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BDEA76" w14:textId="77777777" w:rsidR="00B60308" w:rsidRPr="00AF4DF2" w:rsidRDefault="008F425F">
      <w:pPr>
        <w:ind w:left="2832" w:firstLine="708"/>
        <w:jc w:val="right"/>
        <w:rPr>
          <w:sz w:val="28"/>
          <w:szCs w:val="28"/>
        </w:rPr>
      </w:pPr>
      <w:r w:rsidRPr="00AF4DF2">
        <w:rPr>
          <w:color w:val="000000"/>
          <w:sz w:val="28"/>
          <w:szCs w:val="28"/>
        </w:rPr>
        <w:tab/>
      </w:r>
      <w:r w:rsidRPr="00AF4DF2">
        <w:rPr>
          <w:color w:val="000000"/>
          <w:sz w:val="28"/>
          <w:szCs w:val="28"/>
        </w:rPr>
        <w:tab/>
      </w:r>
      <w:r w:rsidR="00E23514" w:rsidRPr="00AF4DF2">
        <w:rPr>
          <w:color w:val="000000"/>
          <w:sz w:val="28"/>
          <w:szCs w:val="28"/>
        </w:rPr>
        <w:tab/>
      </w:r>
      <w:r w:rsidR="00E23514" w:rsidRPr="00AF4DF2">
        <w:rPr>
          <w:color w:val="000000"/>
          <w:sz w:val="28"/>
          <w:szCs w:val="28"/>
        </w:rPr>
        <w:tab/>
      </w:r>
      <w:r w:rsidR="00B60308" w:rsidRPr="00AF4DF2">
        <w:rPr>
          <w:color w:val="000000"/>
          <w:sz w:val="28"/>
          <w:szCs w:val="28"/>
        </w:rPr>
        <w:t>Приложение</w:t>
      </w:r>
    </w:p>
    <w:p w14:paraId="1CD89A5E" w14:textId="77777777" w:rsidR="00B60308" w:rsidRPr="00AF4DF2" w:rsidRDefault="00B60308">
      <w:pPr>
        <w:ind w:left="4956" w:firstLine="708"/>
        <w:jc w:val="right"/>
        <w:rPr>
          <w:sz w:val="28"/>
          <w:szCs w:val="28"/>
        </w:rPr>
      </w:pPr>
      <w:r w:rsidRPr="00AF4DF2">
        <w:rPr>
          <w:color w:val="000000"/>
          <w:sz w:val="28"/>
          <w:szCs w:val="28"/>
        </w:rPr>
        <w:t>к решению Думы Тулунского</w:t>
      </w:r>
    </w:p>
    <w:p w14:paraId="3CA6D866" w14:textId="77777777" w:rsidR="00B60308" w:rsidRPr="00AF4DF2" w:rsidRDefault="00B60308">
      <w:pPr>
        <w:ind w:left="4248"/>
        <w:jc w:val="right"/>
        <w:rPr>
          <w:sz w:val="28"/>
          <w:szCs w:val="28"/>
        </w:rPr>
      </w:pPr>
      <w:r w:rsidRPr="00AF4DF2">
        <w:rPr>
          <w:color w:val="000000"/>
          <w:sz w:val="28"/>
          <w:szCs w:val="28"/>
        </w:rPr>
        <w:t>муниципального района</w:t>
      </w:r>
    </w:p>
    <w:p w14:paraId="67C88922" w14:textId="77777777" w:rsidR="00B60308" w:rsidRPr="00AF4DF2" w:rsidRDefault="00613145">
      <w:pPr>
        <w:ind w:left="4956"/>
        <w:jc w:val="right"/>
        <w:rPr>
          <w:sz w:val="28"/>
          <w:szCs w:val="28"/>
        </w:rPr>
      </w:pPr>
      <w:r w:rsidRPr="00AF4DF2">
        <w:rPr>
          <w:color w:val="000000"/>
          <w:sz w:val="28"/>
          <w:szCs w:val="28"/>
        </w:rPr>
        <w:t xml:space="preserve">от </w:t>
      </w:r>
      <w:r w:rsidR="00806ADC">
        <w:rPr>
          <w:color w:val="000000"/>
          <w:sz w:val="28"/>
          <w:szCs w:val="28"/>
        </w:rPr>
        <w:t>28.05.</w:t>
      </w:r>
      <w:r w:rsidRPr="00AF4DF2">
        <w:rPr>
          <w:color w:val="000000"/>
          <w:sz w:val="28"/>
          <w:szCs w:val="28"/>
        </w:rPr>
        <w:t xml:space="preserve">2018 </w:t>
      </w:r>
      <w:r w:rsidR="00B60308" w:rsidRPr="00AF4DF2">
        <w:rPr>
          <w:color w:val="000000"/>
          <w:sz w:val="28"/>
          <w:szCs w:val="28"/>
        </w:rPr>
        <w:t xml:space="preserve">г. № </w:t>
      </w:r>
      <w:r w:rsidR="00806ADC">
        <w:rPr>
          <w:color w:val="000000"/>
          <w:sz w:val="28"/>
          <w:szCs w:val="28"/>
        </w:rPr>
        <w:t>395</w:t>
      </w:r>
    </w:p>
    <w:p w14:paraId="1341D384" w14:textId="77777777" w:rsidR="00B60308" w:rsidRPr="00AF4DF2" w:rsidRDefault="00B60308">
      <w:pPr>
        <w:jc w:val="center"/>
        <w:rPr>
          <w:b/>
          <w:color w:val="FF0000"/>
          <w:sz w:val="28"/>
          <w:szCs w:val="28"/>
        </w:rPr>
      </w:pPr>
    </w:p>
    <w:p w14:paraId="5F5C3396" w14:textId="77777777" w:rsidR="00B60308" w:rsidRPr="00AF4DF2" w:rsidRDefault="00B60308">
      <w:pPr>
        <w:jc w:val="center"/>
        <w:rPr>
          <w:b/>
          <w:color w:val="FF0000"/>
          <w:sz w:val="28"/>
          <w:szCs w:val="28"/>
        </w:rPr>
      </w:pPr>
    </w:p>
    <w:p w14:paraId="6F33EA04" w14:textId="77777777" w:rsidR="00B60308" w:rsidRPr="00AF4DF2" w:rsidRDefault="00B60308">
      <w:pPr>
        <w:jc w:val="center"/>
        <w:rPr>
          <w:b/>
          <w:color w:val="FF0000"/>
          <w:sz w:val="28"/>
          <w:szCs w:val="28"/>
        </w:rPr>
      </w:pPr>
    </w:p>
    <w:p w14:paraId="35A58434" w14:textId="77777777" w:rsidR="00B60308" w:rsidRPr="00AF4DF2" w:rsidRDefault="00B60308">
      <w:pPr>
        <w:jc w:val="center"/>
        <w:rPr>
          <w:b/>
          <w:color w:val="FF0000"/>
          <w:sz w:val="28"/>
          <w:szCs w:val="28"/>
        </w:rPr>
      </w:pPr>
    </w:p>
    <w:p w14:paraId="29CD9655" w14:textId="77777777" w:rsidR="00B60308" w:rsidRPr="00AF4DF2" w:rsidRDefault="00B60308">
      <w:pPr>
        <w:jc w:val="center"/>
        <w:rPr>
          <w:b/>
          <w:color w:val="FF0000"/>
          <w:sz w:val="28"/>
          <w:szCs w:val="28"/>
        </w:rPr>
      </w:pPr>
    </w:p>
    <w:p w14:paraId="4F0D13BE" w14:textId="77777777" w:rsidR="00B60308" w:rsidRPr="00AF4DF2" w:rsidRDefault="00B60308">
      <w:pPr>
        <w:jc w:val="center"/>
        <w:rPr>
          <w:b/>
          <w:color w:val="FF0000"/>
          <w:sz w:val="28"/>
          <w:szCs w:val="28"/>
        </w:rPr>
      </w:pPr>
    </w:p>
    <w:p w14:paraId="43BB4A32" w14:textId="77777777" w:rsidR="00B60308" w:rsidRPr="00AF4DF2" w:rsidRDefault="00B60308">
      <w:pPr>
        <w:jc w:val="center"/>
        <w:rPr>
          <w:b/>
          <w:color w:val="FF0000"/>
          <w:sz w:val="28"/>
          <w:szCs w:val="28"/>
        </w:rPr>
      </w:pPr>
    </w:p>
    <w:p w14:paraId="031A48C5" w14:textId="77777777" w:rsidR="00B60308" w:rsidRPr="00AF4DF2" w:rsidRDefault="00B60308">
      <w:pPr>
        <w:jc w:val="center"/>
        <w:rPr>
          <w:b/>
          <w:color w:val="FF0000"/>
          <w:sz w:val="28"/>
          <w:szCs w:val="28"/>
        </w:rPr>
      </w:pPr>
    </w:p>
    <w:p w14:paraId="2266508F" w14:textId="77777777" w:rsidR="00B60308" w:rsidRPr="00AF4DF2" w:rsidRDefault="00B60308">
      <w:pPr>
        <w:jc w:val="center"/>
        <w:rPr>
          <w:b/>
          <w:color w:val="FF0000"/>
          <w:sz w:val="28"/>
          <w:szCs w:val="28"/>
        </w:rPr>
      </w:pPr>
    </w:p>
    <w:p w14:paraId="4A2D511F" w14:textId="77777777" w:rsidR="00B60308" w:rsidRPr="00AF4DF2" w:rsidRDefault="00B60308">
      <w:pPr>
        <w:jc w:val="center"/>
        <w:rPr>
          <w:b/>
          <w:color w:val="FF0000"/>
          <w:sz w:val="28"/>
          <w:szCs w:val="28"/>
        </w:rPr>
      </w:pPr>
    </w:p>
    <w:p w14:paraId="478DF491" w14:textId="77777777" w:rsidR="00B60308" w:rsidRPr="00AF4DF2" w:rsidRDefault="00B60308">
      <w:pPr>
        <w:jc w:val="center"/>
        <w:rPr>
          <w:b/>
          <w:color w:val="FF0000"/>
          <w:sz w:val="28"/>
          <w:szCs w:val="28"/>
        </w:rPr>
      </w:pPr>
    </w:p>
    <w:p w14:paraId="2BEC4481" w14:textId="77777777" w:rsidR="00B60308" w:rsidRPr="00AF4DF2" w:rsidRDefault="00B60308">
      <w:pPr>
        <w:jc w:val="center"/>
        <w:rPr>
          <w:b/>
          <w:color w:val="FF0000"/>
          <w:sz w:val="28"/>
          <w:szCs w:val="28"/>
        </w:rPr>
      </w:pPr>
    </w:p>
    <w:p w14:paraId="220CDCEF" w14:textId="77777777" w:rsidR="00B60308" w:rsidRPr="00AF4DF2" w:rsidRDefault="00B60308">
      <w:pPr>
        <w:jc w:val="center"/>
        <w:rPr>
          <w:b/>
          <w:color w:val="FF0000"/>
          <w:sz w:val="28"/>
          <w:szCs w:val="28"/>
        </w:rPr>
      </w:pPr>
    </w:p>
    <w:p w14:paraId="62848F05" w14:textId="77777777" w:rsidR="00B60308" w:rsidRPr="00AF4DF2" w:rsidRDefault="00B60308">
      <w:pPr>
        <w:jc w:val="center"/>
        <w:rPr>
          <w:sz w:val="28"/>
          <w:szCs w:val="28"/>
        </w:rPr>
      </w:pPr>
      <w:r w:rsidRPr="00AF4DF2">
        <w:rPr>
          <w:b/>
          <w:sz w:val="28"/>
          <w:szCs w:val="28"/>
        </w:rPr>
        <w:t>ОТЧ</w:t>
      </w:r>
      <w:r w:rsidR="000C0C1A">
        <w:rPr>
          <w:b/>
          <w:sz w:val="28"/>
          <w:szCs w:val="28"/>
        </w:rPr>
        <w:t>Е</w:t>
      </w:r>
      <w:r w:rsidRPr="00AF4DF2">
        <w:rPr>
          <w:b/>
          <w:sz w:val="28"/>
          <w:szCs w:val="28"/>
        </w:rPr>
        <w:t>Т</w:t>
      </w:r>
    </w:p>
    <w:p w14:paraId="126F96A0" w14:textId="77777777" w:rsidR="000C0C1A" w:rsidRDefault="00B60308">
      <w:pPr>
        <w:jc w:val="center"/>
        <w:rPr>
          <w:b/>
          <w:sz w:val="28"/>
          <w:szCs w:val="28"/>
        </w:rPr>
      </w:pPr>
      <w:r w:rsidRPr="00AF4DF2">
        <w:rPr>
          <w:b/>
          <w:sz w:val="28"/>
          <w:szCs w:val="28"/>
        </w:rPr>
        <w:t>мэра Тулунского муниципального района о результатах своей деятельности,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социально-экономического развития Тулунско</w:t>
      </w:r>
      <w:r w:rsidR="00613145" w:rsidRPr="00AF4DF2">
        <w:rPr>
          <w:b/>
          <w:sz w:val="28"/>
          <w:szCs w:val="28"/>
        </w:rPr>
        <w:t xml:space="preserve">го муниципального района </w:t>
      </w:r>
    </w:p>
    <w:p w14:paraId="5DF22980" w14:textId="77777777" w:rsidR="00B60308" w:rsidRPr="00AF4DF2" w:rsidRDefault="00613145">
      <w:pPr>
        <w:jc w:val="center"/>
        <w:rPr>
          <w:sz w:val="28"/>
          <w:szCs w:val="28"/>
        </w:rPr>
      </w:pPr>
      <w:r w:rsidRPr="00AF4DF2">
        <w:rPr>
          <w:b/>
          <w:sz w:val="28"/>
          <w:szCs w:val="28"/>
        </w:rPr>
        <w:t>за 2017</w:t>
      </w:r>
      <w:r w:rsidR="00B60308" w:rsidRPr="00AF4DF2">
        <w:rPr>
          <w:b/>
          <w:sz w:val="28"/>
          <w:szCs w:val="28"/>
        </w:rPr>
        <w:t xml:space="preserve"> год</w:t>
      </w:r>
    </w:p>
    <w:p w14:paraId="2E2F083D" w14:textId="77777777" w:rsidR="00B60308" w:rsidRPr="00AF4DF2" w:rsidRDefault="00B60308">
      <w:pPr>
        <w:jc w:val="center"/>
        <w:rPr>
          <w:b/>
          <w:color w:val="FF0000"/>
          <w:sz w:val="28"/>
          <w:szCs w:val="28"/>
        </w:rPr>
      </w:pPr>
    </w:p>
    <w:p w14:paraId="5D5BE5D9" w14:textId="77777777" w:rsidR="00B60308" w:rsidRPr="00AF4DF2" w:rsidRDefault="00B60308">
      <w:pPr>
        <w:jc w:val="center"/>
        <w:rPr>
          <w:b/>
          <w:color w:val="FF0000"/>
          <w:sz w:val="28"/>
          <w:szCs w:val="28"/>
        </w:rPr>
      </w:pPr>
    </w:p>
    <w:p w14:paraId="298D9FEF" w14:textId="77777777" w:rsidR="00B60308" w:rsidRPr="00AF4DF2" w:rsidRDefault="00B60308">
      <w:pPr>
        <w:jc w:val="center"/>
        <w:rPr>
          <w:b/>
          <w:color w:val="FF0000"/>
          <w:sz w:val="28"/>
          <w:szCs w:val="28"/>
        </w:rPr>
      </w:pPr>
    </w:p>
    <w:p w14:paraId="393D4F18" w14:textId="77777777" w:rsidR="00B60308" w:rsidRPr="00AF4DF2" w:rsidRDefault="00B60308">
      <w:pPr>
        <w:jc w:val="center"/>
        <w:rPr>
          <w:b/>
          <w:color w:val="FF0000"/>
          <w:sz w:val="28"/>
          <w:szCs w:val="28"/>
        </w:rPr>
      </w:pPr>
    </w:p>
    <w:p w14:paraId="00101933" w14:textId="77777777" w:rsidR="00B60308" w:rsidRPr="00AF4DF2" w:rsidRDefault="00B60308">
      <w:pPr>
        <w:jc w:val="center"/>
        <w:rPr>
          <w:b/>
          <w:color w:val="FF0000"/>
          <w:sz w:val="28"/>
          <w:szCs w:val="28"/>
        </w:rPr>
      </w:pPr>
    </w:p>
    <w:p w14:paraId="04A365F7" w14:textId="77777777" w:rsidR="00B60308" w:rsidRPr="00AF4DF2" w:rsidRDefault="00B60308">
      <w:pPr>
        <w:jc w:val="center"/>
        <w:rPr>
          <w:b/>
          <w:color w:val="FF0000"/>
          <w:sz w:val="28"/>
          <w:szCs w:val="28"/>
        </w:rPr>
      </w:pPr>
    </w:p>
    <w:p w14:paraId="0B8B5D32" w14:textId="77777777" w:rsidR="00B60308" w:rsidRPr="00AF4DF2" w:rsidRDefault="00B60308">
      <w:pPr>
        <w:jc w:val="center"/>
        <w:rPr>
          <w:b/>
          <w:color w:val="FF0000"/>
          <w:sz w:val="28"/>
          <w:szCs w:val="28"/>
        </w:rPr>
      </w:pPr>
    </w:p>
    <w:p w14:paraId="7C830B97" w14:textId="77777777" w:rsidR="00B60308" w:rsidRPr="00AF4DF2" w:rsidRDefault="00B60308">
      <w:pPr>
        <w:jc w:val="center"/>
        <w:rPr>
          <w:b/>
          <w:color w:val="FF0000"/>
          <w:sz w:val="28"/>
          <w:szCs w:val="28"/>
        </w:rPr>
      </w:pPr>
    </w:p>
    <w:p w14:paraId="4A6091FD" w14:textId="77777777" w:rsidR="00B60308" w:rsidRPr="00AF4DF2" w:rsidRDefault="00B60308">
      <w:pPr>
        <w:jc w:val="center"/>
        <w:rPr>
          <w:b/>
          <w:color w:val="FF0000"/>
          <w:sz w:val="28"/>
          <w:szCs w:val="28"/>
        </w:rPr>
      </w:pPr>
    </w:p>
    <w:p w14:paraId="75CD8188" w14:textId="77777777" w:rsidR="00B60308" w:rsidRPr="00AF4DF2" w:rsidRDefault="00B60308">
      <w:pPr>
        <w:jc w:val="center"/>
        <w:rPr>
          <w:b/>
          <w:color w:val="FF0000"/>
          <w:sz w:val="28"/>
          <w:szCs w:val="28"/>
        </w:rPr>
      </w:pPr>
    </w:p>
    <w:p w14:paraId="67EF2A73" w14:textId="77777777" w:rsidR="00B60308" w:rsidRPr="00AF4DF2" w:rsidRDefault="00B60308">
      <w:pPr>
        <w:jc w:val="center"/>
        <w:rPr>
          <w:b/>
          <w:color w:val="FF0000"/>
          <w:sz w:val="28"/>
          <w:szCs w:val="28"/>
        </w:rPr>
      </w:pPr>
    </w:p>
    <w:p w14:paraId="5D3C7B48" w14:textId="77777777" w:rsidR="00B60308" w:rsidRPr="00AF4DF2" w:rsidRDefault="00B60308">
      <w:pPr>
        <w:jc w:val="center"/>
        <w:rPr>
          <w:b/>
          <w:color w:val="FF0000"/>
          <w:sz w:val="28"/>
          <w:szCs w:val="28"/>
        </w:rPr>
      </w:pPr>
    </w:p>
    <w:p w14:paraId="74525C82" w14:textId="77777777" w:rsidR="00B60308" w:rsidRPr="00AF4DF2" w:rsidRDefault="00B60308">
      <w:pPr>
        <w:jc w:val="center"/>
        <w:rPr>
          <w:b/>
          <w:color w:val="FF0000"/>
          <w:sz w:val="28"/>
          <w:szCs w:val="28"/>
        </w:rPr>
      </w:pPr>
    </w:p>
    <w:p w14:paraId="16B3E1E3" w14:textId="77777777" w:rsidR="00B60308" w:rsidRPr="00AF4DF2" w:rsidRDefault="00B60308">
      <w:pPr>
        <w:jc w:val="center"/>
        <w:rPr>
          <w:b/>
          <w:color w:val="FF0000"/>
          <w:sz w:val="28"/>
          <w:szCs w:val="28"/>
        </w:rPr>
      </w:pPr>
    </w:p>
    <w:p w14:paraId="0DED8248" w14:textId="77777777" w:rsidR="00B60308" w:rsidRDefault="00B60308">
      <w:pPr>
        <w:jc w:val="center"/>
        <w:rPr>
          <w:b/>
          <w:color w:val="FF0000"/>
          <w:sz w:val="28"/>
          <w:szCs w:val="28"/>
        </w:rPr>
      </w:pPr>
    </w:p>
    <w:p w14:paraId="6BABBC33" w14:textId="77777777" w:rsidR="000C0C1A" w:rsidRDefault="000C0C1A">
      <w:pPr>
        <w:jc w:val="center"/>
        <w:rPr>
          <w:b/>
          <w:color w:val="FF0000"/>
          <w:sz w:val="28"/>
          <w:szCs w:val="28"/>
        </w:rPr>
      </w:pPr>
    </w:p>
    <w:p w14:paraId="365FEBA3" w14:textId="77777777" w:rsidR="000C0C1A" w:rsidRDefault="000C0C1A">
      <w:pPr>
        <w:jc w:val="center"/>
        <w:rPr>
          <w:b/>
          <w:color w:val="FF0000"/>
          <w:sz w:val="28"/>
          <w:szCs w:val="28"/>
        </w:rPr>
      </w:pPr>
    </w:p>
    <w:p w14:paraId="18DF907A" w14:textId="77777777" w:rsidR="000C0C1A" w:rsidRDefault="000C0C1A">
      <w:pPr>
        <w:jc w:val="center"/>
        <w:rPr>
          <w:b/>
          <w:color w:val="FF0000"/>
          <w:sz w:val="28"/>
          <w:szCs w:val="28"/>
        </w:rPr>
      </w:pPr>
    </w:p>
    <w:p w14:paraId="53B65E01" w14:textId="77777777" w:rsidR="000C0C1A" w:rsidRPr="00AF4DF2" w:rsidRDefault="000C0C1A">
      <w:pPr>
        <w:jc w:val="center"/>
        <w:rPr>
          <w:b/>
          <w:color w:val="FF0000"/>
          <w:sz w:val="28"/>
          <w:szCs w:val="28"/>
        </w:rPr>
      </w:pPr>
    </w:p>
    <w:p w14:paraId="1641235C" w14:textId="77777777" w:rsidR="00B60308" w:rsidRPr="00AF4DF2" w:rsidRDefault="00C60BCB">
      <w:pPr>
        <w:jc w:val="center"/>
        <w:rPr>
          <w:sz w:val="28"/>
          <w:szCs w:val="28"/>
        </w:rPr>
      </w:pPr>
      <w:r w:rsidRPr="00AF4DF2">
        <w:rPr>
          <w:b/>
          <w:sz w:val="28"/>
          <w:szCs w:val="28"/>
        </w:rPr>
        <w:t>г. Тулун, 2018</w:t>
      </w:r>
      <w:r w:rsidR="00B60308" w:rsidRPr="00AF4DF2">
        <w:rPr>
          <w:b/>
          <w:sz w:val="28"/>
          <w:szCs w:val="28"/>
        </w:rPr>
        <w:t xml:space="preserve"> г.</w:t>
      </w:r>
    </w:p>
    <w:p w14:paraId="5BF62F7A" w14:textId="77777777" w:rsidR="00B60308" w:rsidRDefault="00B60308" w:rsidP="00275162">
      <w:pPr>
        <w:widowControl w:val="0"/>
        <w:jc w:val="center"/>
        <w:rPr>
          <w:b/>
          <w:sz w:val="28"/>
          <w:szCs w:val="28"/>
        </w:rPr>
      </w:pPr>
      <w:r w:rsidRPr="00AF4DF2">
        <w:rPr>
          <w:b/>
          <w:sz w:val="28"/>
          <w:szCs w:val="28"/>
        </w:rPr>
        <w:lastRenderedPageBreak/>
        <w:t>Содержание</w:t>
      </w:r>
    </w:p>
    <w:p w14:paraId="0E8837DC" w14:textId="77777777" w:rsidR="000C0C1A" w:rsidRPr="00AF4DF2" w:rsidRDefault="000C0C1A" w:rsidP="00275162">
      <w:pPr>
        <w:widowControl w:val="0"/>
        <w:jc w:val="center"/>
        <w:rPr>
          <w:b/>
          <w:sz w:val="28"/>
          <w:szCs w:val="28"/>
        </w:rPr>
      </w:pPr>
    </w:p>
    <w:tbl>
      <w:tblPr>
        <w:tblW w:w="0" w:type="auto"/>
        <w:tblLayout w:type="fixed"/>
        <w:tblCellMar>
          <w:left w:w="113" w:type="dxa"/>
        </w:tblCellMar>
        <w:tblLook w:val="0000" w:firstRow="0" w:lastRow="0" w:firstColumn="0" w:lastColumn="0" w:noHBand="0" w:noVBand="0"/>
      </w:tblPr>
      <w:tblGrid>
        <w:gridCol w:w="1131"/>
        <w:gridCol w:w="8042"/>
        <w:gridCol w:w="1032"/>
      </w:tblGrid>
      <w:tr w:rsidR="0004763B" w:rsidRPr="00AF4DF2" w14:paraId="4B297D74"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D3B2EA" w14:textId="77777777" w:rsidR="0004763B" w:rsidRPr="00AE7C0C" w:rsidRDefault="0004763B" w:rsidP="00275162">
            <w:pPr>
              <w:widowControl w:val="0"/>
              <w:jc w:val="center"/>
              <w:rPr>
                <w:color w:val="000000"/>
              </w:rPr>
            </w:pPr>
            <w:r w:rsidRPr="00AE7C0C">
              <w:rPr>
                <w:color w:val="000000"/>
              </w:rPr>
              <w:t>№ раздела</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837321" w14:textId="77777777" w:rsidR="0004763B" w:rsidRPr="00AE7C0C" w:rsidRDefault="0004763B" w:rsidP="00275162">
            <w:pPr>
              <w:widowControl w:val="0"/>
              <w:jc w:val="center"/>
              <w:rPr>
                <w:color w:val="000000"/>
              </w:rPr>
            </w:pPr>
            <w:r w:rsidRPr="00AE7C0C">
              <w:rPr>
                <w:color w:val="000000"/>
              </w:rPr>
              <w:t>Содержание раздела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E494B3" w14:textId="77777777" w:rsidR="0004763B" w:rsidRPr="00AE7C0C" w:rsidRDefault="0004763B" w:rsidP="00275162">
            <w:pPr>
              <w:widowControl w:val="0"/>
              <w:jc w:val="center"/>
            </w:pPr>
            <w:r w:rsidRPr="00AE7C0C">
              <w:t>Стр.</w:t>
            </w:r>
          </w:p>
        </w:tc>
      </w:tr>
      <w:tr w:rsidR="0004763B" w:rsidRPr="00AF4DF2" w14:paraId="5DE01BEE"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EB099" w14:textId="77777777" w:rsidR="0004763B" w:rsidRPr="00AE7C0C" w:rsidRDefault="0004763B" w:rsidP="00275162">
            <w:pPr>
              <w:widowControl w:val="0"/>
              <w:jc w:val="center"/>
              <w:rPr>
                <w:color w:val="000000"/>
              </w:rPr>
            </w:pPr>
            <w:r w:rsidRPr="00AE7C0C">
              <w:rPr>
                <w:b/>
                <w:color w:val="000000"/>
              </w:rPr>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898ECF" w14:textId="77777777" w:rsidR="0004763B" w:rsidRPr="00AE7C0C" w:rsidRDefault="0004763B" w:rsidP="00275162">
            <w:pPr>
              <w:widowControl w:val="0"/>
              <w:jc w:val="center"/>
              <w:rPr>
                <w:color w:val="000000" w:themeColor="text1"/>
              </w:rPr>
            </w:pPr>
            <w:r w:rsidRPr="00AE7C0C">
              <w:rPr>
                <w:b/>
                <w:color w:val="000000" w:themeColor="text1"/>
              </w:rPr>
              <w:t>ИНФОРМАЦИЯ О РЕЗУЛЬТАТАХ ДЕЯТЕЛЬНОСТИ ПО РЕШЕНИЮ ВОПРОСОВ МЕСТНОГО ЗНАЧЕНИЯ МУНИЦИПАЛЬНОГО РАЙОНА И ИСПОЛНЕНИЮ ВОЗЛОЖЕННЫХ НА АДМИНИСТРАЦИЮ ТУЛУНСКОГО МУНИЦИПАЛЬНОГО РАЙОНА ПОЛНОМОЧИЙ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388200" w14:textId="77777777" w:rsidR="0004763B" w:rsidRPr="00AE7C0C" w:rsidRDefault="00887481" w:rsidP="00887481">
            <w:pPr>
              <w:widowControl w:val="0"/>
              <w:jc w:val="center"/>
              <w:rPr>
                <w:color w:val="000000" w:themeColor="text1"/>
              </w:rPr>
            </w:pPr>
            <w:r>
              <w:rPr>
                <w:color w:val="000000" w:themeColor="text1"/>
              </w:rPr>
              <w:t>6</w:t>
            </w:r>
          </w:p>
        </w:tc>
      </w:tr>
      <w:tr w:rsidR="0004763B" w:rsidRPr="00AF4DF2" w14:paraId="467DBE06"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9C62CF" w14:textId="77777777" w:rsidR="0004763B" w:rsidRPr="00AE7C0C" w:rsidRDefault="0004763B" w:rsidP="00275162">
            <w:pPr>
              <w:widowControl w:val="0"/>
              <w:jc w:val="center"/>
              <w:rPr>
                <w:color w:val="000000"/>
              </w:rPr>
            </w:pPr>
            <w:r w:rsidRPr="00AE7C0C">
              <w:rPr>
                <w:b/>
                <w:color w:val="000000"/>
              </w:rPr>
              <w:t>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8787DF" w14:textId="77777777" w:rsidR="0004763B" w:rsidRPr="00AE7C0C" w:rsidRDefault="0004763B" w:rsidP="00275162">
            <w:pPr>
              <w:widowControl w:val="0"/>
              <w:jc w:val="center"/>
              <w:rPr>
                <w:color w:val="000000" w:themeColor="text1"/>
              </w:rPr>
            </w:pPr>
            <w:r w:rsidRPr="00AE7C0C">
              <w:rPr>
                <w:b/>
                <w:color w:val="000000" w:themeColor="text1"/>
              </w:rPr>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46CC7" w14:textId="77777777" w:rsidR="0004763B" w:rsidRPr="00AE7C0C" w:rsidRDefault="00887481" w:rsidP="00275162">
            <w:pPr>
              <w:widowControl w:val="0"/>
              <w:jc w:val="center"/>
              <w:rPr>
                <w:color w:val="000000" w:themeColor="text1"/>
              </w:rPr>
            </w:pPr>
            <w:r>
              <w:rPr>
                <w:color w:val="000000" w:themeColor="text1"/>
              </w:rPr>
              <w:t>6</w:t>
            </w:r>
          </w:p>
        </w:tc>
      </w:tr>
      <w:tr w:rsidR="0004763B" w:rsidRPr="00AF4DF2" w14:paraId="0DABB315"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EFBAB4" w14:textId="77777777" w:rsidR="0004763B" w:rsidRPr="00AE7C0C" w:rsidRDefault="0004763B" w:rsidP="00275162">
            <w:pPr>
              <w:widowControl w:val="0"/>
              <w:jc w:val="center"/>
              <w:rPr>
                <w:color w:val="000000"/>
              </w:rPr>
            </w:pPr>
            <w:r w:rsidRPr="00AE7C0C">
              <w:rPr>
                <w:b/>
                <w:color w:val="000000"/>
              </w:rPr>
              <w:t>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A7304" w14:textId="77777777" w:rsidR="0004763B" w:rsidRPr="00AE7C0C" w:rsidRDefault="0004763B" w:rsidP="002C3C31">
            <w:pPr>
              <w:widowControl w:val="0"/>
              <w:jc w:val="center"/>
              <w:rPr>
                <w:color w:val="000000" w:themeColor="text1"/>
              </w:rPr>
            </w:pPr>
            <w:r w:rsidRPr="00AE7C0C">
              <w:rPr>
                <w:b/>
                <w:color w:val="000000" w:themeColor="text1"/>
              </w:rPr>
              <w:t xml:space="preserve">ВОПРОСЫ МЕСТНОГО ЗНАЧЕНИЯ МУНИЦИПАЛЬНОГО РАЙОНА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7B424F" w14:textId="77777777" w:rsidR="0004763B" w:rsidRPr="00AE7C0C" w:rsidRDefault="00887481" w:rsidP="00275162">
            <w:pPr>
              <w:widowControl w:val="0"/>
              <w:jc w:val="center"/>
              <w:rPr>
                <w:color w:val="000000" w:themeColor="text1"/>
              </w:rPr>
            </w:pPr>
            <w:r>
              <w:rPr>
                <w:color w:val="000000" w:themeColor="text1"/>
              </w:rPr>
              <w:t>6</w:t>
            </w:r>
          </w:p>
        </w:tc>
      </w:tr>
      <w:tr w:rsidR="0004763B" w:rsidRPr="00AF4DF2" w14:paraId="54F7F76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01F311" w14:textId="77777777" w:rsidR="0004763B" w:rsidRPr="00AE7C0C" w:rsidRDefault="0004763B" w:rsidP="00275162">
            <w:pPr>
              <w:widowControl w:val="0"/>
              <w:jc w:val="center"/>
              <w:rPr>
                <w:color w:val="000000"/>
              </w:rPr>
            </w:pPr>
            <w:r w:rsidRPr="00AE7C0C">
              <w:rPr>
                <w:color w:val="000000"/>
              </w:rPr>
              <w:t>1.2.1.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D67CC3" w14:textId="77777777" w:rsidR="0004763B" w:rsidRPr="00AE7C0C" w:rsidRDefault="0004763B" w:rsidP="00275162">
            <w:pPr>
              <w:widowControl w:val="0"/>
              <w:spacing w:line="240" w:lineRule="atLeast"/>
              <w:rPr>
                <w:color w:val="000000" w:themeColor="text1"/>
              </w:rPr>
            </w:pPr>
            <w:r w:rsidRPr="00AE7C0C">
              <w:rPr>
                <w:color w:val="000000" w:themeColor="text1"/>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7D1769" w14:textId="77777777" w:rsidR="0004763B" w:rsidRPr="00AE7C0C" w:rsidRDefault="00887481" w:rsidP="00275162">
            <w:pPr>
              <w:widowControl w:val="0"/>
              <w:jc w:val="center"/>
              <w:rPr>
                <w:color w:val="000000" w:themeColor="text1"/>
              </w:rPr>
            </w:pPr>
            <w:r>
              <w:rPr>
                <w:color w:val="000000" w:themeColor="text1"/>
              </w:rPr>
              <w:t>6</w:t>
            </w:r>
          </w:p>
        </w:tc>
      </w:tr>
      <w:tr w:rsidR="0004763B" w:rsidRPr="00AF4DF2" w14:paraId="383DCA2B"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DBFA19" w14:textId="77777777" w:rsidR="0004763B" w:rsidRPr="00AE7C0C" w:rsidRDefault="0004763B" w:rsidP="00275162">
            <w:pPr>
              <w:widowControl w:val="0"/>
              <w:jc w:val="center"/>
              <w:rPr>
                <w:color w:val="000000"/>
              </w:rPr>
            </w:pPr>
            <w:r w:rsidRPr="00AE7C0C">
              <w:rPr>
                <w:color w:val="000000"/>
              </w:rPr>
              <w:t>1.2.2.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66154" w14:textId="77777777" w:rsidR="0004763B" w:rsidRPr="00AE7C0C" w:rsidRDefault="0004763B" w:rsidP="00275162">
            <w:pPr>
              <w:widowControl w:val="0"/>
              <w:rPr>
                <w:color w:val="000000" w:themeColor="text1"/>
              </w:rPr>
            </w:pPr>
            <w:r w:rsidRPr="00AE7C0C">
              <w:rPr>
                <w:color w:val="000000" w:themeColor="text1"/>
              </w:rPr>
              <w:t>Установление, изменение и отмена местных налогов и сборов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0C1F6" w14:textId="77777777" w:rsidR="0004763B" w:rsidRPr="00AE7C0C" w:rsidRDefault="004F4415" w:rsidP="002C3C31">
            <w:pPr>
              <w:widowControl w:val="0"/>
              <w:jc w:val="center"/>
              <w:rPr>
                <w:color w:val="000000" w:themeColor="text1"/>
              </w:rPr>
            </w:pPr>
            <w:r w:rsidRPr="00AE7C0C">
              <w:rPr>
                <w:color w:val="000000" w:themeColor="text1"/>
              </w:rPr>
              <w:t>1</w:t>
            </w:r>
            <w:r w:rsidR="00887481">
              <w:rPr>
                <w:color w:val="000000" w:themeColor="text1"/>
              </w:rPr>
              <w:t>1</w:t>
            </w:r>
          </w:p>
        </w:tc>
      </w:tr>
      <w:tr w:rsidR="0004763B" w:rsidRPr="00AF4DF2" w14:paraId="0C1F2587"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819842" w14:textId="77777777" w:rsidR="0004763B" w:rsidRPr="00AE7C0C" w:rsidRDefault="0004763B" w:rsidP="00275162">
            <w:pPr>
              <w:widowControl w:val="0"/>
              <w:jc w:val="center"/>
              <w:rPr>
                <w:color w:val="000000"/>
              </w:rPr>
            </w:pPr>
            <w:r w:rsidRPr="00AE7C0C">
              <w:rPr>
                <w:color w:val="000000"/>
              </w:rPr>
              <w:t>1.2.3.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BADE23" w14:textId="77777777" w:rsidR="0004763B" w:rsidRPr="00AE7C0C" w:rsidRDefault="0004763B" w:rsidP="00275162">
            <w:pPr>
              <w:widowControl w:val="0"/>
              <w:rPr>
                <w:color w:val="000000" w:themeColor="text1"/>
              </w:rPr>
            </w:pPr>
            <w:r w:rsidRPr="00AE7C0C">
              <w:rPr>
                <w:color w:val="000000" w:themeColor="text1"/>
              </w:rPr>
              <w:t>Владение, пользование и распоряжение имуществом, находящимся в муниципальной собственности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E8CD76" w14:textId="77777777"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2</w:t>
            </w:r>
          </w:p>
        </w:tc>
      </w:tr>
      <w:tr w:rsidR="0004763B" w:rsidRPr="00AF4DF2" w14:paraId="68C6A8FF"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EF509C" w14:textId="77777777" w:rsidR="0004763B" w:rsidRPr="00AE7C0C" w:rsidRDefault="0004763B" w:rsidP="00275162">
            <w:pPr>
              <w:widowControl w:val="0"/>
              <w:jc w:val="center"/>
            </w:pPr>
            <w:r w:rsidRPr="00AE7C0C">
              <w:t>1.2.4.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F43CB9" w14:textId="77777777" w:rsidR="0004763B" w:rsidRPr="00AE7C0C" w:rsidRDefault="0004763B" w:rsidP="00275162">
            <w:pPr>
              <w:widowControl w:val="0"/>
              <w:spacing w:line="240" w:lineRule="atLeast"/>
              <w:rPr>
                <w:color w:val="000000" w:themeColor="text1"/>
              </w:rPr>
            </w:pPr>
            <w:r w:rsidRPr="00AE7C0C">
              <w:rPr>
                <w:color w:val="000000" w:themeColor="text1"/>
              </w:rPr>
              <w:t>Организация в границах муниципального района электро- и газоснабжения поселений в пределах полномочий, установленных законодательством РФ</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CA6D0E" w14:textId="77777777"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4</w:t>
            </w:r>
          </w:p>
        </w:tc>
      </w:tr>
      <w:tr w:rsidR="0004763B" w:rsidRPr="00AF4DF2" w14:paraId="449F515B"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4E2298" w14:textId="77777777" w:rsidR="0004763B" w:rsidRPr="00AE7C0C" w:rsidRDefault="0004763B" w:rsidP="00275162">
            <w:pPr>
              <w:widowControl w:val="0"/>
              <w:jc w:val="center"/>
            </w:pPr>
            <w:r w:rsidRPr="00AE7C0C">
              <w:t>1.2.5.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91E088" w14:textId="77777777" w:rsidR="0004763B" w:rsidRPr="00AE7C0C" w:rsidRDefault="0004763B" w:rsidP="00275162">
            <w:pPr>
              <w:widowControl w:val="0"/>
              <w:rPr>
                <w:color w:val="000000" w:themeColor="text1"/>
              </w:rPr>
            </w:pPr>
            <w:r w:rsidRPr="00AE7C0C">
              <w:rPr>
                <w:color w:val="000000" w:themeColor="text1"/>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5FADE6" w14:textId="77777777"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4</w:t>
            </w:r>
          </w:p>
        </w:tc>
      </w:tr>
      <w:tr w:rsidR="0004763B" w:rsidRPr="00AF4DF2" w14:paraId="2176563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00F331" w14:textId="77777777" w:rsidR="0004763B" w:rsidRPr="00AE7C0C" w:rsidRDefault="0004763B" w:rsidP="00275162">
            <w:pPr>
              <w:widowControl w:val="0"/>
              <w:jc w:val="center"/>
            </w:pPr>
            <w:r w:rsidRPr="00AE7C0C">
              <w:t>1.2.6.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E5E30" w14:textId="77777777" w:rsidR="0004763B" w:rsidRPr="00AE7C0C" w:rsidRDefault="0004763B" w:rsidP="00275162">
            <w:pPr>
              <w:widowControl w:val="0"/>
              <w:ind w:right="22"/>
              <w:rPr>
                <w:color w:val="000000" w:themeColor="text1"/>
              </w:rPr>
            </w:pPr>
            <w:r w:rsidRPr="00AE7C0C">
              <w:rPr>
                <w:color w:val="000000" w:themeColor="text1"/>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F04AE7" w14:textId="77777777"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5</w:t>
            </w:r>
          </w:p>
        </w:tc>
      </w:tr>
      <w:tr w:rsidR="0004763B" w:rsidRPr="00AF4DF2" w14:paraId="21C919D1"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D71F3A" w14:textId="77777777" w:rsidR="0004763B" w:rsidRPr="00AE7C0C" w:rsidRDefault="0004763B" w:rsidP="00275162">
            <w:pPr>
              <w:widowControl w:val="0"/>
              <w:jc w:val="center"/>
            </w:pPr>
            <w:r w:rsidRPr="00AE7C0C">
              <w:rPr>
                <w:lang w:val="en-US"/>
              </w:rPr>
              <w:t>1</w:t>
            </w:r>
            <w:r w:rsidRPr="00AE7C0C">
              <w:t>.2.</w:t>
            </w:r>
            <w:r w:rsidRPr="00AE7C0C">
              <w:rPr>
                <w:lang w:val="en-US"/>
              </w:rPr>
              <w:t>7</w:t>
            </w:r>
            <w:r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5CF54" w14:textId="77777777" w:rsidR="0004763B" w:rsidRPr="00AE7C0C" w:rsidRDefault="0004763B" w:rsidP="00275162">
            <w:pPr>
              <w:widowControl w:val="0"/>
              <w:ind w:right="22"/>
              <w:rPr>
                <w:color w:val="000000" w:themeColor="text1"/>
              </w:rPr>
            </w:pPr>
            <w:r w:rsidRPr="00AE7C0C">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7FD2DB" w14:textId="77777777" w:rsidR="0004763B" w:rsidRPr="00AE7C0C" w:rsidRDefault="004F4415" w:rsidP="00275162">
            <w:pPr>
              <w:widowControl w:val="0"/>
              <w:jc w:val="center"/>
              <w:rPr>
                <w:color w:val="000000" w:themeColor="text1"/>
              </w:rPr>
            </w:pPr>
            <w:r w:rsidRPr="00AE7C0C">
              <w:rPr>
                <w:color w:val="000000" w:themeColor="text1"/>
              </w:rPr>
              <w:t>1</w:t>
            </w:r>
            <w:r w:rsidR="00887481">
              <w:rPr>
                <w:color w:val="000000" w:themeColor="text1"/>
              </w:rPr>
              <w:t>8</w:t>
            </w:r>
          </w:p>
        </w:tc>
      </w:tr>
      <w:tr w:rsidR="0004763B" w:rsidRPr="00AF4DF2" w14:paraId="1885DE82"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01CF3" w14:textId="77777777" w:rsidR="0004763B" w:rsidRPr="00AE7C0C" w:rsidRDefault="0004763B" w:rsidP="00275162">
            <w:pPr>
              <w:widowControl w:val="0"/>
              <w:jc w:val="center"/>
            </w:pPr>
            <w:r w:rsidRPr="00AE7C0C">
              <w:t>1.2.8.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36EB2" w14:textId="77777777" w:rsidR="0004763B" w:rsidRPr="00AE7C0C" w:rsidRDefault="0004763B" w:rsidP="00275162">
            <w:pPr>
              <w:widowControl w:val="0"/>
              <w:ind w:right="22"/>
              <w:rPr>
                <w:color w:val="000000" w:themeColor="text1"/>
              </w:rPr>
            </w:pPr>
            <w:r w:rsidRPr="00AE7C0C">
              <w:rPr>
                <w:color w:val="000000" w:themeColor="text1"/>
              </w:rPr>
              <w:t>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0A6307" w14:textId="77777777"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0</w:t>
            </w:r>
          </w:p>
        </w:tc>
      </w:tr>
      <w:tr w:rsidR="0004763B" w:rsidRPr="00AF4DF2" w14:paraId="725D1850"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5E855" w14:textId="77777777" w:rsidR="0004763B" w:rsidRPr="00AE7C0C" w:rsidRDefault="0004763B" w:rsidP="00275162">
            <w:pPr>
              <w:widowControl w:val="0"/>
              <w:jc w:val="center"/>
            </w:pPr>
            <w:r w:rsidRPr="00AE7C0C">
              <w:t>1.2.9.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EED2D" w14:textId="77777777" w:rsidR="0004763B" w:rsidRPr="00AE7C0C" w:rsidRDefault="0004763B" w:rsidP="00275162">
            <w:pPr>
              <w:widowControl w:val="0"/>
              <w:rPr>
                <w:color w:val="000000" w:themeColor="text1"/>
              </w:rPr>
            </w:pPr>
            <w:r w:rsidRPr="00AE7C0C">
              <w:rPr>
                <w:color w:val="000000" w:themeColor="text1"/>
              </w:rPr>
              <w:t>Участие в предупреждении и ликвидации последствий чрезвычайных ситуаций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DD18F" w14:textId="77777777"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1</w:t>
            </w:r>
          </w:p>
        </w:tc>
      </w:tr>
      <w:tr w:rsidR="0004763B" w:rsidRPr="00AF4DF2" w14:paraId="72B9B10B"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7AAC32" w14:textId="77777777" w:rsidR="0004763B" w:rsidRPr="00AE7C0C" w:rsidRDefault="0004763B" w:rsidP="00275162">
            <w:pPr>
              <w:widowControl w:val="0"/>
              <w:jc w:val="center"/>
            </w:pPr>
            <w:r w:rsidRPr="00AE7C0C">
              <w:t>1.2.10.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2CF32D" w14:textId="77777777" w:rsidR="0004763B" w:rsidRPr="00AE7C0C" w:rsidRDefault="0004763B" w:rsidP="00275162">
            <w:pPr>
              <w:widowControl w:val="0"/>
              <w:rPr>
                <w:color w:val="000000" w:themeColor="text1"/>
              </w:rPr>
            </w:pPr>
            <w:r w:rsidRPr="00AE7C0C">
              <w:rPr>
                <w:color w:val="000000" w:themeColor="text1"/>
              </w:rPr>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79C64F" w14:textId="77777777"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2</w:t>
            </w:r>
          </w:p>
        </w:tc>
      </w:tr>
      <w:tr w:rsidR="0004763B" w:rsidRPr="00AF4DF2" w14:paraId="1AA59F99"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C9E603" w14:textId="77777777" w:rsidR="0004763B" w:rsidRPr="00AE7C0C" w:rsidRDefault="0004763B" w:rsidP="00275162">
            <w:pPr>
              <w:widowControl w:val="0"/>
              <w:jc w:val="center"/>
            </w:pPr>
          </w:p>
          <w:p w14:paraId="5489D409" w14:textId="77777777" w:rsidR="0004763B" w:rsidRPr="00AE7C0C" w:rsidRDefault="0004763B" w:rsidP="00275162">
            <w:pPr>
              <w:widowControl w:val="0"/>
              <w:jc w:val="center"/>
            </w:pPr>
            <w:r w:rsidRPr="00AE7C0C">
              <w:t>1.2.11.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983A08" w14:textId="77777777" w:rsidR="0004763B" w:rsidRPr="00AE7C0C" w:rsidRDefault="0004763B" w:rsidP="00275162">
            <w:pPr>
              <w:widowControl w:val="0"/>
              <w:rPr>
                <w:color w:val="000000" w:themeColor="text1"/>
              </w:rPr>
            </w:pPr>
            <w:r w:rsidRPr="00AE7C0C">
              <w:rPr>
                <w:color w:val="000000" w:themeColor="text1"/>
              </w:rPr>
              <w:t>До января 2017 года предоставление сотруднику, замещаемому должность участкового уполномоченного милиции, и членам его семьи жилого помещения на период выполнения сотрудником обязанностей по указанной должности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F719CC" w14:textId="77777777"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2</w:t>
            </w:r>
          </w:p>
        </w:tc>
      </w:tr>
      <w:tr w:rsidR="0004763B" w:rsidRPr="00AF4DF2" w14:paraId="6F2C7000"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E8670E" w14:textId="77777777" w:rsidR="0004763B" w:rsidRPr="00AE7C0C" w:rsidRDefault="0004763B" w:rsidP="00275162">
            <w:pPr>
              <w:widowControl w:val="0"/>
              <w:jc w:val="center"/>
            </w:pPr>
            <w:r w:rsidRPr="00AE7C0C">
              <w:lastRenderedPageBreak/>
              <w:t>1.2.12.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C65FF3" w14:textId="77777777" w:rsidR="0004763B" w:rsidRPr="00AE7C0C" w:rsidRDefault="0004763B" w:rsidP="00275162">
            <w:pPr>
              <w:widowControl w:val="0"/>
              <w:rPr>
                <w:color w:val="000000" w:themeColor="text1"/>
              </w:rPr>
            </w:pPr>
            <w:r w:rsidRPr="00AE7C0C">
              <w:rPr>
                <w:color w:val="000000" w:themeColor="text1"/>
              </w:rPr>
              <w:t>Организация мероприятий межпоселенческого характера по охране окружающей среды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5BBB48" w14:textId="77777777"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2</w:t>
            </w:r>
          </w:p>
        </w:tc>
      </w:tr>
      <w:tr w:rsidR="0004763B" w:rsidRPr="00AF4DF2" w14:paraId="711A7273"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1AEB5" w14:textId="77777777" w:rsidR="0004763B" w:rsidRPr="00AE7C0C" w:rsidRDefault="0004763B" w:rsidP="00275162">
            <w:pPr>
              <w:widowControl w:val="0"/>
              <w:jc w:val="center"/>
            </w:pPr>
            <w:r w:rsidRPr="00AE7C0C">
              <w:t>1.2.13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280F3A" w14:textId="77777777" w:rsidR="0004763B" w:rsidRPr="00AE7C0C" w:rsidRDefault="0004763B" w:rsidP="00275162">
            <w:pPr>
              <w:widowControl w:val="0"/>
              <w:rPr>
                <w:color w:val="000000" w:themeColor="text1"/>
              </w:rPr>
            </w:pPr>
            <w:r w:rsidRPr="00AE7C0C">
              <w:rPr>
                <w:color w:val="000000" w:themeColor="text1"/>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sidR="000C0C1A" w:rsidRPr="00AE7C0C">
              <w:rPr>
                <w:color w:val="000000" w:themeColor="text1"/>
              </w:rPr>
              <w:t xml:space="preserve"> </w:t>
            </w:r>
            <w:r w:rsidR="00C60BCB" w:rsidRPr="00AE7C0C">
              <w:rPr>
                <w:color w:val="000000" w:themeColor="text1"/>
              </w:rPr>
              <w:t>Р</w:t>
            </w:r>
            <w:r w:rsidRPr="00AE7C0C">
              <w:rPr>
                <w:color w:val="000000" w:themeColor="text1"/>
              </w:rPr>
              <w:t>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DCE3C2" w14:textId="77777777" w:rsidR="0004763B" w:rsidRPr="00AE7C0C" w:rsidRDefault="004F4415" w:rsidP="00275162">
            <w:pPr>
              <w:widowControl w:val="0"/>
              <w:jc w:val="center"/>
              <w:rPr>
                <w:color w:val="000000" w:themeColor="text1"/>
              </w:rPr>
            </w:pPr>
            <w:r w:rsidRPr="00AE7C0C">
              <w:rPr>
                <w:color w:val="000000" w:themeColor="text1"/>
              </w:rPr>
              <w:t>2</w:t>
            </w:r>
            <w:r w:rsidR="00887481">
              <w:rPr>
                <w:color w:val="000000" w:themeColor="text1"/>
              </w:rPr>
              <w:t>3</w:t>
            </w:r>
          </w:p>
        </w:tc>
      </w:tr>
      <w:tr w:rsidR="0004763B" w:rsidRPr="00AF4DF2" w14:paraId="6BF1A574"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5920D" w14:textId="77777777" w:rsidR="0004763B" w:rsidRPr="00AE7C0C" w:rsidRDefault="0004763B" w:rsidP="00275162">
            <w:pPr>
              <w:widowControl w:val="0"/>
              <w:jc w:val="center"/>
            </w:pPr>
            <w:r w:rsidRPr="00AE7C0C">
              <w:t>1.2.14.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E0C255" w14:textId="77777777" w:rsidR="0004763B" w:rsidRPr="00AE7C0C" w:rsidRDefault="0004763B" w:rsidP="00275162">
            <w:pPr>
              <w:widowControl w:val="0"/>
              <w:rPr>
                <w:color w:val="000000" w:themeColor="text1"/>
              </w:rPr>
            </w:pPr>
            <w:r w:rsidRPr="00AE7C0C">
              <w:rPr>
                <w:color w:val="000000" w:themeColor="text1"/>
              </w:rPr>
              <w:t>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8C06E7" w14:textId="77777777" w:rsidR="0004763B" w:rsidRPr="00AE7C0C" w:rsidRDefault="002C3C31" w:rsidP="00275162">
            <w:pPr>
              <w:widowControl w:val="0"/>
              <w:jc w:val="center"/>
              <w:rPr>
                <w:color w:val="000000" w:themeColor="text1"/>
              </w:rPr>
            </w:pPr>
            <w:r>
              <w:rPr>
                <w:color w:val="000000" w:themeColor="text1"/>
              </w:rPr>
              <w:t>3</w:t>
            </w:r>
            <w:r w:rsidR="00887481">
              <w:rPr>
                <w:color w:val="000000" w:themeColor="text1"/>
              </w:rPr>
              <w:t>1</w:t>
            </w:r>
          </w:p>
        </w:tc>
      </w:tr>
      <w:tr w:rsidR="0004763B" w:rsidRPr="00AF4DF2" w14:paraId="05972664"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6555AB" w14:textId="77777777" w:rsidR="0004763B" w:rsidRPr="00AE7C0C" w:rsidRDefault="0004763B" w:rsidP="00275162">
            <w:pPr>
              <w:widowControl w:val="0"/>
              <w:jc w:val="center"/>
            </w:pPr>
            <w:r w:rsidRPr="00AE7C0C">
              <w:t>1.2.15.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9444C8" w14:textId="77777777" w:rsidR="0004763B" w:rsidRPr="00AE7C0C" w:rsidRDefault="0004763B" w:rsidP="00275162">
            <w:pPr>
              <w:widowControl w:val="0"/>
              <w:rPr>
                <w:color w:val="000000" w:themeColor="text1"/>
              </w:rPr>
            </w:pPr>
            <w:r w:rsidRPr="00AE7C0C">
              <w:rPr>
                <w:color w:val="000000" w:themeColor="text1"/>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1F8751" w14:textId="77777777" w:rsidR="0004763B" w:rsidRPr="00AE7C0C" w:rsidRDefault="004F4415" w:rsidP="002C3C31">
            <w:pPr>
              <w:widowControl w:val="0"/>
              <w:jc w:val="center"/>
              <w:rPr>
                <w:color w:val="000000" w:themeColor="text1"/>
              </w:rPr>
            </w:pPr>
            <w:r w:rsidRPr="00AE7C0C">
              <w:rPr>
                <w:color w:val="000000" w:themeColor="text1"/>
              </w:rPr>
              <w:t>3</w:t>
            </w:r>
            <w:r w:rsidR="00887481">
              <w:rPr>
                <w:color w:val="000000" w:themeColor="text1"/>
              </w:rPr>
              <w:t>2</w:t>
            </w:r>
          </w:p>
        </w:tc>
      </w:tr>
      <w:tr w:rsidR="0004763B" w:rsidRPr="00AF4DF2" w14:paraId="68079C8C"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87664" w14:textId="77777777" w:rsidR="0004763B" w:rsidRPr="00AE7C0C" w:rsidRDefault="0004763B" w:rsidP="00275162">
            <w:pPr>
              <w:widowControl w:val="0"/>
              <w:jc w:val="center"/>
            </w:pPr>
            <w:r w:rsidRPr="00AE7C0C">
              <w:t>1.2.16.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D2864F" w14:textId="77777777" w:rsidR="0004763B" w:rsidRPr="00AE7C0C" w:rsidRDefault="0004763B" w:rsidP="00275162">
            <w:pPr>
              <w:widowControl w:val="0"/>
            </w:pPr>
            <w:r w:rsidRPr="00AE7C0C">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777671" w14:textId="77777777"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3</w:t>
            </w:r>
          </w:p>
        </w:tc>
      </w:tr>
      <w:tr w:rsidR="0004763B" w:rsidRPr="00AF4DF2" w14:paraId="3E8531EB"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D9C5A" w14:textId="77777777" w:rsidR="0004763B" w:rsidRPr="00AE7C0C" w:rsidRDefault="0004763B" w:rsidP="00275162">
            <w:pPr>
              <w:widowControl w:val="0"/>
              <w:jc w:val="center"/>
            </w:pPr>
            <w:r w:rsidRPr="00AE7C0C">
              <w:t>1.2.17.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3D4FB" w14:textId="77777777" w:rsidR="0004763B" w:rsidRPr="00AE7C0C" w:rsidRDefault="0004763B" w:rsidP="00275162">
            <w:pPr>
              <w:widowControl w:val="0"/>
            </w:pPr>
            <w:r w:rsidRPr="00AE7C0C">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ФЗ от 13.03.2006 года № 38 – ФЗ «О рекламе»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7E6212" w14:textId="77777777"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4</w:t>
            </w:r>
          </w:p>
        </w:tc>
      </w:tr>
      <w:tr w:rsidR="0004763B" w:rsidRPr="00AF4DF2" w14:paraId="4EDB39B7"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8D4FF" w14:textId="77777777" w:rsidR="0004763B" w:rsidRPr="00AE7C0C" w:rsidRDefault="0004763B" w:rsidP="00275162">
            <w:pPr>
              <w:widowControl w:val="0"/>
              <w:jc w:val="center"/>
            </w:pPr>
            <w:r w:rsidRPr="00AE7C0C">
              <w:t>1.2.18.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6FFF33" w14:textId="77777777" w:rsidR="0004763B" w:rsidRPr="00AE7C0C" w:rsidRDefault="0004763B" w:rsidP="00275162">
            <w:pPr>
              <w:widowControl w:val="0"/>
            </w:pPr>
            <w:r w:rsidRPr="00AE7C0C">
              <w:t>Формирование и содержание муниципального архива, включая хранение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9E02B9" w14:textId="77777777"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4</w:t>
            </w:r>
          </w:p>
        </w:tc>
      </w:tr>
      <w:tr w:rsidR="0004763B" w:rsidRPr="00AF4DF2" w14:paraId="56C4FC4B"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1F866" w14:textId="77777777" w:rsidR="0004763B" w:rsidRPr="00AE7C0C" w:rsidRDefault="0004763B" w:rsidP="00275162">
            <w:pPr>
              <w:widowControl w:val="0"/>
              <w:jc w:val="center"/>
            </w:pPr>
            <w:r w:rsidRPr="00AE7C0C">
              <w:t>1.2.19.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E32F81" w14:textId="77777777" w:rsidR="0004763B" w:rsidRPr="00AE7C0C" w:rsidRDefault="0004763B" w:rsidP="00275162">
            <w:pPr>
              <w:widowControl w:val="0"/>
            </w:pPr>
            <w:r w:rsidRPr="00AE7C0C">
              <w:t>Содержание на территории муниципального района межпоселенческих мест захоронения, организация ритуальных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A24885" w14:textId="77777777" w:rsidR="0004763B" w:rsidRPr="00AE7C0C" w:rsidRDefault="00EF50A7" w:rsidP="00275162">
            <w:pPr>
              <w:widowControl w:val="0"/>
              <w:jc w:val="center"/>
              <w:rPr>
                <w:color w:val="000000" w:themeColor="text1"/>
              </w:rPr>
            </w:pPr>
            <w:r w:rsidRPr="00AE7C0C">
              <w:rPr>
                <w:color w:val="000000" w:themeColor="text1"/>
              </w:rPr>
              <w:t>3</w:t>
            </w:r>
            <w:r w:rsidR="00887481">
              <w:rPr>
                <w:color w:val="000000" w:themeColor="text1"/>
              </w:rPr>
              <w:t>5</w:t>
            </w:r>
          </w:p>
        </w:tc>
      </w:tr>
      <w:tr w:rsidR="0004763B" w:rsidRPr="00AF4DF2" w14:paraId="41D11156"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0FAB53" w14:textId="77777777" w:rsidR="0004763B" w:rsidRPr="00AE7C0C" w:rsidRDefault="0004763B" w:rsidP="00275162">
            <w:pPr>
              <w:widowControl w:val="0"/>
              <w:jc w:val="center"/>
            </w:pPr>
            <w:r w:rsidRPr="00AE7C0C">
              <w:t>1.2.20.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C8671" w14:textId="77777777" w:rsidR="0004763B" w:rsidRPr="00AE7C0C" w:rsidRDefault="0004763B" w:rsidP="00275162">
            <w:pPr>
              <w:widowControl w:val="0"/>
            </w:pPr>
            <w:r w:rsidRPr="00AE7C0C">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2E571F" w14:textId="77777777"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5</w:t>
            </w:r>
          </w:p>
        </w:tc>
      </w:tr>
      <w:tr w:rsidR="0004763B" w:rsidRPr="00AF4DF2" w14:paraId="3648A5D4"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2D840" w14:textId="77777777" w:rsidR="0004763B" w:rsidRPr="00AE7C0C" w:rsidRDefault="0004763B" w:rsidP="00275162">
            <w:pPr>
              <w:widowControl w:val="0"/>
              <w:jc w:val="center"/>
            </w:pPr>
            <w:r w:rsidRPr="00AE7C0C">
              <w:t>1.2.21.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7ED814" w14:textId="77777777" w:rsidR="0004763B" w:rsidRPr="00AE7C0C" w:rsidRDefault="0004763B" w:rsidP="00275162">
            <w:pPr>
              <w:widowControl w:val="0"/>
            </w:pPr>
            <w:r w:rsidRPr="00AE7C0C">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346663" w14:textId="77777777" w:rsidR="0004763B" w:rsidRPr="00AE7C0C" w:rsidRDefault="004F4415" w:rsidP="00275162">
            <w:pPr>
              <w:widowControl w:val="0"/>
              <w:jc w:val="center"/>
              <w:rPr>
                <w:color w:val="000000" w:themeColor="text1"/>
              </w:rPr>
            </w:pPr>
            <w:r w:rsidRPr="00AE7C0C">
              <w:rPr>
                <w:color w:val="000000" w:themeColor="text1"/>
              </w:rPr>
              <w:t>3</w:t>
            </w:r>
            <w:r w:rsidR="00887481">
              <w:rPr>
                <w:color w:val="000000" w:themeColor="text1"/>
              </w:rPr>
              <w:t>7</w:t>
            </w:r>
          </w:p>
        </w:tc>
      </w:tr>
      <w:tr w:rsidR="0004763B" w:rsidRPr="00AF4DF2" w14:paraId="5DC7EFCC"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0E82E5" w14:textId="77777777" w:rsidR="0004763B" w:rsidRPr="00AE7C0C" w:rsidRDefault="0004763B" w:rsidP="00275162">
            <w:pPr>
              <w:widowControl w:val="0"/>
              <w:jc w:val="center"/>
            </w:pPr>
            <w:r w:rsidRPr="00AE7C0C">
              <w:t>1.2.22.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C04C9A" w14:textId="77777777" w:rsidR="0004763B" w:rsidRPr="00AE7C0C" w:rsidRDefault="0004763B" w:rsidP="00275162">
            <w:pPr>
              <w:widowControl w:val="0"/>
            </w:pPr>
            <w:r w:rsidRPr="00AE7C0C">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79FBD" w14:textId="77777777"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0</w:t>
            </w:r>
          </w:p>
        </w:tc>
      </w:tr>
      <w:tr w:rsidR="0004763B" w:rsidRPr="00AF4DF2" w14:paraId="6C6EB3AC"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4752A7" w14:textId="77777777" w:rsidR="0004763B" w:rsidRPr="00AE7C0C" w:rsidRDefault="0004763B" w:rsidP="00275162">
            <w:pPr>
              <w:widowControl w:val="0"/>
              <w:jc w:val="center"/>
            </w:pPr>
            <w:r w:rsidRPr="00AE7C0C">
              <w:t>1.2.23.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3ABFEF" w14:textId="77777777" w:rsidR="0004763B" w:rsidRPr="00AE7C0C" w:rsidRDefault="0004763B" w:rsidP="00275162">
            <w:pPr>
              <w:widowControl w:val="0"/>
            </w:pPr>
            <w:r w:rsidRPr="00AE7C0C">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E229E9" w14:textId="77777777"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4</w:t>
            </w:r>
          </w:p>
        </w:tc>
      </w:tr>
      <w:tr w:rsidR="0004763B" w:rsidRPr="00AF4DF2" w14:paraId="1C5FAEC5"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EFBA21" w14:textId="77777777" w:rsidR="0004763B" w:rsidRPr="00AE7C0C" w:rsidRDefault="0004763B" w:rsidP="00275162">
            <w:pPr>
              <w:widowControl w:val="0"/>
              <w:jc w:val="center"/>
            </w:pPr>
            <w:r w:rsidRPr="00AE7C0C">
              <w:rPr>
                <w:color w:val="000000"/>
              </w:rPr>
              <w:t>1.2.24.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C46C84" w14:textId="77777777" w:rsidR="0004763B" w:rsidRPr="00AE7C0C" w:rsidRDefault="0004763B" w:rsidP="00275162">
            <w:pPr>
              <w:widowControl w:val="0"/>
            </w:pPr>
            <w:r w:rsidRPr="00AE7C0C">
              <w:rPr>
                <w:color w:val="000000"/>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83C66B" w14:textId="77777777"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5</w:t>
            </w:r>
          </w:p>
        </w:tc>
      </w:tr>
      <w:tr w:rsidR="0004763B" w:rsidRPr="00AF4DF2" w14:paraId="1EA9D335"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08260" w14:textId="77777777" w:rsidR="0004763B" w:rsidRPr="00AE7C0C" w:rsidRDefault="0004763B" w:rsidP="00275162">
            <w:pPr>
              <w:widowControl w:val="0"/>
              <w:jc w:val="center"/>
            </w:pPr>
            <w:r w:rsidRPr="00AE7C0C">
              <w:rPr>
                <w:color w:val="000000"/>
              </w:rPr>
              <w:t>1.2.25.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56694C" w14:textId="77777777" w:rsidR="0004763B" w:rsidRPr="00AE7C0C" w:rsidRDefault="0004763B" w:rsidP="00275162">
            <w:pPr>
              <w:widowControl w:val="0"/>
            </w:pPr>
            <w:r w:rsidRPr="00AE7C0C">
              <w:rPr>
                <w:color w:val="000000"/>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12934C" w14:textId="77777777"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5</w:t>
            </w:r>
          </w:p>
        </w:tc>
      </w:tr>
      <w:tr w:rsidR="0004763B" w:rsidRPr="00AF4DF2" w14:paraId="253CDBC9"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1850D2" w14:textId="77777777" w:rsidR="0004763B" w:rsidRPr="00AE7C0C" w:rsidRDefault="0004763B" w:rsidP="00275162">
            <w:pPr>
              <w:widowControl w:val="0"/>
              <w:jc w:val="center"/>
            </w:pPr>
            <w:r w:rsidRPr="00AE7C0C">
              <w:rPr>
                <w:color w:val="000000"/>
              </w:rPr>
              <w:t>1.2.26.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E18DCF" w14:textId="77777777" w:rsidR="0004763B" w:rsidRPr="00AE7C0C" w:rsidRDefault="0004763B" w:rsidP="00275162">
            <w:pPr>
              <w:widowControl w:val="0"/>
              <w:shd w:val="clear" w:color="auto" w:fill="FFFFFF"/>
              <w:tabs>
                <w:tab w:val="left" w:pos="778"/>
              </w:tabs>
              <w:ind w:left="7"/>
            </w:pPr>
            <w:r w:rsidRPr="00AE7C0C">
              <w:rPr>
                <w:color w:val="000000"/>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A3269" w14:textId="77777777"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5</w:t>
            </w:r>
          </w:p>
        </w:tc>
      </w:tr>
      <w:tr w:rsidR="0004763B" w:rsidRPr="00AF4DF2" w14:paraId="30C38D55"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8683E" w14:textId="77777777" w:rsidR="0004763B" w:rsidRPr="00AE7C0C" w:rsidRDefault="0004763B" w:rsidP="00275162">
            <w:pPr>
              <w:widowControl w:val="0"/>
              <w:jc w:val="center"/>
            </w:pPr>
            <w:r w:rsidRPr="00AE7C0C">
              <w:rPr>
                <w:color w:val="000000"/>
              </w:rPr>
              <w:t>1.2.27.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53CB2B" w14:textId="77777777" w:rsidR="0004763B" w:rsidRPr="00AE7C0C" w:rsidRDefault="0004763B" w:rsidP="00275162">
            <w:pPr>
              <w:widowControl w:val="0"/>
            </w:pPr>
            <w:r w:rsidRPr="00AE7C0C">
              <w:rPr>
                <w:color w:val="000000"/>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616BF" w14:textId="77777777"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6</w:t>
            </w:r>
          </w:p>
        </w:tc>
      </w:tr>
      <w:tr w:rsidR="0004763B" w:rsidRPr="00AF4DF2" w14:paraId="2C7928E8"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1B797" w14:textId="77777777" w:rsidR="0004763B" w:rsidRPr="00AE7C0C" w:rsidRDefault="0004763B" w:rsidP="00275162">
            <w:pPr>
              <w:widowControl w:val="0"/>
              <w:jc w:val="center"/>
            </w:pPr>
            <w:r w:rsidRPr="00AE7C0C">
              <w:rPr>
                <w:color w:val="000000"/>
              </w:rPr>
              <w:t>1.2.28.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BD0129" w14:textId="77777777" w:rsidR="0004763B" w:rsidRPr="00AE7C0C" w:rsidRDefault="0004763B" w:rsidP="00275162">
            <w:pPr>
              <w:widowControl w:val="0"/>
            </w:pPr>
            <w:r w:rsidRPr="00AE7C0C">
              <w:rPr>
                <w:color w:val="000000"/>
              </w:rPr>
              <w:t>Осуществление мероприятий по обеспечению безопасности людей на водных объектах, охране их жизни и здоровья.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24B8C" w14:textId="77777777" w:rsidR="0004763B" w:rsidRPr="00AE7C0C" w:rsidRDefault="004F4415" w:rsidP="00275162">
            <w:pPr>
              <w:widowControl w:val="0"/>
              <w:jc w:val="center"/>
              <w:rPr>
                <w:color w:val="000000" w:themeColor="text1"/>
              </w:rPr>
            </w:pPr>
            <w:r w:rsidRPr="00AE7C0C">
              <w:rPr>
                <w:color w:val="000000" w:themeColor="text1"/>
              </w:rPr>
              <w:t>4</w:t>
            </w:r>
            <w:r w:rsidR="00887481">
              <w:rPr>
                <w:color w:val="000000" w:themeColor="text1"/>
              </w:rPr>
              <w:t>7</w:t>
            </w:r>
          </w:p>
        </w:tc>
      </w:tr>
      <w:tr w:rsidR="0004763B" w:rsidRPr="00AF4DF2" w14:paraId="11C87E43"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23071A" w14:textId="77777777" w:rsidR="0004763B" w:rsidRPr="00AE7C0C" w:rsidRDefault="0004763B" w:rsidP="00275162">
            <w:pPr>
              <w:widowControl w:val="0"/>
              <w:jc w:val="center"/>
            </w:pPr>
            <w:r w:rsidRPr="00AE7C0C">
              <w:rPr>
                <w:color w:val="000000"/>
              </w:rPr>
              <w:t>1.2.29.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D43A7A" w14:textId="77777777" w:rsidR="0004763B" w:rsidRPr="00AE7C0C" w:rsidRDefault="0004763B" w:rsidP="00275162">
            <w:pPr>
              <w:widowControl w:val="0"/>
              <w:shd w:val="clear" w:color="auto" w:fill="FFFFFF"/>
              <w:tabs>
                <w:tab w:val="left" w:pos="778"/>
              </w:tabs>
              <w:ind w:left="7"/>
            </w:pPr>
            <w:r w:rsidRPr="00AE7C0C">
              <w:rPr>
                <w:color w:val="00000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социально-ориентированным некоммерческим организациям, благотворительной деятельности и добровольчеству</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D41F7B" w14:textId="77777777" w:rsidR="0004763B" w:rsidRPr="00AE7C0C" w:rsidRDefault="002C3C31" w:rsidP="00275162">
            <w:pPr>
              <w:widowControl w:val="0"/>
              <w:jc w:val="center"/>
              <w:rPr>
                <w:color w:val="000000" w:themeColor="text1"/>
              </w:rPr>
            </w:pPr>
            <w:r>
              <w:rPr>
                <w:color w:val="000000" w:themeColor="text1"/>
              </w:rPr>
              <w:t>4</w:t>
            </w:r>
            <w:r w:rsidR="00887481">
              <w:rPr>
                <w:color w:val="000000" w:themeColor="text1"/>
              </w:rPr>
              <w:t>7</w:t>
            </w:r>
          </w:p>
        </w:tc>
      </w:tr>
      <w:tr w:rsidR="0004763B" w:rsidRPr="00AF4DF2" w14:paraId="03BC38CA"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09C3E" w14:textId="77777777" w:rsidR="0004763B" w:rsidRPr="00AE7C0C" w:rsidRDefault="0004763B" w:rsidP="00275162">
            <w:pPr>
              <w:widowControl w:val="0"/>
              <w:jc w:val="center"/>
            </w:pPr>
            <w:r w:rsidRPr="00AE7C0C">
              <w:rPr>
                <w:color w:val="000000"/>
              </w:rPr>
              <w:t>1.2.30.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96D070" w14:textId="77777777" w:rsidR="0004763B" w:rsidRPr="00AE7C0C" w:rsidRDefault="0004763B" w:rsidP="00275162">
            <w:pPr>
              <w:widowControl w:val="0"/>
              <w:shd w:val="clear" w:color="auto" w:fill="FFFFFF"/>
              <w:tabs>
                <w:tab w:val="left" w:pos="778"/>
              </w:tabs>
              <w:ind w:left="7"/>
            </w:pPr>
            <w:r w:rsidRPr="00AE7C0C">
              <w:rPr>
                <w:color w:val="000000"/>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73154" w14:textId="77777777" w:rsidR="0004763B" w:rsidRPr="00AE7C0C" w:rsidRDefault="002C3C31" w:rsidP="00275162">
            <w:pPr>
              <w:widowControl w:val="0"/>
              <w:jc w:val="center"/>
              <w:rPr>
                <w:color w:val="000000" w:themeColor="text1"/>
              </w:rPr>
            </w:pPr>
            <w:r>
              <w:rPr>
                <w:color w:val="000000" w:themeColor="text1"/>
              </w:rPr>
              <w:t>5</w:t>
            </w:r>
            <w:r w:rsidR="00887481">
              <w:rPr>
                <w:color w:val="000000" w:themeColor="text1"/>
              </w:rPr>
              <w:t>6</w:t>
            </w:r>
          </w:p>
        </w:tc>
      </w:tr>
      <w:tr w:rsidR="0004763B" w:rsidRPr="00AF4DF2" w14:paraId="363EB17C" w14:textId="77777777" w:rsidTr="001D042D">
        <w:trPr>
          <w:trHeight w:val="654"/>
        </w:trPr>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DB459E" w14:textId="77777777" w:rsidR="0004763B" w:rsidRPr="00AE7C0C" w:rsidRDefault="0004763B" w:rsidP="00275162">
            <w:pPr>
              <w:widowControl w:val="0"/>
              <w:jc w:val="center"/>
            </w:pPr>
            <w:r w:rsidRPr="00AE7C0C">
              <w:rPr>
                <w:color w:val="000000"/>
              </w:rPr>
              <w:t>1.2.31.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0AACFF" w14:textId="77777777" w:rsidR="0004763B" w:rsidRPr="00AE7C0C" w:rsidRDefault="0004763B" w:rsidP="00275162">
            <w:pPr>
              <w:widowControl w:val="0"/>
              <w:shd w:val="clear" w:color="auto" w:fill="FFFFFF"/>
              <w:tabs>
                <w:tab w:val="left" w:pos="778"/>
              </w:tabs>
              <w:ind w:left="7"/>
            </w:pPr>
            <w:r w:rsidRPr="00AE7C0C">
              <w:rPr>
                <w:color w:val="000000"/>
              </w:rPr>
              <w:t>Организация и осуществление мероприятий межпоселенческого характера по работе с детьми и молодежью</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9B6A03" w14:textId="77777777" w:rsidR="0004763B" w:rsidRPr="00AE7C0C" w:rsidRDefault="002C3C31" w:rsidP="00275162">
            <w:pPr>
              <w:widowControl w:val="0"/>
              <w:jc w:val="center"/>
              <w:rPr>
                <w:color w:val="000000" w:themeColor="text1"/>
              </w:rPr>
            </w:pPr>
            <w:r>
              <w:rPr>
                <w:color w:val="000000" w:themeColor="text1"/>
              </w:rPr>
              <w:t>5</w:t>
            </w:r>
            <w:r w:rsidR="00887481">
              <w:rPr>
                <w:color w:val="000000" w:themeColor="text1"/>
              </w:rPr>
              <w:t>8</w:t>
            </w:r>
          </w:p>
        </w:tc>
      </w:tr>
      <w:tr w:rsidR="0004763B" w:rsidRPr="00AF4DF2" w14:paraId="26B260F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BA4F6" w14:textId="77777777" w:rsidR="0004763B" w:rsidRPr="00AE7C0C" w:rsidRDefault="0004763B" w:rsidP="00275162">
            <w:pPr>
              <w:widowControl w:val="0"/>
              <w:jc w:val="center"/>
            </w:pPr>
            <w:r w:rsidRPr="00AE7C0C">
              <w:rPr>
                <w:color w:val="000000"/>
              </w:rPr>
              <w:t>1.2.32.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642CB7" w14:textId="77777777" w:rsidR="0004763B" w:rsidRPr="00AE7C0C" w:rsidRDefault="0004763B" w:rsidP="00275162">
            <w:pPr>
              <w:widowControl w:val="0"/>
              <w:tabs>
                <w:tab w:val="left" w:pos="709"/>
              </w:tabs>
            </w:pPr>
            <w:r w:rsidRPr="00AE7C0C">
              <w:rPr>
                <w:color w:val="000000"/>
              </w:rPr>
              <w:t>Осуществление мер по противодействию коррупции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141690" w14:textId="77777777"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0</w:t>
            </w:r>
          </w:p>
        </w:tc>
      </w:tr>
      <w:tr w:rsidR="0004763B" w:rsidRPr="00AF4DF2" w14:paraId="6644F18E"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F991D" w14:textId="77777777" w:rsidR="0004763B" w:rsidRPr="00AE7C0C" w:rsidRDefault="0004763B" w:rsidP="00275162">
            <w:pPr>
              <w:widowControl w:val="0"/>
              <w:jc w:val="center"/>
            </w:pPr>
            <w:r w:rsidRPr="00AE7C0C">
              <w:rPr>
                <w:color w:val="000000"/>
              </w:rPr>
              <w:t>1.2.33.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E1A0C9" w14:textId="77777777" w:rsidR="0004763B" w:rsidRPr="00AE7C0C" w:rsidRDefault="0004763B" w:rsidP="00275162">
            <w:pPr>
              <w:widowControl w:val="0"/>
              <w:tabs>
                <w:tab w:val="left" w:pos="709"/>
              </w:tabs>
            </w:pPr>
            <w:r w:rsidRPr="00AE7C0C">
              <w:rPr>
                <w:color w:val="00000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22227" w14:textId="77777777"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2</w:t>
            </w:r>
          </w:p>
        </w:tc>
      </w:tr>
      <w:tr w:rsidR="0004763B" w:rsidRPr="00AF4DF2" w14:paraId="73FEF113"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F3C80C" w14:textId="77777777" w:rsidR="0004763B" w:rsidRPr="00AE7C0C" w:rsidRDefault="0004763B" w:rsidP="00275162">
            <w:pPr>
              <w:widowControl w:val="0"/>
              <w:jc w:val="center"/>
            </w:pPr>
            <w:r w:rsidRPr="00AE7C0C">
              <w:rPr>
                <w:color w:val="000000"/>
              </w:rPr>
              <w:t>1.2.34.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4E710B" w14:textId="77777777" w:rsidR="0004763B" w:rsidRPr="00AE7C0C" w:rsidRDefault="0004763B" w:rsidP="00275162">
            <w:pPr>
              <w:widowControl w:val="0"/>
              <w:tabs>
                <w:tab w:val="left" w:pos="709"/>
              </w:tabs>
            </w:pPr>
            <w:r w:rsidRPr="00AE7C0C">
              <w:rPr>
                <w:color w:val="000000"/>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537010" w14:textId="77777777"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2</w:t>
            </w:r>
          </w:p>
        </w:tc>
      </w:tr>
      <w:tr w:rsidR="0004763B" w:rsidRPr="00AF4DF2" w14:paraId="42788CF0"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7348E3" w14:textId="77777777" w:rsidR="0004763B" w:rsidRPr="00AE7C0C" w:rsidRDefault="0004763B" w:rsidP="00275162">
            <w:pPr>
              <w:widowControl w:val="0"/>
              <w:jc w:val="center"/>
            </w:pPr>
            <w:r w:rsidRPr="00AE7C0C">
              <w:rPr>
                <w:b/>
                <w:color w:val="000000"/>
              </w:rPr>
              <w:t>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BFDDFE" w14:textId="77777777" w:rsidR="0004763B" w:rsidRPr="00AE7C0C" w:rsidRDefault="0004763B" w:rsidP="002C3C31">
            <w:pPr>
              <w:widowControl w:val="0"/>
              <w:shd w:val="clear" w:color="auto" w:fill="FFFFFF"/>
              <w:tabs>
                <w:tab w:val="left" w:pos="778"/>
              </w:tabs>
              <w:jc w:val="center"/>
            </w:pPr>
            <w:r w:rsidRPr="00AE7C0C">
              <w:rPr>
                <w:b/>
                <w:color w:val="000000"/>
              </w:rPr>
              <w:t>ОТДЕЛЬНЫЕ ОБЛАСТНЫЕ ГОСУДАРСТВЕННЫЕ ПОЛНОМОЧИЯ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B43595" w14:textId="77777777"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3</w:t>
            </w:r>
          </w:p>
        </w:tc>
      </w:tr>
      <w:tr w:rsidR="0004763B" w:rsidRPr="00AF4DF2" w14:paraId="4F9D32C4"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C3BE0A" w14:textId="77777777" w:rsidR="0004763B" w:rsidRPr="00AE7C0C" w:rsidRDefault="0004763B" w:rsidP="00275162">
            <w:pPr>
              <w:widowControl w:val="0"/>
              <w:jc w:val="center"/>
            </w:pPr>
            <w:r w:rsidRPr="00AE7C0C">
              <w:rPr>
                <w:color w:val="000000"/>
              </w:rPr>
              <w:t>1.3.1.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E39DB" w14:textId="77777777" w:rsidR="0004763B" w:rsidRPr="00AE7C0C" w:rsidRDefault="0004763B" w:rsidP="00275162">
            <w:pPr>
              <w:widowControl w:val="0"/>
              <w:shd w:val="clear" w:color="auto" w:fill="FFFFFF"/>
              <w:tabs>
                <w:tab w:val="left" w:pos="778"/>
              </w:tabs>
              <w:ind w:left="7"/>
            </w:pPr>
            <w:r w:rsidRPr="00AE7C0C">
              <w:rPr>
                <w:color w:val="000000"/>
              </w:rPr>
              <w:t>По хранению, комплектованию, учету и использованию архивных документов, относящихся к государственной собственности Иркутской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DE778C" w14:textId="77777777"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3</w:t>
            </w:r>
          </w:p>
        </w:tc>
      </w:tr>
      <w:tr w:rsidR="0004763B" w:rsidRPr="00AF4DF2" w14:paraId="0A152DBB"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B15B40" w14:textId="77777777" w:rsidR="0004763B" w:rsidRPr="00AE7C0C" w:rsidRDefault="0004763B" w:rsidP="00275162">
            <w:pPr>
              <w:widowControl w:val="0"/>
              <w:jc w:val="center"/>
            </w:pPr>
            <w:r w:rsidRPr="00AE7C0C">
              <w:rPr>
                <w:color w:val="000000"/>
              </w:rPr>
              <w:t>1.3.2.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067C1F" w14:textId="77777777" w:rsidR="0004763B" w:rsidRPr="00AE7C0C" w:rsidRDefault="0004763B" w:rsidP="00275162">
            <w:pPr>
              <w:widowControl w:val="0"/>
              <w:shd w:val="clear" w:color="auto" w:fill="FFFFFF"/>
              <w:tabs>
                <w:tab w:val="left" w:pos="778"/>
              </w:tabs>
            </w:pPr>
            <w:r w:rsidRPr="00AE7C0C">
              <w:rPr>
                <w:color w:val="000000"/>
              </w:rPr>
              <w:t>В сфере труда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46AE1" w14:textId="77777777" w:rsidR="0004763B" w:rsidRPr="00AE7C0C" w:rsidRDefault="004F4415" w:rsidP="00275162">
            <w:pPr>
              <w:widowControl w:val="0"/>
              <w:jc w:val="center"/>
              <w:rPr>
                <w:color w:val="000000" w:themeColor="text1"/>
              </w:rPr>
            </w:pPr>
            <w:r w:rsidRPr="00AE7C0C">
              <w:rPr>
                <w:color w:val="000000" w:themeColor="text1"/>
              </w:rPr>
              <w:t>6</w:t>
            </w:r>
            <w:r w:rsidR="00887481">
              <w:rPr>
                <w:color w:val="000000" w:themeColor="text1"/>
              </w:rPr>
              <w:t>4</w:t>
            </w:r>
          </w:p>
        </w:tc>
      </w:tr>
      <w:tr w:rsidR="0004763B" w:rsidRPr="00AF4DF2" w14:paraId="7C2F724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8194D" w14:textId="77777777" w:rsidR="0004763B" w:rsidRPr="00AE7C0C" w:rsidRDefault="0004763B" w:rsidP="00275162">
            <w:pPr>
              <w:widowControl w:val="0"/>
              <w:jc w:val="center"/>
            </w:pPr>
            <w:r w:rsidRPr="00AE7C0C">
              <w:rPr>
                <w:color w:val="000000"/>
              </w:rPr>
              <w:t>1.3.3.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3F8BEC" w14:textId="77777777" w:rsidR="0004763B" w:rsidRPr="00AE7C0C" w:rsidRDefault="0004763B" w:rsidP="00275162">
            <w:pPr>
              <w:widowControl w:val="0"/>
              <w:shd w:val="clear" w:color="auto" w:fill="FFFFFF"/>
              <w:tabs>
                <w:tab w:val="left" w:pos="778"/>
              </w:tabs>
              <w:ind w:left="7"/>
            </w:pPr>
            <w:r w:rsidRPr="00AE7C0C">
              <w:rPr>
                <w:color w:val="000000"/>
              </w:rPr>
              <w:t>В области производства и оборота этилового спирта, алкогольной и спиртосодержащей продукции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79442" w14:textId="77777777" w:rsidR="0004763B" w:rsidRPr="00AE7C0C" w:rsidRDefault="002C3C31" w:rsidP="00275162">
            <w:pPr>
              <w:widowControl w:val="0"/>
              <w:jc w:val="center"/>
              <w:rPr>
                <w:color w:val="000000" w:themeColor="text1"/>
              </w:rPr>
            </w:pPr>
            <w:r>
              <w:rPr>
                <w:color w:val="000000" w:themeColor="text1"/>
              </w:rPr>
              <w:t>6</w:t>
            </w:r>
            <w:r w:rsidR="00887481">
              <w:rPr>
                <w:color w:val="000000" w:themeColor="text1"/>
              </w:rPr>
              <w:t>8</w:t>
            </w:r>
          </w:p>
        </w:tc>
      </w:tr>
      <w:tr w:rsidR="0004763B" w:rsidRPr="00AF4DF2" w14:paraId="6D30A5D5"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40FB5E" w14:textId="77777777" w:rsidR="0004763B" w:rsidRPr="00AE7C0C" w:rsidRDefault="0004763B" w:rsidP="00275162">
            <w:pPr>
              <w:widowControl w:val="0"/>
              <w:jc w:val="center"/>
            </w:pPr>
            <w:r w:rsidRPr="00AE7C0C">
              <w:rPr>
                <w:color w:val="000000"/>
              </w:rPr>
              <w:t>1.3.4.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827AE" w14:textId="77777777" w:rsidR="0004763B" w:rsidRPr="00AE7C0C" w:rsidRDefault="0004763B" w:rsidP="00275162">
            <w:pPr>
              <w:widowControl w:val="0"/>
              <w:shd w:val="clear" w:color="auto" w:fill="FFFFFF"/>
              <w:tabs>
                <w:tab w:val="left" w:pos="778"/>
              </w:tabs>
              <w:ind w:left="7"/>
            </w:pPr>
            <w:r w:rsidRPr="00AE7C0C">
              <w:rPr>
                <w:color w:val="000000"/>
              </w:rPr>
              <w:t>По предоставлению гражданам субсидий на оплату жилых помещений и коммунальных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171296"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0</w:t>
            </w:r>
          </w:p>
        </w:tc>
      </w:tr>
      <w:tr w:rsidR="0004763B" w:rsidRPr="00AF4DF2" w14:paraId="2C7243E7"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6D60F" w14:textId="77777777" w:rsidR="0004763B" w:rsidRPr="00AE7C0C" w:rsidRDefault="0004763B" w:rsidP="00275162">
            <w:pPr>
              <w:widowControl w:val="0"/>
              <w:jc w:val="center"/>
            </w:pPr>
            <w:r w:rsidRPr="00AE7C0C">
              <w:rPr>
                <w:color w:val="000000"/>
              </w:rPr>
              <w:t>1.3.5.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5F0897" w14:textId="77777777" w:rsidR="0004763B" w:rsidRPr="00AE7C0C" w:rsidRDefault="0004763B" w:rsidP="00275162">
            <w:pPr>
              <w:widowControl w:val="0"/>
              <w:shd w:val="clear" w:color="auto" w:fill="FFFFFF"/>
              <w:tabs>
                <w:tab w:val="left" w:pos="778"/>
              </w:tabs>
              <w:ind w:left="7"/>
            </w:pPr>
            <w:r w:rsidRPr="00AE7C0C">
              <w:rPr>
                <w:color w:val="000000"/>
              </w:rPr>
              <w:t>По определению персонального состава и обеспечению деятельности административных комиссий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96E89"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0</w:t>
            </w:r>
          </w:p>
        </w:tc>
      </w:tr>
      <w:tr w:rsidR="0004763B" w:rsidRPr="00AF4DF2" w14:paraId="7D305702"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A3CF5B" w14:textId="77777777" w:rsidR="0004763B" w:rsidRPr="00AE7C0C" w:rsidRDefault="0004763B" w:rsidP="00275162">
            <w:pPr>
              <w:widowControl w:val="0"/>
              <w:jc w:val="center"/>
            </w:pPr>
            <w:r w:rsidRPr="00AE7C0C">
              <w:rPr>
                <w:color w:val="000000"/>
              </w:rPr>
              <w:t>1.3.6.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56B91D" w14:textId="77777777" w:rsidR="0004763B" w:rsidRPr="00AE7C0C" w:rsidRDefault="0004763B" w:rsidP="00275162">
            <w:pPr>
              <w:pStyle w:val="17"/>
              <w:widowControl w:val="0"/>
              <w:rPr>
                <w:rFonts w:ascii="Times New Roman" w:hAnsi="Times New Roman"/>
                <w:sz w:val="24"/>
                <w:szCs w:val="24"/>
              </w:rPr>
            </w:pPr>
            <w:r w:rsidRPr="00AE7C0C">
              <w:rPr>
                <w:rFonts w:ascii="Times New Roman" w:hAnsi="Times New Roman"/>
                <w:color w:val="000000"/>
                <w:sz w:val="24"/>
                <w:szCs w:val="24"/>
              </w:rPr>
              <w:t xml:space="preserve">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86C52"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1</w:t>
            </w:r>
          </w:p>
        </w:tc>
      </w:tr>
      <w:tr w:rsidR="0004763B" w:rsidRPr="00AF4DF2" w14:paraId="1BF1D299"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6E408" w14:textId="77777777" w:rsidR="0004763B" w:rsidRPr="00AE7C0C" w:rsidRDefault="0004763B" w:rsidP="00275162">
            <w:pPr>
              <w:widowControl w:val="0"/>
              <w:jc w:val="center"/>
            </w:pPr>
            <w:r w:rsidRPr="00AE7C0C">
              <w:rPr>
                <w:color w:val="000000"/>
              </w:rPr>
              <w:t>1.3.7.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6EDEF" w14:textId="77777777" w:rsidR="0004763B" w:rsidRPr="00AE7C0C" w:rsidRDefault="0004763B" w:rsidP="00275162">
            <w:pPr>
              <w:widowControl w:val="0"/>
              <w:shd w:val="clear" w:color="auto" w:fill="FFFFFF"/>
              <w:tabs>
                <w:tab w:val="left" w:pos="778"/>
              </w:tabs>
            </w:pPr>
            <w:r w:rsidRPr="00AE7C0C">
              <w:rPr>
                <w:color w:val="000000"/>
              </w:rPr>
              <w:t>По предоставлению мер социальной поддержки многодетным и малоимущим семьям</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2BA4B"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2</w:t>
            </w:r>
          </w:p>
        </w:tc>
      </w:tr>
      <w:tr w:rsidR="0004763B" w:rsidRPr="00AF4DF2" w14:paraId="44C59649"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8FB18" w14:textId="77777777" w:rsidR="0004763B" w:rsidRPr="00AE7C0C" w:rsidRDefault="0004763B" w:rsidP="00275162">
            <w:pPr>
              <w:widowControl w:val="0"/>
              <w:jc w:val="center"/>
            </w:pPr>
            <w:r w:rsidRPr="00AE7C0C">
              <w:rPr>
                <w:b/>
                <w:color w:val="000000"/>
              </w:rPr>
              <w:t>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59471" w14:textId="77777777" w:rsidR="0004763B" w:rsidRPr="00AE7C0C" w:rsidRDefault="0004763B" w:rsidP="002C3C31">
            <w:pPr>
              <w:widowControl w:val="0"/>
              <w:jc w:val="center"/>
            </w:pPr>
            <w:r w:rsidRPr="00AE7C0C">
              <w:rPr>
                <w:b/>
                <w:color w:val="000000"/>
              </w:rPr>
              <w:t>ПОЛНОМОЧИЯ СЕЛЬСКИХ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8CB341"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2</w:t>
            </w:r>
          </w:p>
        </w:tc>
      </w:tr>
      <w:tr w:rsidR="0004763B" w:rsidRPr="00AF4DF2" w14:paraId="5E6FA42E"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2347E8" w14:textId="77777777" w:rsidR="0004763B" w:rsidRPr="00AE7C0C" w:rsidRDefault="0004763B" w:rsidP="00275162">
            <w:pPr>
              <w:widowControl w:val="0"/>
              <w:jc w:val="center"/>
            </w:pPr>
            <w:r w:rsidRPr="00AE7C0C">
              <w:rPr>
                <w:color w:val="000000"/>
              </w:rPr>
              <w:t>1.4.1.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A83DF" w14:textId="77777777" w:rsidR="0004763B" w:rsidRPr="00AE7C0C" w:rsidRDefault="0004763B" w:rsidP="00275162">
            <w:pPr>
              <w:widowControl w:val="0"/>
              <w:shd w:val="clear" w:color="auto" w:fill="FFFFFF"/>
              <w:tabs>
                <w:tab w:val="left" w:pos="778"/>
              </w:tabs>
              <w:ind w:left="7"/>
            </w:pPr>
            <w:r w:rsidRPr="00AE7C0C">
              <w:rPr>
                <w:color w:val="000000"/>
              </w:rPr>
              <w:t>Составление проекта бюджета поселений, исполнение бюджета поселений осуществление контроля</w:t>
            </w:r>
            <w:r w:rsidR="000C0C1A" w:rsidRPr="00AE7C0C">
              <w:rPr>
                <w:color w:val="000000"/>
              </w:rPr>
              <w:t xml:space="preserve"> </w:t>
            </w:r>
            <w:r w:rsidRPr="00AE7C0C">
              <w:rPr>
                <w:color w:val="000000"/>
              </w:rPr>
              <w:t>за</w:t>
            </w:r>
            <w:r w:rsidR="000C0C1A" w:rsidRPr="00AE7C0C">
              <w:rPr>
                <w:color w:val="000000"/>
              </w:rPr>
              <w:t xml:space="preserve"> </w:t>
            </w:r>
            <w:r w:rsidRPr="00AE7C0C">
              <w:rPr>
                <w:color w:val="000000"/>
              </w:rPr>
              <w:t>его</w:t>
            </w:r>
            <w:r w:rsidR="000C0C1A" w:rsidRPr="00AE7C0C">
              <w:rPr>
                <w:color w:val="000000"/>
              </w:rPr>
              <w:t xml:space="preserve"> </w:t>
            </w:r>
            <w:r w:rsidRPr="00AE7C0C">
              <w:rPr>
                <w:color w:val="000000"/>
              </w:rPr>
              <w:t>исполнением, составление отчетов об исполнении бюджета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F1CDC4"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2</w:t>
            </w:r>
          </w:p>
        </w:tc>
      </w:tr>
      <w:tr w:rsidR="0004763B" w:rsidRPr="00AF4DF2" w14:paraId="2ECB736A"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A5997" w14:textId="77777777" w:rsidR="0004763B" w:rsidRPr="00AE7C0C" w:rsidRDefault="0004763B" w:rsidP="00275162">
            <w:pPr>
              <w:widowControl w:val="0"/>
              <w:jc w:val="center"/>
            </w:pPr>
            <w:r w:rsidRPr="00AE7C0C">
              <w:rPr>
                <w:color w:val="000000"/>
              </w:rPr>
              <w:t>1.4.2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BF0BD" w14:textId="77777777" w:rsidR="0004763B" w:rsidRPr="00AE7C0C" w:rsidRDefault="0004763B" w:rsidP="00275162">
            <w:pPr>
              <w:widowControl w:val="0"/>
              <w:shd w:val="clear" w:color="auto" w:fill="FFFFFF"/>
              <w:tabs>
                <w:tab w:val="left" w:pos="778"/>
              </w:tabs>
              <w:ind w:left="7"/>
            </w:pPr>
            <w:r w:rsidRPr="00AE7C0C">
              <w:rPr>
                <w:color w:val="000000"/>
              </w:rPr>
              <w:t>Формирование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5F584D"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6</w:t>
            </w:r>
          </w:p>
        </w:tc>
      </w:tr>
      <w:tr w:rsidR="0004763B" w:rsidRPr="00AF4DF2" w14:paraId="3033F4D2"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17837F" w14:textId="77777777" w:rsidR="0004763B" w:rsidRPr="00AE7C0C" w:rsidRDefault="0004763B" w:rsidP="00275162">
            <w:pPr>
              <w:widowControl w:val="0"/>
              <w:jc w:val="center"/>
            </w:pPr>
            <w:r w:rsidRPr="00AE7C0C">
              <w:rPr>
                <w:color w:val="000000"/>
              </w:rPr>
              <w:t>1.4.3.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1C7EBE" w14:textId="77777777" w:rsidR="0004763B" w:rsidRPr="00AE7C0C" w:rsidRDefault="0004763B" w:rsidP="00275162">
            <w:pPr>
              <w:pStyle w:val="17"/>
              <w:widowControl w:val="0"/>
              <w:rPr>
                <w:rFonts w:ascii="Times New Roman" w:hAnsi="Times New Roman"/>
                <w:sz w:val="24"/>
                <w:szCs w:val="24"/>
              </w:rPr>
            </w:pPr>
            <w:r w:rsidRPr="00AE7C0C">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73689"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6</w:t>
            </w:r>
          </w:p>
        </w:tc>
      </w:tr>
      <w:tr w:rsidR="0004763B" w:rsidRPr="00AF4DF2" w14:paraId="0DA69BE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43E7F7" w14:textId="77777777" w:rsidR="0004763B" w:rsidRPr="00AE7C0C" w:rsidRDefault="0004763B" w:rsidP="00275162">
            <w:pPr>
              <w:widowControl w:val="0"/>
              <w:jc w:val="center"/>
            </w:pPr>
            <w:r w:rsidRPr="00AE7C0C">
              <w:rPr>
                <w:b/>
              </w:rPr>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26DA1A" w14:textId="77777777" w:rsidR="0004763B" w:rsidRPr="00AE7C0C" w:rsidRDefault="000C0C1A" w:rsidP="002C3C31">
            <w:pPr>
              <w:widowControl w:val="0"/>
              <w:shd w:val="clear" w:color="auto" w:fill="FFFFFF"/>
              <w:tabs>
                <w:tab w:val="left" w:pos="778"/>
              </w:tabs>
              <w:jc w:val="center"/>
            </w:pPr>
            <w:r w:rsidRPr="00AE7C0C">
              <w:rPr>
                <w:b/>
              </w:rPr>
              <w:t>И</w:t>
            </w:r>
            <w:r w:rsidR="002C3C31">
              <w:rPr>
                <w:b/>
              </w:rPr>
              <w:t>НФОРМАЦИЯ О С</w:t>
            </w:r>
            <w:r w:rsidR="0004763B" w:rsidRPr="00AE7C0C">
              <w:rPr>
                <w:b/>
              </w:rPr>
              <w:t>ОЦИАЛЬНО-ЭКОНОМИЧЕСКО</w:t>
            </w:r>
            <w:r w:rsidR="002C3C31">
              <w:rPr>
                <w:b/>
              </w:rPr>
              <w:t>М</w:t>
            </w:r>
            <w:r w:rsidRPr="00AE7C0C">
              <w:rPr>
                <w:b/>
              </w:rPr>
              <w:t xml:space="preserve"> РАЗВИТИ</w:t>
            </w:r>
            <w:r w:rsidR="002C3C31">
              <w:rPr>
                <w:b/>
              </w:rPr>
              <w:t>И</w:t>
            </w:r>
            <w:r w:rsidR="0004763B" w:rsidRPr="00AE7C0C">
              <w:rPr>
                <w:b/>
              </w:rPr>
              <w:t xml:space="preserve"> ТУЛУНСКОГО МУНИЦИПАЛЬНОГО РАЙОНА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89FC74" w14:textId="77777777" w:rsidR="0004763B" w:rsidRPr="00AE7C0C" w:rsidRDefault="002C3C31" w:rsidP="002C3C31">
            <w:pPr>
              <w:widowControl w:val="0"/>
              <w:jc w:val="center"/>
              <w:rPr>
                <w:color w:val="000000" w:themeColor="text1"/>
              </w:rPr>
            </w:pPr>
            <w:r>
              <w:rPr>
                <w:color w:val="000000" w:themeColor="text1"/>
              </w:rPr>
              <w:t>7</w:t>
            </w:r>
            <w:r w:rsidR="00887481">
              <w:rPr>
                <w:color w:val="000000" w:themeColor="text1"/>
              </w:rPr>
              <w:t>8</w:t>
            </w:r>
          </w:p>
        </w:tc>
      </w:tr>
      <w:tr w:rsidR="0004763B" w:rsidRPr="00AF4DF2" w14:paraId="2B64E2A6"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885E6" w14:textId="77777777" w:rsidR="0004763B" w:rsidRPr="00AE7C0C" w:rsidRDefault="0004763B" w:rsidP="00275162">
            <w:pPr>
              <w:widowControl w:val="0"/>
              <w:jc w:val="center"/>
            </w:pPr>
            <w:r w:rsidRPr="00AE7C0C">
              <w:t>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F5A83E" w14:textId="77777777" w:rsidR="0004763B" w:rsidRPr="00AE7C0C" w:rsidRDefault="0004763B" w:rsidP="00275162">
            <w:pPr>
              <w:widowControl w:val="0"/>
              <w:shd w:val="clear" w:color="auto" w:fill="FFFFFF"/>
              <w:tabs>
                <w:tab w:val="left" w:pos="778"/>
              </w:tabs>
            </w:pPr>
            <w:r w:rsidRPr="00AE7C0C">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440446"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8</w:t>
            </w:r>
          </w:p>
        </w:tc>
      </w:tr>
      <w:tr w:rsidR="0004763B" w:rsidRPr="00AF4DF2" w14:paraId="31C20F96"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7CB00" w14:textId="77777777" w:rsidR="0004763B" w:rsidRPr="00AE7C0C" w:rsidRDefault="0004763B" w:rsidP="00275162">
            <w:pPr>
              <w:widowControl w:val="0"/>
              <w:jc w:val="center"/>
            </w:pPr>
            <w:r w:rsidRPr="00AE7C0C">
              <w:t>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13B0E4" w14:textId="77777777" w:rsidR="0004763B" w:rsidRPr="00AE7C0C" w:rsidRDefault="0004763B" w:rsidP="00275162">
            <w:pPr>
              <w:widowControl w:val="0"/>
              <w:shd w:val="clear" w:color="auto" w:fill="FFFFFF"/>
              <w:tabs>
                <w:tab w:val="left" w:pos="778"/>
              </w:tabs>
            </w:pPr>
            <w:r w:rsidRPr="00AE7C0C">
              <w:t>Демография и трудовые ресурсы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75F843" w14:textId="77777777" w:rsidR="0004763B" w:rsidRPr="00AE7C0C" w:rsidRDefault="004F4415" w:rsidP="00275162">
            <w:pPr>
              <w:widowControl w:val="0"/>
              <w:jc w:val="center"/>
              <w:rPr>
                <w:color w:val="000000" w:themeColor="text1"/>
              </w:rPr>
            </w:pPr>
            <w:r w:rsidRPr="00AE7C0C">
              <w:rPr>
                <w:color w:val="000000" w:themeColor="text1"/>
              </w:rPr>
              <w:t>7</w:t>
            </w:r>
            <w:r w:rsidR="00887481">
              <w:rPr>
                <w:color w:val="000000" w:themeColor="text1"/>
              </w:rPr>
              <w:t>8</w:t>
            </w:r>
          </w:p>
        </w:tc>
      </w:tr>
      <w:tr w:rsidR="002354C2" w:rsidRPr="00AF4DF2" w14:paraId="7441F6F7"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DCC109" w14:textId="77777777" w:rsidR="002354C2" w:rsidRPr="00AE7C0C" w:rsidRDefault="002354C2" w:rsidP="00275162">
            <w:pPr>
              <w:widowControl w:val="0"/>
              <w:jc w:val="center"/>
            </w:pPr>
            <w:r w:rsidRPr="00AE7C0C">
              <w:t>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E6646A" w14:textId="77777777" w:rsidR="002354C2" w:rsidRPr="00AE7C0C" w:rsidRDefault="002C3C31" w:rsidP="002C3C31">
            <w:pPr>
              <w:widowControl w:val="0"/>
              <w:shd w:val="clear" w:color="auto" w:fill="FFFFFF"/>
              <w:tabs>
                <w:tab w:val="left" w:pos="778"/>
              </w:tabs>
            </w:pPr>
            <w:r>
              <w:t>Социальная сфера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A710F3" w14:textId="77777777" w:rsidR="002354C2" w:rsidRPr="00AE7C0C" w:rsidRDefault="00887481" w:rsidP="00275162">
            <w:pPr>
              <w:widowControl w:val="0"/>
              <w:jc w:val="center"/>
              <w:rPr>
                <w:color w:val="000000" w:themeColor="text1"/>
              </w:rPr>
            </w:pPr>
            <w:r>
              <w:rPr>
                <w:color w:val="000000" w:themeColor="text1"/>
              </w:rPr>
              <w:t>79</w:t>
            </w:r>
          </w:p>
        </w:tc>
      </w:tr>
      <w:tr w:rsidR="002354C2" w:rsidRPr="00AF4DF2" w14:paraId="5EFDF48A"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AC66E1" w14:textId="77777777" w:rsidR="002354C2" w:rsidRPr="00AE7C0C" w:rsidRDefault="002354C2" w:rsidP="00275162">
            <w:pPr>
              <w:widowControl w:val="0"/>
              <w:jc w:val="center"/>
            </w:pPr>
            <w:r w:rsidRPr="00AE7C0C">
              <w:t>2.3.1.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F39708" w14:textId="77777777" w:rsidR="002354C2" w:rsidRPr="00AE7C0C" w:rsidRDefault="002354C2" w:rsidP="00275162">
            <w:pPr>
              <w:widowControl w:val="0"/>
              <w:shd w:val="clear" w:color="auto" w:fill="FFFFFF"/>
              <w:tabs>
                <w:tab w:val="left" w:pos="778"/>
              </w:tabs>
            </w:pPr>
            <w:r w:rsidRPr="00AE7C0C">
              <w:t>Образование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F6112E" w14:textId="77777777" w:rsidR="002354C2" w:rsidRPr="00AE7C0C" w:rsidRDefault="00887481" w:rsidP="00275162">
            <w:pPr>
              <w:widowControl w:val="0"/>
              <w:jc w:val="center"/>
              <w:rPr>
                <w:color w:val="000000" w:themeColor="text1"/>
              </w:rPr>
            </w:pPr>
            <w:r>
              <w:rPr>
                <w:color w:val="000000" w:themeColor="text1"/>
              </w:rPr>
              <w:t>79</w:t>
            </w:r>
          </w:p>
        </w:tc>
      </w:tr>
      <w:tr w:rsidR="002354C2" w:rsidRPr="00AF4DF2" w14:paraId="62EC4C17"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9B4260" w14:textId="77777777" w:rsidR="002354C2" w:rsidRPr="00AE7C0C" w:rsidRDefault="002354C2" w:rsidP="00275162">
            <w:pPr>
              <w:widowControl w:val="0"/>
              <w:jc w:val="center"/>
            </w:pPr>
            <w:r w:rsidRPr="00AE7C0C">
              <w:t>2.3.2.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4E3A77" w14:textId="77777777" w:rsidR="002354C2" w:rsidRPr="00AE7C0C" w:rsidRDefault="002354C2" w:rsidP="00275162">
            <w:pPr>
              <w:widowControl w:val="0"/>
              <w:shd w:val="clear" w:color="auto" w:fill="FFFFFF"/>
              <w:tabs>
                <w:tab w:val="left" w:pos="778"/>
              </w:tabs>
            </w:pPr>
            <w:r w:rsidRPr="00AE7C0C">
              <w:t>Здравоохранение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2595AF" w14:textId="77777777" w:rsidR="002354C2" w:rsidRPr="00AE7C0C" w:rsidRDefault="00887481" w:rsidP="00275162">
            <w:pPr>
              <w:widowControl w:val="0"/>
              <w:jc w:val="center"/>
              <w:rPr>
                <w:color w:val="000000" w:themeColor="text1"/>
              </w:rPr>
            </w:pPr>
            <w:r>
              <w:rPr>
                <w:color w:val="000000" w:themeColor="text1"/>
              </w:rPr>
              <w:t>85</w:t>
            </w:r>
          </w:p>
        </w:tc>
      </w:tr>
      <w:tr w:rsidR="002354C2" w:rsidRPr="00AF4DF2" w14:paraId="4D0B97D7"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FEF51" w14:textId="77777777" w:rsidR="002354C2" w:rsidRPr="00AE7C0C" w:rsidRDefault="002354C2" w:rsidP="00275162">
            <w:pPr>
              <w:widowControl w:val="0"/>
              <w:jc w:val="center"/>
            </w:pPr>
            <w:r w:rsidRPr="00AE7C0C">
              <w:t>2.3.3.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FCAB8D" w14:textId="77777777" w:rsidR="002354C2" w:rsidRPr="00AE7C0C" w:rsidRDefault="002354C2" w:rsidP="00275162">
            <w:pPr>
              <w:widowControl w:val="0"/>
              <w:shd w:val="clear" w:color="auto" w:fill="FFFFFF"/>
              <w:tabs>
                <w:tab w:val="left" w:pos="778"/>
              </w:tabs>
            </w:pPr>
            <w:r w:rsidRPr="00AE7C0C">
              <w:t>Культура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E11C0" w14:textId="77777777" w:rsidR="002354C2" w:rsidRPr="00AE7C0C" w:rsidRDefault="00887481" w:rsidP="00275162">
            <w:pPr>
              <w:widowControl w:val="0"/>
              <w:jc w:val="center"/>
              <w:rPr>
                <w:color w:val="000000" w:themeColor="text1"/>
              </w:rPr>
            </w:pPr>
            <w:r>
              <w:rPr>
                <w:color w:val="000000" w:themeColor="text1"/>
              </w:rPr>
              <w:t>93</w:t>
            </w:r>
          </w:p>
        </w:tc>
      </w:tr>
      <w:tr w:rsidR="0004763B" w:rsidRPr="00AF4DF2" w14:paraId="1256D335"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CCE992" w14:textId="77777777" w:rsidR="0004763B" w:rsidRPr="00AE7C0C" w:rsidRDefault="00C57C8B" w:rsidP="00275162">
            <w:pPr>
              <w:widowControl w:val="0"/>
              <w:jc w:val="center"/>
            </w:pPr>
            <w:r w:rsidRPr="00AE7C0C">
              <w:t>2.4</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297767" w14:textId="77777777" w:rsidR="0004763B" w:rsidRPr="00AE7C0C" w:rsidRDefault="0004763B" w:rsidP="00275162">
            <w:pPr>
              <w:widowControl w:val="0"/>
              <w:shd w:val="clear" w:color="auto" w:fill="FFFFFF"/>
              <w:tabs>
                <w:tab w:val="left" w:pos="778"/>
              </w:tabs>
            </w:pPr>
            <w:r w:rsidRPr="00AE7C0C">
              <w:t>Уровень жизни населения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D6A3CE" w14:textId="77777777" w:rsidR="0004763B" w:rsidRPr="00AE7C0C" w:rsidRDefault="00887481" w:rsidP="00275162">
            <w:pPr>
              <w:widowControl w:val="0"/>
              <w:jc w:val="center"/>
              <w:rPr>
                <w:color w:val="000000" w:themeColor="text1"/>
              </w:rPr>
            </w:pPr>
            <w:r>
              <w:rPr>
                <w:color w:val="000000" w:themeColor="text1"/>
              </w:rPr>
              <w:t>11</w:t>
            </w:r>
          </w:p>
        </w:tc>
      </w:tr>
      <w:tr w:rsidR="0004763B" w:rsidRPr="00AF4DF2" w14:paraId="411CE5B8"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F142AA" w14:textId="77777777" w:rsidR="0004763B" w:rsidRPr="00AE7C0C" w:rsidRDefault="00C57C8B" w:rsidP="00275162">
            <w:pPr>
              <w:widowControl w:val="0"/>
              <w:jc w:val="center"/>
            </w:pPr>
            <w:r w:rsidRPr="00AE7C0C">
              <w:t>2.5</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974640" w14:textId="77777777" w:rsidR="0004763B" w:rsidRPr="00AE7C0C" w:rsidRDefault="0004763B" w:rsidP="00275162">
            <w:pPr>
              <w:widowControl w:val="0"/>
              <w:shd w:val="clear" w:color="auto" w:fill="FFFFFF"/>
              <w:tabs>
                <w:tab w:val="left" w:pos="778"/>
              </w:tabs>
            </w:pPr>
            <w:r w:rsidRPr="00AE7C0C">
              <w:t>Социальное партнерство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6F04ED" w14:textId="77777777" w:rsidR="0004763B" w:rsidRPr="00AE7C0C" w:rsidRDefault="00C57C8B" w:rsidP="00887481">
            <w:pPr>
              <w:widowControl w:val="0"/>
              <w:jc w:val="center"/>
              <w:rPr>
                <w:color w:val="000000" w:themeColor="text1"/>
              </w:rPr>
            </w:pPr>
            <w:r w:rsidRPr="00AE7C0C">
              <w:rPr>
                <w:color w:val="000000" w:themeColor="text1"/>
              </w:rPr>
              <w:t>10</w:t>
            </w:r>
            <w:r w:rsidR="00887481">
              <w:rPr>
                <w:color w:val="000000" w:themeColor="text1"/>
              </w:rPr>
              <w:t>1</w:t>
            </w:r>
          </w:p>
        </w:tc>
      </w:tr>
      <w:tr w:rsidR="0004763B" w:rsidRPr="00AF4DF2" w14:paraId="6D315D0C"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593B9" w14:textId="77777777" w:rsidR="0004763B" w:rsidRPr="00AE7C0C" w:rsidRDefault="00C57C8B" w:rsidP="00275162">
            <w:pPr>
              <w:widowControl w:val="0"/>
              <w:jc w:val="center"/>
            </w:pPr>
            <w:r w:rsidRPr="00AE7C0C">
              <w:t>2.6</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20C572" w14:textId="77777777" w:rsidR="0004763B" w:rsidRPr="00AE7C0C" w:rsidRDefault="0004763B" w:rsidP="00275162">
            <w:pPr>
              <w:widowControl w:val="0"/>
              <w:shd w:val="clear" w:color="auto" w:fill="FFFFFF"/>
              <w:tabs>
                <w:tab w:val="left" w:pos="778"/>
              </w:tabs>
            </w:pPr>
            <w:r w:rsidRPr="00AE7C0C">
              <w:t>Экономическое развитие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438AD1" w14:textId="77777777" w:rsidR="0004763B" w:rsidRPr="00AE7C0C" w:rsidRDefault="00C57C8B" w:rsidP="00275162">
            <w:pPr>
              <w:widowControl w:val="0"/>
              <w:jc w:val="center"/>
              <w:rPr>
                <w:color w:val="000000" w:themeColor="text1"/>
              </w:rPr>
            </w:pPr>
            <w:r w:rsidRPr="00AE7C0C">
              <w:rPr>
                <w:color w:val="000000" w:themeColor="text1"/>
              </w:rPr>
              <w:t>10</w:t>
            </w:r>
            <w:r w:rsidR="00887481">
              <w:rPr>
                <w:color w:val="000000" w:themeColor="text1"/>
              </w:rPr>
              <w:t>4</w:t>
            </w:r>
          </w:p>
        </w:tc>
      </w:tr>
      <w:tr w:rsidR="0004763B" w:rsidRPr="00AF4DF2" w14:paraId="3B171AC5"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CB8F7F" w14:textId="77777777" w:rsidR="0004763B" w:rsidRPr="00AE7C0C" w:rsidRDefault="00C57C8B" w:rsidP="00275162">
            <w:pPr>
              <w:widowControl w:val="0"/>
              <w:jc w:val="center"/>
            </w:pPr>
            <w:r w:rsidRPr="00AE7C0C">
              <w:t>2.6</w:t>
            </w:r>
            <w:r w:rsidR="0004763B" w:rsidRPr="00AE7C0C">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CB19C" w14:textId="77777777" w:rsidR="0004763B" w:rsidRPr="00AE7C0C" w:rsidRDefault="0004763B" w:rsidP="00275162">
            <w:pPr>
              <w:widowControl w:val="0"/>
              <w:shd w:val="clear" w:color="auto" w:fill="FFFFFF"/>
              <w:tabs>
                <w:tab w:val="left" w:pos="778"/>
              </w:tabs>
            </w:pPr>
            <w:r w:rsidRPr="00AE7C0C">
              <w:t>Добыча полезных ископаемых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468988" w14:textId="77777777" w:rsidR="0004763B" w:rsidRPr="00AE7C0C" w:rsidRDefault="00C57C8B" w:rsidP="00275162">
            <w:pPr>
              <w:widowControl w:val="0"/>
              <w:jc w:val="center"/>
              <w:rPr>
                <w:color w:val="000000" w:themeColor="text1"/>
              </w:rPr>
            </w:pPr>
            <w:r w:rsidRPr="00AE7C0C">
              <w:rPr>
                <w:color w:val="000000" w:themeColor="text1"/>
              </w:rPr>
              <w:t>10</w:t>
            </w:r>
            <w:r w:rsidR="00887481">
              <w:rPr>
                <w:color w:val="000000" w:themeColor="text1"/>
              </w:rPr>
              <w:t>6</w:t>
            </w:r>
          </w:p>
        </w:tc>
      </w:tr>
      <w:tr w:rsidR="0004763B" w:rsidRPr="00AF4DF2" w14:paraId="58FEB742"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6AD4C8" w14:textId="77777777" w:rsidR="0004763B" w:rsidRPr="00AE7C0C" w:rsidRDefault="00C57C8B" w:rsidP="00275162">
            <w:pPr>
              <w:widowControl w:val="0"/>
              <w:jc w:val="center"/>
            </w:pPr>
            <w:r w:rsidRPr="00AE7C0C">
              <w:t>2.6</w:t>
            </w:r>
            <w:r w:rsidR="0004763B" w:rsidRPr="00AE7C0C">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71AEA3" w14:textId="77777777" w:rsidR="0004763B" w:rsidRPr="00AE7C0C" w:rsidRDefault="0004763B" w:rsidP="00275162">
            <w:pPr>
              <w:widowControl w:val="0"/>
              <w:shd w:val="clear" w:color="auto" w:fill="FFFFFF"/>
              <w:tabs>
                <w:tab w:val="left" w:pos="778"/>
              </w:tabs>
            </w:pPr>
            <w:r w:rsidRPr="00AE7C0C">
              <w:t>Сельское хозяйство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455C9D" w14:textId="77777777" w:rsidR="0004763B" w:rsidRPr="00AE7C0C" w:rsidRDefault="00C57C8B" w:rsidP="00275162">
            <w:pPr>
              <w:widowControl w:val="0"/>
              <w:jc w:val="center"/>
              <w:rPr>
                <w:color w:val="000000" w:themeColor="text1"/>
              </w:rPr>
            </w:pPr>
            <w:r w:rsidRPr="00AE7C0C">
              <w:rPr>
                <w:color w:val="000000" w:themeColor="text1"/>
              </w:rPr>
              <w:t>1</w:t>
            </w:r>
            <w:r w:rsidR="00887481">
              <w:rPr>
                <w:color w:val="000000" w:themeColor="text1"/>
              </w:rPr>
              <w:t>09</w:t>
            </w:r>
          </w:p>
        </w:tc>
      </w:tr>
      <w:tr w:rsidR="0004763B" w:rsidRPr="00AF4DF2" w14:paraId="2961C6A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C9345C" w14:textId="77777777" w:rsidR="0004763B" w:rsidRPr="00AE7C0C" w:rsidRDefault="00C57C8B" w:rsidP="00275162">
            <w:pPr>
              <w:widowControl w:val="0"/>
              <w:jc w:val="center"/>
            </w:pPr>
            <w:r w:rsidRPr="00AE7C0C">
              <w:t>2.6</w:t>
            </w:r>
            <w:r w:rsidR="0004763B" w:rsidRPr="00AE7C0C">
              <w:t>.3.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EA7341" w14:textId="77777777"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Лесное хозяйство и предоставление услуг в этой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54698C" w14:textId="77777777" w:rsidR="0004763B" w:rsidRPr="00AE7C0C" w:rsidRDefault="00C57C8B" w:rsidP="00275162">
            <w:pPr>
              <w:widowControl w:val="0"/>
              <w:jc w:val="center"/>
              <w:rPr>
                <w:color w:val="000000" w:themeColor="text1"/>
              </w:rPr>
            </w:pPr>
            <w:r w:rsidRPr="00AE7C0C">
              <w:rPr>
                <w:color w:val="000000" w:themeColor="text1"/>
              </w:rPr>
              <w:t>11</w:t>
            </w:r>
            <w:r w:rsidR="00887481">
              <w:rPr>
                <w:color w:val="000000" w:themeColor="text1"/>
              </w:rPr>
              <w:t>4</w:t>
            </w:r>
          </w:p>
        </w:tc>
      </w:tr>
      <w:tr w:rsidR="0004763B" w:rsidRPr="00AF4DF2" w14:paraId="0ACB448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0F91C6" w14:textId="77777777" w:rsidR="0004763B" w:rsidRPr="00AE7C0C" w:rsidRDefault="00C57C8B" w:rsidP="00275162">
            <w:pPr>
              <w:widowControl w:val="0"/>
              <w:jc w:val="center"/>
            </w:pPr>
            <w:r w:rsidRPr="00AE7C0C">
              <w:t>2.6</w:t>
            </w:r>
            <w:r w:rsidR="0004763B" w:rsidRPr="00AE7C0C">
              <w:t>.4.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5811E1" w14:textId="77777777"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Обрабатывающие производства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B29A04" w14:textId="77777777" w:rsidR="0004763B" w:rsidRPr="00AE7C0C" w:rsidRDefault="00887481" w:rsidP="00275162">
            <w:pPr>
              <w:widowControl w:val="0"/>
              <w:jc w:val="center"/>
              <w:rPr>
                <w:color w:val="000000" w:themeColor="text1"/>
              </w:rPr>
            </w:pPr>
            <w:r>
              <w:rPr>
                <w:color w:val="000000" w:themeColor="text1"/>
              </w:rPr>
              <w:t>115</w:t>
            </w:r>
          </w:p>
        </w:tc>
      </w:tr>
      <w:tr w:rsidR="0004763B" w:rsidRPr="00AF4DF2" w14:paraId="4C7389AD"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11986F" w14:textId="77777777" w:rsidR="0004763B" w:rsidRPr="00AE7C0C" w:rsidRDefault="00C57C8B" w:rsidP="00275162">
            <w:pPr>
              <w:widowControl w:val="0"/>
              <w:jc w:val="center"/>
            </w:pPr>
            <w:r w:rsidRPr="00AE7C0C">
              <w:t>2.6</w:t>
            </w:r>
            <w:r w:rsidR="0004763B" w:rsidRPr="00AE7C0C">
              <w:t>.5.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11B18A" w14:textId="77777777"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Строительство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D4E575" w14:textId="77777777" w:rsidR="0004763B" w:rsidRPr="00AE7C0C" w:rsidRDefault="00C57C8B" w:rsidP="00275162">
            <w:pPr>
              <w:widowControl w:val="0"/>
              <w:jc w:val="center"/>
              <w:rPr>
                <w:color w:val="000000" w:themeColor="text1"/>
              </w:rPr>
            </w:pPr>
            <w:r w:rsidRPr="00AE7C0C">
              <w:rPr>
                <w:color w:val="000000" w:themeColor="text1"/>
              </w:rPr>
              <w:t>11</w:t>
            </w:r>
            <w:r w:rsidR="00887481">
              <w:rPr>
                <w:color w:val="000000" w:themeColor="text1"/>
              </w:rPr>
              <w:t>5</w:t>
            </w:r>
          </w:p>
        </w:tc>
      </w:tr>
      <w:tr w:rsidR="0004763B" w:rsidRPr="00AF4DF2" w14:paraId="0AEB7AF2"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59954" w14:textId="77777777" w:rsidR="0004763B" w:rsidRPr="00AE7C0C" w:rsidRDefault="00C57C8B" w:rsidP="00275162">
            <w:pPr>
              <w:widowControl w:val="0"/>
              <w:jc w:val="center"/>
            </w:pPr>
            <w:r w:rsidRPr="00AE7C0C">
              <w:t>2.6</w:t>
            </w:r>
            <w:r w:rsidR="0004763B" w:rsidRPr="00AE7C0C">
              <w:t>.6.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87D912" w14:textId="77777777"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Торговля и общественное питание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9F722A" w14:textId="77777777" w:rsidR="0004763B" w:rsidRPr="00AE7C0C" w:rsidRDefault="00C57C8B" w:rsidP="00275162">
            <w:pPr>
              <w:widowControl w:val="0"/>
              <w:jc w:val="center"/>
              <w:rPr>
                <w:color w:val="000000" w:themeColor="text1"/>
              </w:rPr>
            </w:pPr>
            <w:r w:rsidRPr="00AE7C0C">
              <w:rPr>
                <w:color w:val="000000" w:themeColor="text1"/>
              </w:rPr>
              <w:t>11</w:t>
            </w:r>
            <w:r w:rsidR="00887481">
              <w:rPr>
                <w:color w:val="000000" w:themeColor="text1"/>
              </w:rPr>
              <w:t>6</w:t>
            </w:r>
          </w:p>
        </w:tc>
      </w:tr>
      <w:tr w:rsidR="0004763B" w:rsidRPr="00AF4DF2" w14:paraId="21D4E2DA"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D8468C" w14:textId="77777777" w:rsidR="0004763B" w:rsidRPr="00AE7C0C" w:rsidRDefault="00C57C8B" w:rsidP="00275162">
            <w:pPr>
              <w:widowControl w:val="0"/>
              <w:jc w:val="center"/>
            </w:pPr>
            <w:r w:rsidRPr="00AE7C0C">
              <w:t>2.6</w:t>
            </w:r>
            <w:r w:rsidR="0081289F" w:rsidRPr="00AE7C0C">
              <w:t>.7</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1717EA" w14:textId="77777777"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Инвестиции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D488B" w14:textId="77777777" w:rsidR="0004763B" w:rsidRPr="00AE7C0C" w:rsidRDefault="00C57C8B" w:rsidP="00275162">
            <w:pPr>
              <w:widowControl w:val="0"/>
              <w:jc w:val="center"/>
              <w:rPr>
                <w:color w:val="000000" w:themeColor="text1"/>
              </w:rPr>
            </w:pPr>
            <w:r w:rsidRPr="00AE7C0C">
              <w:rPr>
                <w:color w:val="000000" w:themeColor="text1"/>
              </w:rPr>
              <w:t>1</w:t>
            </w:r>
            <w:r w:rsidR="00887481">
              <w:rPr>
                <w:color w:val="000000" w:themeColor="text1"/>
              </w:rPr>
              <w:t>19</w:t>
            </w:r>
          </w:p>
        </w:tc>
      </w:tr>
      <w:tr w:rsidR="0004763B" w:rsidRPr="00AF4DF2" w14:paraId="3A006388"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0F7D50" w14:textId="77777777" w:rsidR="0004763B" w:rsidRPr="00AE7C0C" w:rsidRDefault="00C57C8B" w:rsidP="00275162">
            <w:pPr>
              <w:widowControl w:val="0"/>
              <w:jc w:val="center"/>
            </w:pPr>
            <w:r w:rsidRPr="00AE7C0C">
              <w:t>2.7</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476824" w14:textId="77777777"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ЖКХ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72ED25" w14:textId="77777777" w:rsidR="0004763B" w:rsidRPr="00AE7C0C" w:rsidRDefault="00C57C8B" w:rsidP="00275162">
            <w:pPr>
              <w:widowControl w:val="0"/>
              <w:jc w:val="center"/>
              <w:rPr>
                <w:color w:val="000000" w:themeColor="text1"/>
              </w:rPr>
            </w:pPr>
            <w:r w:rsidRPr="00AE7C0C">
              <w:rPr>
                <w:color w:val="000000" w:themeColor="text1"/>
              </w:rPr>
              <w:t>1</w:t>
            </w:r>
            <w:r w:rsidR="00887481">
              <w:rPr>
                <w:color w:val="000000" w:themeColor="text1"/>
              </w:rPr>
              <w:t>19</w:t>
            </w:r>
          </w:p>
        </w:tc>
      </w:tr>
      <w:tr w:rsidR="0004763B" w:rsidRPr="00AF4DF2" w14:paraId="1C3E08C0"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F72FFF" w14:textId="77777777" w:rsidR="0004763B" w:rsidRPr="00AE7C0C" w:rsidRDefault="00C57C8B" w:rsidP="00275162">
            <w:pPr>
              <w:widowControl w:val="0"/>
              <w:jc w:val="center"/>
            </w:pPr>
            <w:r w:rsidRPr="00AE7C0C">
              <w:t>2.8</w:t>
            </w:r>
            <w:r w:rsidR="0004763B" w:rsidRPr="00AE7C0C">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F93071" w14:textId="77777777" w:rsidR="0004763B" w:rsidRPr="00AE7C0C" w:rsidRDefault="0004763B" w:rsidP="00275162">
            <w:pPr>
              <w:widowControl w:val="0"/>
              <w:shd w:val="clear" w:color="auto" w:fill="FFFFFF"/>
              <w:tabs>
                <w:tab w:val="left" w:pos="778"/>
              </w:tabs>
              <w:rPr>
                <w:color w:val="000000" w:themeColor="text1"/>
              </w:rPr>
            </w:pPr>
            <w:r w:rsidRPr="00AE7C0C">
              <w:rPr>
                <w:color w:val="000000" w:themeColor="text1"/>
              </w:rPr>
              <w:t>Малое и среднее предпринимательство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C41A9F" w14:textId="77777777" w:rsidR="0004763B" w:rsidRPr="00AE7C0C" w:rsidRDefault="00C57C8B" w:rsidP="00275162">
            <w:pPr>
              <w:widowControl w:val="0"/>
              <w:jc w:val="center"/>
              <w:rPr>
                <w:color w:val="000000" w:themeColor="text1"/>
              </w:rPr>
            </w:pPr>
            <w:r w:rsidRPr="00AE7C0C">
              <w:rPr>
                <w:color w:val="000000" w:themeColor="text1"/>
              </w:rPr>
              <w:t>12</w:t>
            </w:r>
            <w:r w:rsidR="00887481">
              <w:rPr>
                <w:color w:val="000000" w:themeColor="text1"/>
              </w:rPr>
              <w:t>0</w:t>
            </w:r>
          </w:p>
        </w:tc>
      </w:tr>
      <w:tr w:rsidR="002C3C31" w:rsidRPr="00AF4DF2" w14:paraId="786279E1" w14:textId="77777777"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E27011" w14:textId="77777777" w:rsidR="002C3C31" w:rsidRPr="00AE7C0C" w:rsidRDefault="002C3C31" w:rsidP="00275162">
            <w:pPr>
              <w:widowControl w:val="0"/>
              <w:jc w:val="center"/>
            </w:pPr>
            <w:r>
              <w:t>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1E623" w14:textId="77777777" w:rsidR="002C3C31" w:rsidRPr="00AE7C0C" w:rsidRDefault="002C3C31" w:rsidP="00275162">
            <w:pPr>
              <w:widowControl w:val="0"/>
              <w:shd w:val="clear" w:color="auto" w:fill="FFFFFF"/>
              <w:tabs>
                <w:tab w:val="left" w:pos="778"/>
              </w:tabs>
              <w:rPr>
                <w:color w:val="000000" w:themeColor="text1"/>
              </w:rPr>
            </w:pPr>
            <w:r>
              <w:rPr>
                <w:color w:val="000000" w:themeColor="text1"/>
              </w:rPr>
              <w:t>Финансы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169BC4" w14:textId="77777777" w:rsidR="002C3C31" w:rsidRPr="00AE7C0C" w:rsidRDefault="002C3C31" w:rsidP="00275162">
            <w:pPr>
              <w:widowControl w:val="0"/>
              <w:jc w:val="center"/>
              <w:rPr>
                <w:color w:val="000000" w:themeColor="text1"/>
              </w:rPr>
            </w:pPr>
            <w:r>
              <w:rPr>
                <w:color w:val="000000" w:themeColor="text1"/>
              </w:rPr>
              <w:t>12</w:t>
            </w:r>
            <w:r w:rsidR="00887481">
              <w:rPr>
                <w:color w:val="000000" w:themeColor="text1"/>
              </w:rPr>
              <w:t>5</w:t>
            </w:r>
          </w:p>
        </w:tc>
      </w:tr>
    </w:tbl>
    <w:p w14:paraId="74EA981C" w14:textId="77777777" w:rsidR="0081289F" w:rsidRDefault="0081289F" w:rsidP="00275162">
      <w:pPr>
        <w:widowControl w:val="0"/>
        <w:spacing w:line="240" w:lineRule="atLeast"/>
        <w:ind w:firstLine="709"/>
        <w:jc w:val="center"/>
        <w:rPr>
          <w:b/>
          <w:sz w:val="28"/>
          <w:szCs w:val="28"/>
        </w:rPr>
      </w:pPr>
    </w:p>
    <w:p w14:paraId="66DA4F40" w14:textId="77777777" w:rsidR="000C0C1A" w:rsidRDefault="000C0C1A" w:rsidP="00275162">
      <w:pPr>
        <w:widowControl w:val="0"/>
        <w:spacing w:line="240" w:lineRule="atLeast"/>
        <w:ind w:firstLine="709"/>
        <w:jc w:val="center"/>
        <w:rPr>
          <w:b/>
          <w:sz w:val="28"/>
          <w:szCs w:val="28"/>
        </w:rPr>
      </w:pPr>
    </w:p>
    <w:p w14:paraId="601F2570" w14:textId="77777777" w:rsidR="00B60308" w:rsidRPr="00AF4DF2" w:rsidRDefault="00B60308" w:rsidP="00275162">
      <w:pPr>
        <w:widowControl w:val="0"/>
        <w:ind w:firstLine="709"/>
        <w:jc w:val="center"/>
        <w:rPr>
          <w:sz w:val="28"/>
          <w:szCs w:val="28"/>
        </w:rPr>
      </w:pPr>
      <w:r w:rsidRPr="00AF4DF2">
        <w:rPr>
          <w:b/>
          <w:sz w:val="28"/>
          <w:szCs w:val="28"/>
        </w:rPr>
        <w:t>1. ИНФОРМАЦИЯ О РЕЗУЛЬТАТАХ ДЕЯТЕЛЬНОСТИ ПО РЕШЕНИЮ ВОПРОСОВ МЕСТНОГО ЗНАЧЕНИЯ МУНИЦИПАЛЬНОГО РАЙОНА И ИСПОЛНЕНИЮ ВОЗЛОЖЕННЫХ НА АДМИНИСТРАЦИЮ ТУЛУНСКОГО МУНИЦИПАЛЬНОГО РАЙОНА ПОЛНОМОЧИЙ</w:t>
      </w:r>
    </w:p>
    <w:p w14:paraId="25EC15B4" w14:textId="77777777" w:rsidR="00B60308" w:rsidRPr="00AF4DF2" w:rsidRDefault="00B60308" w:rsidP="00275162">
      <w:pPr>
        <w:widowControl w:val="0"/>
        <w:ind w:firstLine="709"/>
        <w:jc w:val="center"/>
        <w:rPr>
          <w:b/>
          <w:sz w:val="28"/>
          <w:szCs w:val="28"/>
        </w:rPr>
      </w:pPr>
    </w:p>
    <w:p w14:paraId="6D094FF6" w14:textId="77777777" w:rsidR="00B60308" w:rsidRPr="00AF4DF2" w:rsidRDefault="00B60308" w:rsidP="00275162">
      <w:pPr>
        <w:widowControl w:val="0"/>
        <w:ind w:firstLine="709"/>
        <w:jc w:val="center"/>
        <w:rPr>
          <w:sz w:val="28"/>
          <w:szCs w:val="28"/>
        </w:rPr>
      </w:pPr>
      <w:r w:rsidRPr="00AF4DF2">
        <w:rPr>
          <w:b/>
          <w:sz w:val="28"/>
          <w:szCs w:val="28"/>
        </w:rPr>
        <w:t>1.1. Введение</w:t>
      </w:r>
    </w:p>
    <w:p w14:paraId="194D8BB4" w14:textId="77777777" w:rsidR="00B60308" w:rsidRPr="00AF4DF2" w:rsidRDefault="00B60308" w:rsidP="00275162">
      <w:pPr>
        <w:widowControl w:val="0"/>
        <w:ind w:firstLine="709"/>
        <w:jc w:val="both"/>
        <w:rPr>
          <w:b/>
          <w:color w:val="FF0000"/>
          <w:sz w:val="28"/>
          <w:szCs w:val="28"/>
        </w:rPr>
      </w:pPr>
    </w:p>
    <w:p w14:paraId="4EF52B44" w14:textId="77777777" w:rsidR="00B60308" w:rsidRPr="00AF4DF2" w:rsidRDefault="00C60BCB" w:rsidP="00275162">
      <w:pPr>
        <w:widowControl w:val="0"/>
        <w:ind w:firstLine="709"/>
        <w:jc w:val="both"/>
        <w:rPr>
          <w:sz w:val="28"/>
          <w:szCs w:val="28"/>
        </w:rPr>
      </w:pPr>
      <w:r w:rsidRPr="00AF4DF2">
        <w:rPr>
          <w:sz w:val="28"/>
          <w:szCs w:val="28"/>
        </w:rPr>
        <w:t>В 2017</w:t>
      </w:r>
      <w:r w:rsidR="00B60308" w:rsidRPr="00AF4DF2">
        <w:rPr>
          <w:sz w:val="28"/>
          <w:szCs w:val="28"/>
        </w:rPr>
        <w:t xml:space="preserve"> году работа мэра, Администрации Тулунского муниципального района, иных подведомственных ему орган</w:t>
      </w:r>
      <w:r w:rsidR="000C0C1A">
        <w:rPr>
          <w:sz w:val="28"/>
          <w:szCs w:val="28"/>
        </w:rPr>
        <w:t>ов</w:t>
      </w:r>
      <w:r w:rsidR="00B60308" w:rsidRPr="00AF4DF2">
        <w:rPr>
          <w:sz w:val="28"/>
          <w:szCs w:val="28"/>
        </w:rPr>
        <w:t xml:space="preserve">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06.10.2003 г. № 131-ФЗ «Об общих принципах организации местного самоуправления в Российской Федерации», полномочий, переданных на исполнение муниципальному образованию «Тулунский район» законами Иркутской области, а также полномочий, переданных </w:t>
      </w:r>
      <w:r w:rsidR="000C0C1A">
        <w:rPr>
          <w:sz w:val="28"/>
          <w:szCs w:val="28"/>
        </w:rPr>
        <w:t>А</w:t>
      </w:r>
      <w:r w:rsidR="00B60308" w:rsidRPr="00AF4DF2">
        <w:rPr>
          <w:sz w:val="28"/>
          <w:szCs w:val="28"/>
        </w:rPr>
        <w:t>дминистрациями сельских поселений</w:t>
      </w:r>
      <w:r w:rsidR="000C0C1A">
        <w:rPr>
          <w:sz w:val="28"/>
          <w:szCs w:val="28"/>
        </w:rPr>
        <w:t>, входящих в состав муниципального образования «Тулунский район»,</w:t>
      </w:r>
      <w:r w:rsidR="00B60308" w:rsidRPr="00AF4DF2">
        <w:rPr>
          <w:sz w:val="28"/>
          <w:szCs w:val="28"/>
        </w:rPr>
        <w:t xml:space="preserve"> Администрации Тулунского муниципального района</w:t>
      </w:r>
      <w:r w:rsidR="000C0C1A">
        <w:rPr>
          <w:sz w:val="28"/>
          <w:szCs w:val="28"/>
        </w:rPr>
        <w:t xml:space="preserve"> </w:t>
      </w:r>
      <w:r w:rsidR="00B60308" w:rsidRPr="00AF4DF2">
        <w:rPr>
          <w:sz w:val="28"/>
          <w:szCs w:val="28"/>
        </w:rPr>
        <w:t>согласно заключенны</w:t>
      </w:r>
      <w:r w:rsidR="001862F1" w:rsidRPr="00AF4DF2">
        <w:rPr>
          <w:sz w:val="28"/>
          <w:szCs w:val="28"/>
        </w:rPr>
        <w:t>м</w:t>
      </w:r>
      <w:r w:rsidR="00B60308" w:rsidRPr="00AF4DF2">
        <w:rPr>
          <w:sz w:val="28"/>
          <w:szCs w:val="28"/>
        </w:rPr>
        <w:t xml:space="preserve"> соглашени</w:t>
      </w:r>
      <w:r w:rsidR="001862F1" w:rsidRPr="00AF4DF2">
        <w:rPr>
          <w:sz w:val="28"/>
          <w:szCs w:val="28"/>
        </w:rPr>
        <w:t>ям</w:t>
      </w:r>
      <w:r w:rsidR="00B60308" w:rsidRPr="00AF4DF2">
        <w:rPr>
          <w:sz w:val="28"/>
          <w:szCs w:val="28"/>
        </w:rPr>
        <w:t>.</w:t>
      </w:r>
    </w:p>
    <w:p w14:paraId="2E89B65B" w14:textId="77777777" w:rsidR="00B60308" w:rsidRPr="00AF4DF2" w:rsidRDefault="00B60308" w:rsidP="00275162">
      <w:pPr>
        <w:widowControl w:val="0"/>
        <w:ind w:firstLine="709"/>
        <w:jc w:val="both"/>
        <w:rPr>
          <w:color w:val="FF0000"/>
          <w:sz w:val="28"/>
          <w:szCs w:val="28"/>
        </w:rPr>
      </w:pPr>
    </w:p>
    <w:p w14:paraId="7425950D" w14:textId="77777777" w:rsidR="00B60308" w:rsidRDefault="00B60308" w:rsidP="00275162">
      <w:pPr>
        <w:widowControl w:val="0"/>
        <w:ind w:firstLine="709"/>
        <w:jc w:val="center"/>
        <w:rPr>
          <w:b/>
          <w:sz w:val="28"/>
          <w:szCs w:val="28"/>
        </w:rPr>
      </w:pPr>
      <w:r w:rsidRPr="00AF4DF2">
        <w:rPr>
          <w:b/>
          <w:sz w:val="28"/>
          <w:szCs w:val="28"/>
        </w:rPr>
        <w:t xml:space="preserve">1.2. ВОПРОСЫ МЕСТНОГО ЗНАЧЕНИЯ МУНИЦИПАЛЬНОГО РАЙОНА </w:t>
      </w:r>
    </w:p>
    <w:p w14:paraId="60D40550" w14:textId="77777777" w:rsidR="00D66351" w:rsidRPr="00AF4DF2" w:rsidRDefault="00D66351" w:rsidP="00275162">
      <w:pPr>
        <w:widowControl w:val="0"/>
        <w:ind w:firstLine="709"/>
        <w:jc w:val="center"/>
        <w:rPr>
          <w:b/>
          <w:sz w:val="28"/>
          <w:szCs w:val="28"/>
        </w:rPr>
      </w:pPr>
    </w:p>
    <w:p w14:paraId="40DCB5FD" w14:textId="77777777" w:rsidR="00B60308" w:rsidRPr="00AF4DF2" w:rsidRDefault="00B60308" w:rsidP="00275162">
      <w:pPr>
        <w:widowControl w:val="0"/>
        <w:ind w:firstLine="709"/>
        <w:jc w:val="center"/>
        <w:rPr>
          <w:color w:val="000000" w:themeColor="text1"/>
          <w:sz w:val="28"/>
          <w:szCs w:val="28"/>
        </w:rPr>
      </w:pPr>
      <w:r w:rsidRPr="00AF4DF2">
        <w:rPr>
          <w:b/>
          <w:color w:val="000000" w:themeColor="text1"/>
          <w:sz w:val="28"/>
          <w:szCs w:val="28"/>
        </w:rPr>
        <w:t>1.2.1.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p w14:paraId="6E3E8246" w14:textId="77777777" w:rsidR="00B60308" w:rsidRPr="00AF4DF2" w:rsidRDefault="00B60308" w:rsidP="00275162">
      <w:pPr>
        <w:widowControl w:val="0"/>
        <w:ind w:firstLine="709"/>
        <w:jc w:val="center"/>
        <w:rPr>
          <w:b/>
          <w:color w:val="FF0000"/>
          <w:sz w:val="28"/>
          <w:szCs w:val="28"/>
        </w:rPr>
      </w:pPr>
    </w:p>
    <w:p w14:paraId="6F18AFB0" w14:textId="77777777" w:rsidR="003E79C8" w:rsidRDefault="00710E78" w:rsidP="00275162">
      <w:pPr>
        <w:widowControl w:val="0"/>
        <w:ind w:firstLine="709"/>
        <w:jc w:val="both"/>
        <w:rPr>
          <w:color w:val="000000" w:themeColor="text1"/>
          <w:sz w:val="28"/>
          <w:szCs w:val="28"/>
        </w:rPr>
      </w:pPr>
      <w:r w:rsidRPr="00AF4DF2">
        <w:rPr>
          <w:color w:val="000000" w:themeColor="text1"/>
          <w:sz w:val="28"/>
          <w:szCs w:val="28"/>
        </w:rPr>
        <w:t>Проект решения Думы Тулунского муниципального района «О бюджете Тулунского муниципального района на 2017 год и на плановый период 2018 и 2019 годов», документы и материалы, предоставляемые одновременно с проектом бюджета в соответствии со статьей 184 БК РФ, направлены Администрацией Тулунского муниципального района в Думу Тулунского муниципального района 15 ноября 2016</w:t>
      </w:r>
      <w:r w:rsidR="000C0C1A">
        <w:rPr>
          <w:color w:val="000000" w:themeColor="text1"/>
          <w:sz w:val="28"/>
          <w:szCs w:val="28"/>
        </w:rPr>
        <w:t xml:space="preserve"> </w:t>
      </w:r>
      <w:r w:rsidR="003E79C8">
        <w:rPr>
          <w:color w:val="000000" w:themeColor="text1"/>
          <w:sz w:val="28"/>
          <w:szCs w:val="28"/>
        </w:rPr>
        <w:t>года</w:t>
      </w:r>
      <w:r w:rsidR="000C0C1A">
        <w:rPr>
          <w:color w:val="000000" w:themeColor="text1"/>
          <w:sz w:val="28"/>
          <w:szCs w:val="28"/>
        </w:rPr>
        <w:t xml:space="preserve"> </w:t>
      </w:r>
      <w:r w:rsidRPr="00AF4DF2">
        <w:rPr>
          <w:color w:val="000000" w:themeColor="text1"/>
          <w:sz w:val="28"/>
          <w:szCs w:val="28"/>
        </w:rPr>
        <w:t>и в Контрольно-счетную палату муниципального образования «Тулунский район» 15 ноября 2016</w:t>
      </w:r>
      <w:r w:rsidR="000C0C1A">
        <w:rPr>
          <w:color w:val="000000" w:themeColor="text1"/>
          <w:sz w:val="28"/>
          <w:szCs w:val="28"/>
        </w:rPr>
        <w:t xml:space="preserve"> </w:t>
      </w:r>
      <w:r w:rsidR="003E79C8">
        <w:rPr>
          <w:color w:val="000000" w:themeColor="text1"/>
          <w:sz w:val="28"/>
          <w:szCs w:val="28"/>
        </w:rPr>
        <w:t>года.</w:t>
      </w:r>
    </w:p>
    <w:p w14:paraId="2118E14F" w14:textId="77777777" w:rsidR="00710E78" w:rsidRPr="00AF4DF2" w:rsidRDefault="00710E78" w:rsidP="00275162">
      <w:pPr>
        <w:widowControl w:val="0"/>
        <w:ind w:firstLine="709"/>
        <w:jc w:val="both"/>
        <w:rPr>
          <w:color w:val="000000" w:themeColor="text1"/>
          <w:sz w:val="28"/>
          <w:szCs w:val="28"/>
        </w:rPr>
      </w:pPr>
      <w:r w:rsidRPr="00AF4DF2">
        <w:rPr>
          <w:color w:val="000000" w:themeColor="text1"/>
          <w:sz w:val="28"/>
          <w:szCs w:val="28"/>
        </w:rPr>
        <w:t>По проекту бюджета проведены публичные слушания в соответствии с решением Думы Тулунского муниципального района от 29 ноября 2016</w:t>
      </w:r>
      <w:r w:rsidR="000C0C1A">
        <w:rPr>
          <w:color w:val="000000" w:themeColor="text1"/>
          <w:sz w:val="28"/>
          <w:szCs w:val="28"/>
        </w:rPr>
        <w:t xml:space="preserve"> </w:t>
      </w:r>
      <w:r w:rsidRPr="00AF4DF2">
        <w:rPr>
          <w:color w:val="000000" w:themeColor="text1"/>
          <w:sz w:val="28"/>
          <w:szCs w:val="28"/>
        </w:rPr>
        <w:t>г. № 276 «О назначении публичных слушаний по проекту решения Думы Тулунского муниципального района «О бюджете Тулунского муниципального района на 2017 год и на плановый период 2018 и 2019 годов».</w:t>
      </w:r>
    </w:p>
    <w:p w14:paraId="52885C9B" w14:textId="77777777" w:rsidR="00710E78" w:rsidRPr="00AF4DF2" w:rsidRDefault="00710E78" w:rsidP="00275162">
      <w:pPr>
        <w:widowControl w:val="0"/>
        <w:tabs>
          <w:tab w:val="left" w:pos="993"/>
        </w:tabs>
        <w:ind w:firstLine="709"/>
        <w:jc w:val="both"/>
        <w:rPr>
          <w:sz w:val="28"/>
          <w:szCs w:val="28"/>
        </w:rPr>
      </w:pPr>
      <w:r w:rsidRPr="00AF4DF2">
        <w:rPr>
          <w:color w:val="000000" w:themeColor="text1"/>
          <w:sz w:val="28"/>
          <w:szCs w:val="28"/>
        </w:rPr>
        <w:t>В 2017 году подготовлены и направлены на заседание Думы Тулунского муниципального района 17 проектов решений: «</w:t>
      </w:r>
      <w:r w:rsidRPr="00AF4DF2">
        <w:rPr>
          <w:bCs/>
          <w:color w:val="000000" w:themeColor="text1"/>
          <w:sz w:val="28"/>
          <w:szCs w:val="28"/>
        </w:rPr>
        <w:t>О внесении</w:t>
      </w:r>
      <w:r w:rsidR="000C0C1A">
        <w:rPr>
          <w:bCs/>
          <w:color w:val="000000" w:themeColor="text1"/>
          <w:sz w:val="28"/>
          <w:szCs w:val="28"/>
        </w:rPr>
        <w:t xml:space="preserve"> </w:t>
      </w:r>
      <w:r w:rsidRPr="00AF4DF2">
        <w:rPr>
          <w:bCs/>
          <w:color w:val="000000" w:themeColor="text1"/>
          <w:sz w:val="28"/>
          <w:szCs w:val="28"/>
        </w:rPr>
        <w:t>изменений в решение Думы Тулунского муниципального района от 27.12.2016</w:t>
      </w:r>
      <w:r w:rsidRPr="00AF4DF2">
        <w:rPr>
          <w:bCs/>
          <w:sz w:val="28"/>
          <w:szCs w:val="28"/>
        </w:rPr>
        <w:t xml:space="preserve"> г. № 279 «О бюджете Тулунского муниципального района  на 2017 год и на </w:t>
      </w:r>
      <w:r w:rsidRPr="00AF4DF2">
        <w:rPr>
          <w:sz w:val="28"/>
          <w:szCs w:val="28"/>
        </w:rPr>
        <w:t>плановый период 2018 и 2019 годов»</w:t>
      </w:r>
      <w:r w:rsidR="000C0C1A">
        <w:rPr>
          <w:sz w:val="28"/>
          <w:szCs w:val="28"/>
        </w:rPr>
        <w:t>»</w:t>
      </w:r>
      <w:r w:rsidRPr="00AF4DF2">
        <w:rPr>
          <w:sz w:val="28"/>
          <w:szCs w:val="28"/>
        </w:rPr>
        <w:t xml:space="preserve"> (решение от 28.03.2017</w:t>
      </w:r>
      <w:r w:rsidR="000C0C1A">
        <w:rPr>
          <w:sz w:val="28"/>
          <w:szCs w:val="28"/>
        </w:rPr>
        <w:t xml:space="preserve"> </w:t>
      </w:r>
      <w:r w:rsidRPr="00AF4DF2">
        <w:rPr>
          <w:sz w:val="28"/>
          <w:szCs w:val="28"/>
        </w:rPr>
        <w:t>г</w:t>
      </w:r>
      <w:r w:rsidR="000C0C1A">
        <w:rPr>
          <w:sz w:val="28"/>
          <w:szCs w:val="28"/>
        </w:rPr>
        <w:t>.</w:t>
      </w:r>
      <w:r w:rsidRPr="00AF4DF2">
        <w:rPr>
          <w:sz w:val="28"/>
          <w:szCs w:val="28"/>
        </w:rPr>
        <w:t xml:space="preserve"> № 309)</w:t>
      </w:r>
      <w:r w:rsidR="000C0C1A">
        <w:rPr>
          <w:sz w:val="28"/>
          <w:szCs w:val="28"/>
        </w:rPr>
        <w:t>;</w:t>
      </w:r>
      <w:r w:rsidRPr="00AF4DF2">
        <w:rPr>
          <w:sz w:val="28"/>
          <w:szCs w:val="28"/>
        </w:rPr>
        <w:t xml:space="preserve"> «Отчет о деятельности Комитета по финансам администрации Тулунского муниципального района за 2016 год» (решение от 28.03.2017</w:t>
      </w:r>
      <w:r w:rsidR="000C0C1A">
        <w:rPr>
          <w:sz w:val="28"/>
          <w:szCs w:val="28"/>
        </w:rPr>
        <w:t xml:space="preserve"> </w:t>
      </w:r>
      <w:r w:rsidRPr="00AF4DF2">
        <w:rPr>
          <w:sz w:val="28"/>
          <w:szCs w:val="28"/>
        </w:rPr>
        <w:t>г. № 306)</w:t>
      </w:r>
      <w:r w:rsidR="000C0C1A">
        <w:rPr>
          <w:sz w:val="28"/>
          <w:szCs w:val="28"/>
        </w:rPr>
        <w:t>;</w:t>
      </w:r>
      <w:r w:rsidRPr="00AF4DF2">
        <w:rPr>
          <w:sz w:val="28"/>
          <w:szCs w:val="28"/>
        </w:rPr>
        <w:t xml:space="preserve"> «О назначении публичных слушаний по проекту решения Думы Тулунского муниципального района «Об исполнении бюджета Тулунского муниципального района за 2016 год»</w:t>
      </w:r>
      <w:r w:rsidR="000C0C1A">
        <w:rPr>
          <w:sz w:val="28"/>
          <w:szCs w:val="28"/>
        </w:rPr>
        <w:t>»</w:t>
      </w:r>
      <w:r w:rsidRPr="00AF4DF2">
        <w:rPr>
          <w:sz w:val="28"/>
          <w:szCs w:val="28"/>
        </w:rPr>
        <w:t xml:space="preserve"> (решение от 26.04.2017</w:t>
      </w:r>
      <w:r w:rsidR="000C0C1A">
        <w:rPr>
          <w:sz w:val="28"/>
          <w:szCs w:val="28"/>
        </w:rPr>
        <w:t xml:space="preserve"> </w:t>
      </w:r>
      <w:r w:rsidRPr="00AF4DF2">
        <w:rPr>
          <w:sz w:val="28"/>
          <w:szCs w:val="28"/>
        </w:rPr>
        <w:t>г. № 313)</w:t>
      </w:r>
      <w:r w:rsidR="000C0C1A">
        <w:rPr>
          <w:sz w:val="28"/>
          <w:szCs w:val="28"/>
        </w:rPr>
        <w:t>;</w:t>
      </w:r>
      <w:r w:rsidRPr="00AF4DF2">
        <w:rPr>
          <w:sz w:val="28"/>
          <w:szCs w:val="28"/>
        </w:rPr>
        <w:t xml:space="preserve"> «Об исполнении бюджета Тулунского муниципального района за 2016 год» (решение от 30.05.2017</w:t>
      </w:r>
      <w:r w:rsidR="000C0C1A">
        <w:rPr>
          <w:sz w:val="28"/>
          <w:szCs w:val="28"/>
        </w:rPr>
        <w:t xml:space="preserve"> </w:t>
      </w:r>
      <w:r w:rsidRPr="00AF4DF2">
        <w:rPr>
          <w:sz w:val="28"/>
          <w:szCs w:val="28"/>
        </w:rPr>
        <w:t>г. № 321)</w:t>
      </w:r>
      <w:r w:rsidR="000C0C1A">
        <w:rPr>
          <w:sz w:val="28"/>
          <w:szCs w:val="28"/>
        </w:rPr>
        <w:t>;</w:t>
      </w:r>
      <w:r w:rsidRPr="00AF4DF2">
        <w:rPr>
          <w:sz w:val="28"/>
          <w:szCs w:val="28"/>
        </w:rPr>
        <w:t xml:space="preserve"> «О мерах по повышению эффективности бюджетных расходов, осуществляемых </w:t>
      </w:r>
      <w:r w:rsidR="000C0C1A">
        <w:rPr>
          <w:sz w:val="28"/>
          <w:szCs w:val="28"/>
        </w:rPr>
        <w:t>А</w:t>
      </w:r>
      <w:r w:rsidRPr="00AF4DF2">
        <w:rPr>
          <w:sz w:val="28"/>
          <w:szCs w:val="28"/>
        </w:rPr>
        <w:t>дминистрацией Тулунского района» (решение от</w:t>
      </w:r>
      <w:r w:rsidR="000C0C1A">
        <w:rPr>
          <w:sz w:val="28"/>
          <w:szCs w:val="28"/>
        </w:rPr>
        <w:t xml:space="preserve"> </w:t>
      </w:r>
      <w:r w:rsidRPr="00AF4DF2">
        <w:rPr>
          <w:sz w:val="28"/>
          <w:szCs w:val="28"/>
        </w:rPr>
        <w:t>30.05.2017</w:t>
      </w:r>
      <w:r w:rsidR="000C0C1A">
        <w:rPr>
          <w:sz w:val="28"/>
          <w:szCs w:val="28"/>
        </w:rPr>
        <w:t xml:space="preserve"> </w:t>
      </w:r>
      <w:r w:rsidRPr="00AF4DF2">
        <w:rPr>
          <w:sz w:val="28"/>
          <w:szCs w:val="28"/>
        </w:rPr>
        <w:t>г. № 323); «Об исполнении бюджета Тулунского муниципального района за 1 квартал 2017 года</w:t>
      </w:r>
      <w:r w:rsidRPr="000C0C1A">
        <w:rPr>
          <w:sz w:val="28"/>
          <w:szCs w:val="28"/>
        </w:rPr>
        <w:t xml:space="preserve">» </w:t>
      </w:r>
      <w:r w:rsidRPr="00AF4DF2">
        <w:rPr>
          <w:sz w:val="28"/>
          <w:szCs w:val="28"/>
        </w:rPr>
        <w:t>(решение от 27.06.2017</w:t>
      </w:r>
      <w:r w:rsidR="000C0C1A">
        <w:rPr>
          <w:sz w:val="28"/>
          <w:szCs w:val="28"/>
        </w:rPr>
        <w:t xml:space="preserve"> </w:t>
      </w:r>
      <w:r w:rsidRPr="00AF4DF2">
        <w:rPr>
          <w:sz w:val="28"/>
          <w:szCs w:val="28"/>
        </w:rPr>
        <w:t>г. № 330)</w:t>
      </w:r>
      <w:r w:rsidR="000C0C1A">
        <w:rPr>
          <w:sz w:val="28"/>
          <w:szCs w:val="28"/>
        </w:rPr>
        <w:t>;</w:t>
      </w:r>
      <w:r w:rsidRPr="00AF4DF2">
        <w:rPr>
          <w:sz w:val="28"/>
          <w:szCs w:val="28"/>
        </w:rPr>
        <w:t xml:space="preserve"> «О внесении изменений и дополнений в Положение о бюджетном процессе муниципального образования «Тулунский район</w:t>
      </w:r>
      <w:r w:rsidR="000C0C1A">
        <w:rPr>
          <w:sz w:val="28"/>
          <w:szCs w:val="28"/>
        </w:rPr>
        <w:t>»</w:t>
      </w:r>
      <w:r w:rsidRPr="00AF4DF2">
        <w:rPr>
          <w:sz w:val="28"/>
          <w:szCs w:val="28"/>
        </w:rPr>
        <w:t>, утвержденное решением Думы Тулунского муниципального района от 26.04.2011г</w:t>
      </w:r>
      <w:r w:rsidR="000C0C1A">
        <w:rPr>
          <w:sz w:val="28"/>
          <w:szCs w:val="28"/>
        </w:rPr>
        <w:t>.</w:t>
      </w:r>
      <w:r w:rsidRPr="00AF4DF2">
        <w:rPr>
          <w:sz w:val="28"/>
          <w:szCs w:val="28"/>
        </w:rPr>
        <w:t xml:space="preserve"> № 217 (в редакции от 24.02.2015</w:t>
      </w:r>
      <w:r w:rsidR="000C0C1A">
        <w:rPr>
          <w:sz w:val="28"/>
          <w:szCs w:val="28"/>
        </w:rPr>
        <w:t xml:space="preserve"> </w:t>
      </w:r>
      <w:r w:rsidRPr="00AF4DF2">
        <w:rPr>
          <w:sz w:val="28"/>
          <w:szCs w:val="28"/>
        </w:rPr>
        <w:t>г</w:t>
      </w:r>
      <w:r w:rsidR="000C0C1A">
        <w:rPr>
          <w:sz w:val="28"/>
          <w:szCs w:val="28"/>
        </w:rPr>
        <w:t>.</w:t>
      </w:r>
      <w:r w:rsidRPr="00AF4DF2">
        <w:rPr>
          <w:sz w:val="28"/>
          <w:szCs w:val="28"/>
        </w:rPr>
        <w:t xml:space="preserve"> № 135, от 28.06.2016</w:t>
      </w:r>
      <w:r w:rsidR="000C0C1A">
        <w:rPr>
          <w:sz w:val="28"/>
          <w:szCs w:val="28"/>
        </w:rPr>
        <w:t xml:space="preserve"> </w:t>
      </w:r>
      <w:r w:rsidRPr="00AF4DF2">
        <w:rPr>
          <w:sz w:val="28"/>
          <w:szCs w:val="28"/>
        </w:rPr>
        <w:t>г</w:t>
      </w:r>
      <w:r w:rsidR="000C0C1A">
        <w:rPr>
          <w:sz w:val="28"/>
          <w:szCs w:val="28"/>
        </w:rPr>
        <w:t>.</w:t>
      </w:r>
      <w:r w:rsidRPr="00AF4DF2">
        <w:rPr>
          <w:sz w:val="28"/>
          <w:szCs w:val="28"/>
        </w:rPr>
        <w:t xml:space="preserve"> № </w:t>
      </w:r>
      <w:r w:rsidRPr="000C0C1A">
        <w:rPr>
          <w:sz w:val="28"/>
          <w:szCs w:val="28"/>
        </w:rPr>
        <w:t>253)» (решение от 11.07.2017</w:t>
      </w:r>
      <w:r w:rsidR="000C0C1A">
        <w:rPr>
          <w:sz w:val="28"/>
          <w:szCs w:val="28"/>
        </w:rPr>
        <w:t xml:space="preserve"> </w:t>
      </w:r>
      <w:r w:rsidRPr="000C0C1A">
        <w:rPr>
          <w:sz w:val="28"/>
          <w:szCs w:val="28"/>
        </w:rPr>
        <w:t>г. № 334)</w:t>
      </w:r>
      <w:r w:rsidR="000C0C1A">
        <w:rPr>
          <w:sz w:val="28"/>
          <w:szCs w:val="28"/>
        </w:rPr>
        <w:t>;</w:t>
      </w:r>
      <w:r w:rsidRPr="000C0C1A">
        <w:rPr>
          <w:sz w:val="28"/>
          <w:szCs w:val="28"/>
        </w:rPr>
        <w:t xml:space="preserve"> «</w:t>
      </w:r>
      <w:r w:rsidRPr="00AF4DF2">
        <w:rPr>
          <w:bCs/>
          <w:sz w:val="28"/>
          <w:szCs w:val="28"/>
        </w:rPr>
        <w:t>О внесении</w:t>
      </w:r>
      <w:r w:rsidR="000C0C1A">
        <w:rPr>
          <w:bCs/>
          <w:sz w:val="28"/>
          <w:szCs w:val="28"/>
        </w:rPr>
        <w:t xml:space="preserve"> </w:t>
      </w:r>
      <w:r w:rsidRPr="00AF4DF2">
        <w:rPr>
          <w:bCs/>
          <w:sz w:val="28"/>
          <w:szCs w:val="28"/>
        </w:rPr>
        <w:t>изменений в решение</w:t>
      </w:r>
      <w:r w:rsidR="000C0C1A">
        <w:rPr>
          <w:bCs/>
          <w:sz w:val="28"/>
          <w:szCs w:val="28"/>
        </w:rPr>
        <w:t xml:space="preserve"> </w:t>
      </w:r>
      <w:r w:rsidRPr="00AF4DF2">
        <w:rPr>
          <w:bCs/>
          <w:sz w:val="28"/>
          <w:szCs w:val="28"/>
        </w:rPr>
        <w:t xml:space="preserve">Думы Тулунского муниципального района от 27.12.2016 г. № 279 «О бюджете Тулунского муниципального района  на 2017 год и на </w:t>
      </w:r>
      <w:r w:rsidRPr="00AF4DF2">
        <w:rPr>
          <w:sz w:val="28"/>
          <w:szCs w:val="28"/>
        </w:rPr>
        <w:t>плановый период 2018 и 2019 годов» (с изменениями от 28.03.2017</w:t>
      </w:r>
      <w:r w:rsidR="0013220A">
        <w:rPr>
          <w:sz w:val="28"/>
          <w:szCs w:val="28"/>
        </w:rPr>
        <w:t xml:space="preserve"> </w:t>
      </w:r>
      <w:r w:rsidRPr="00AF4DF2">
        <w:rPr>
          <w:sz w:val="28"/>
          <w:szCs w:val="28"/>
        </w:rPr>
        <w:t xml:space="preserve">г. № </w:t>
      </w:r>
      <w:r w:rsidRPr="0013220A">
        <w:rPr>
          <w:sz w:val="28"/>
          <w:szCs w:val="28"/>
        </w:rPr>
        <w:t>309)</w:t>
      </w:r>
      <w:r w:rsidR="0013220A" w:rsidRPr="0013220A">
        <w:rPr>
          <w:sz w:val="28"/>
          <w:szCs w:val="28"/>
        </w:rPr>
        <w:t>»</w:t>
      </w:r>
      <w:r w:rsidRPr="0013220A">
        <w:rPr>
          <w:sz w:val="28"/>
          <w:szCs w:val="28"/>
        </w:rPr>
        <w:t xml:space="preserve"> (решение от 30.05.2017</w:t>
      </w:r>
      <w:r w:rsidR="0013220A">
        <w:rPr>
          <w:sz w:val="28"/>
          <w:szCs w:val="28"/>
        </w:rPr>
        <w:t xml:space="preserve"> </w:t>
      </w:r>
      <w:r w:rsidRPr="0013220A">
        <w:rPr>
          <w:sz w:val="28"/>
          <w:szCs w:val="28"/>
        </w:rPr>
        <w:t>г. № 327)</w:t>
      </w:r>
      <w:r w:rsidR="0013220A">
        <w:rPr>
          <w:sz w:val="28"/>
          <w:szCs w:val="28"/>
        </w:rPr>
        <w:t>;</w:t>
      </w:r>
      <w:r w:rsidRPr="0013220A">
        <w:rPr>
          <w:sz w:val="28"/>
          <w:szCs w:val="28"/>
        </w:rPr>
        <w:t xml:space="preserve"> «</w:t>
      </w:r>
      <w:r w:rsidRPr="00AF4DF2">
        <w:rPr>
          <w:sz w:val="28"/>
          <w:szCs w:val="28"/>
        </w:rPr>
        <w:t xml:space="preserve">Об исполнении бюджета Тулунского муниципального района за 1 полугодие 2017 года» </w:t>
      </w:r>
      <w:r w:rsidRPr="0013220A">
        <w:rPr>
          <w:sz w:val="28"/>
          <w:szCs w:val="28"/>
        </w:rPr>
        <w:t>(решение от 26.09.2017</w:t>
      </w:r>
      <w:r w:rsidR="0013220A">
        <w:rPr>
          <w:sz w:val="28"/>
          <w:szCs w:val="28"/>
        </w:rPr>
        <w:t xml:space="preserve"> г. № 335); </w:t>
      </w:r>
      <w:r w:rsidRPr="0013220A">
        <w:rPr>
          <w:sz w:val="28"/>
          <w:szCs w:val="28"/>
        </w:rPr>
        <w:t>«</w:t>
      </w:r>
      <w:r w:rsidRPr="0013220A">
        <w:rPr>
          <w:bCs/>
          <w:sz w:val="28"/>
          <w:szCs w:val="28"/>
        </w:rPr>
        <w:t>О внесении</w:t>
      </w:r>
      <w:r w:rsidR="0013220A">
        <w:rPr>
          <w:bCs/>
          <w:sz w:val="28"/>
          <w:szCs w:val="28"/>
        </w:rPr>
        <w:t xml:space="preserve"> </w:t>
      </w:r>
      <w:r w:rsidRPr="0013220A">
        <w:rPr>
          <w:bCs/>
          <w:sz w:val="28"/>
          <w:szCs w:val="28"/>
        </w:rPr>
        <w:t>изменений в решение Думы</w:t>
      </w:r>
      <w:r w:rsidRPr="00AF4DF2">
        <w:rPr>
          <w:bCs/>
          <w:sz w:val="28"/>
          <w:szCs w:val="28"/>
        </w:rPr>
        <w:t xml:space="preserve"> Тулунского муниципального района</w:t>
      </w:r>
      <w:r w:rsidR="0013220A">
        <w:rPr>
          <w:bCs/>
          <w:sz w:val="28"/>
          <w:szCs w:val="28"/>
        </w:rPr>
        <w:t xml:space="preserve"> </w:t>
      </w:r>
      <w:r w:rsidRPr="00AF4DF2">
        <w:rPr>
          <w:bCs/>
          <w:sz w:val="28"/>
          <w:szCs w:val="28"/>
        </w:rPr>
        <w:t>от 27.12.2016 г. № 279 «О бюджете Тулунского муниципального района  на 2017 год и на</w:t>
      </w:r>
      <w:r w:rsidRPr="00AF4DF2">
        <w:rPr>
          <w:sz w:val="28"/>
          <w:szCs w:val="28"/>
        </w:rPr>
        <w:t xml:space="preserve"> плановый период 2018 и 2019 годов» (с изменениями от 28.03.2017</w:t>
      </w:r>
      <w:r w:rsidR="0013220A">
        <w:rPr>
          <w:sz w:val="28"/>
          <w:szCs w:val="28"/>
        </w:rPr>
        <w:t xml:space="preserve"> </w:t>
      </w:r>
      <w:r w:rsidRPr="00AF4DF2">
        <w:rPr>
          <w:sz w:val="28"/>
          <w:szCs w:val="28"/>
        </w:rPr>
        <w:t>г. № 309, от 30.05.</w:t>
      </w:r>
      <w:r w:rsidRPr="0013220A">
        <w:rPr>
          <w:sz w:val="28"/>
          <w:szCs w:val="28"/>
        </w:rPr>
        <w:t>2017</w:t>
      </w:r>
      <w:r w:rsidR="0013220A">
        <w:rPr>
          <w:sz w:val="28"/>
          <w:szCs w:val="28"/>
        </w:rPr>
        <w:t xml:space="preserve"> </w:t>
      </w:r>
      <w:r w:rsidRPr="0013220A">
        <w:rPr>
          <w:sz w:val="28"/>
          <w:szCs w:val="28"/>
        </w:rPr>
        <w:t>г</w:t>
      </w:r>
      <w:r w:rsidR="0013220A">
        <w:rPr>
          <w:sz w:val="28"/>
          <w:szCs w:val="28"/>
        </w:rPr>
        <w:t>.</w:t>
      </w:r>
      <w:r w:rsidRPr="0013220A">
        <w:rPr>
          <w:sz w:val="28"/>
          <w:szCs w:val="28"/>
        </w:rPr>
        <w:t xml:space="preserve"> № 327)</w:t>
      </w:r>
      <w:r w:rsidR="0013220A">
        <w:rPr>
          <w:sz w:val="28"/>
          <w:szCs w:val="28"/>
        </w:rPr>
        <w:t>»</w:t>
      </w:r>
      <w:r w:rsidRPr="0013220A">
        <w:rPr>
          <w:sz w:val="28"/>
          <w:szCs w:val="28"/>
        </w:rPr>
        <w:t xml:space="preserve"> (решение от 11.07.2017</w:t>
      </w:r>
      <w:r w:rsidR="0013220A">
        <w:rPr>
          <w:sz w:val="28"/>
          <w:szCs w:val="28"/>
        </w:rPr>
        <w:t xml:space="preserve"> </w:t>
      </w:r>
      <w:r w:rsidRPr="0013220A">
        <w:rPr>
          <w:sz w:val="28"/>
          <w:szCs w:val="28"/>
        </w:rPr>
        <w:t>г</w:t>
      </w:r>
      <w:r w:rsidR="0013220A">
        <w:rPr>
          <w:sz w:val="28"/>
          <w:szCs w:val="28"/>
        </w:rPr>
        <w:t>.</w:t>
      </w:r>
      <w:r w:rsidRPr="0013220A">
        <w:rPr>
          <w:sz w:val="28"/>
          <w:szCs w:val="28"/>
        </w:rPr>
        <w:t xml:space="preserve"> № 333</w:t>
      </w:r>
      <w:r w:rsidR="0013220A">
        <w:rPr>
          <w:sz w:val="28"/>
          <w:szCs w:val="28"/>
        </w:rPr>
        <w:t>);</w:t>
      </w:r>
      <w:r w:rsidRPr="0013220A">
        <w:rPr>
          <w:sz w:val="28"/>
          <w:szCs w:val="28"/>
        </w:rPr>
        <w:t xml:space="preserve"> «О назначении публичных слушаний по проекту решения Думы Тулунского муниципального</w:t>
      </w:r>
      <w:r w:rsidRPr="00AF4DF2">
        <w:rPr>
          <w:sz w:val="28"/>
          <w:szCs w:val="28"/>
        </w:rPr>
        <w:t xml:space="preserve"> района «О бюджете Тулунского муниципального района на 2018 год и на плановый период 2019 и2020 годов»</w:t>
      </w:r>
      <w:r w:rsidR="0013220A">
        <w:rPr>
          <w:sz w:val="28"/>
          <w:szCs w:val="28"/>
        </w:rPr>
        <w:t>»</w:t>
      </w:r>
      <w:r w:rsidRPr="00AF4DF2">
        <w:rPr>
          <w:sz w:val="28"/>
          <w:szCs w:val="28"/>
        </w:rPr>
        <w:t xml:space="preserve"> (решение от 28.11.2017</w:t>
      </w:r>
      <w:r w:rsidR="0013220A">
        <w:rPr>
          <w:sz w:val="28"/>
          <w:szCs w:val="28"/>
        </w:rPr>
        <w:t xml:space="preserve"> </w:t>
      </w:r>
      <w:r w:rsidRPr="00AF4DF2">
        <w:rPr>
          <w:sz w:val="28"/>
          <w:szCs w:val="28"/>
        </w:rPr>
        <w:t>г. № 344)</w:t>
      </w:r>
      <w:r w:rsidR="0013220A">
        <w:rPr>
          <w:sz w:val="28"/>
          <w:szCs w:val="28"/>
        </w:rPr>
        <w:t>;</w:t>
      </w:r>
      <w:r w:rsidRPr="00AF4DF2">
        <w:rPr>
          <w:sz w:val="28"/>
          <w:szCs w:val="28"/>
        </w:rPr>
        <w:t xml:space="preserve"> «Об исполнении бюджета Тулунского муниципального района за 9 месяцев 2017 года» (решение от 28.11.2017</w:t>
      </w:r>
      <w:r w:rsidR="0013220A">
        <w:rPr>
          <w:sz w:val="28"/>
          <w:szCs w:val="28"/>
        </w:rPr>
        <w:t xml:space="preserve"> </w:t>
      </w:r>
      <w:r w:rsidRPr="00AF4DF2">
        <w:rPr>
          <w:sz w:val="28"/>
          <w:szCs w:val="28"/>
        </w:rPr>
        <w:t>г. № 345)</w:t>
      </w:r>
      <w:r w:rsidR="0013220A">
        <w:rPr>
          <w:sz w:val="28"/>
          <w:szCs w:val="28"/>
        </w:rPr>
        <w:t>;</w:t>
      </w:r>
      <w:r w:rsidRPr="00AF4DF2">
        <w:rPr>
          <w:sz w:val="28"/>
          <w:szCs w:val="28"/>
        </w:rPr>
        <w:t xml:space="preserve">  «Об одобрении перечня проектов «Народные инициативы» на 2017 год</w:t>
      </w:r>
      <w:r w:rsidR="0013220A">
        <w:rPr>
          <w:sz w:val="28"/>
          <w:szCs w:val="28"/>
        </w:rPr>
        <w:t>»</w:t>
      </w:r>
      <w:r w:rsidRPr="00AF4DF2">
        <w:rPr>
          <w:sz w:val="28"/>
          <w:szCs w:val="28"/>
        </w:rPr>
        <w:t xml:space="preserve"> (решение от 26.04.2017</w:t>
      </w:r>
      <w:r w:rsidR="0013220A">
        <w:rPr>
          <w:sz w:val="28"/>
          <w:szCs w:val="28"/>
        </w:rPr>
        <w:t xml:space="preserve"> </w:t>
      </w:r>
      <w:r w:rsidRPr="00AF4DF2">
        <w:rPr>
          <w:sz w:val="28"/>
          <w:szCs w:val="28"/>
        </w:rPr>
        <w:t>г. № 318)</w:t>
      </w:r>
      <w:r w:rsidR="0013220A">
        <w:rPr>
          <w:sz w:val="28"/>
          <w:szCs w:val="28"/>
        </w:rPr>
        <w:t>;</w:t>
      </w:r>
      <w:r w:rsidRPr="00AF4DF2">
        <w:rPr>
          <w:sz w:val="28"/>
          <w:szCs w:val="28"/>
        </w:rPr>
        <w:t xml:space="preserve"> «</w:t>
      </w:r>
      <w:r w:rsidRPr="00AF4DF2">
        <w:rPr>
          <w:bCs/>
          <w:sz w:val="28"/>
          <w:szCs w:val="28"/>
        </w:rPr>
        <w:t>О внесении</w:t>
      </w:r>
      <w:r w:rsidR="0013220A">
        <w:rPr>
          <w:bCs/>
          <w:sz w:val="28"/>
          <w:szCs w:val="28"/>
        </w:rPr>
        <w:t xml:space="preserve"> </w:t>
      </w:r>
      <w:r w:rsidRPr="00AF4DF2">
        <w:rPr>
          <w:bCs/>
          <w:sz w:val="28"/>
          <w:szCs w:val="28"/>
        </w:rPr>
        <w:t>изменений в решение Думы Тулунского муниципального района от 27.12.2016 г. № 279 «О бюджете Тулунского муниципального района на 2017 год и на</w:t>
      </w:r>
      <w:r w:rsidR="0013220A">
        <w:rPr>
          <w:bCs/>
          <w:sz w:val="28"/>
          <w:szCs w:val="28"/>
        </w:rPr>
        <w:t xml:space="preserve"> </w:t>
      </w:r>
      <w:r w:rsidRPr="00AF4DF2">
        <w:rPr>
          <w:sz w:val="28"/>
          <w:szCs w:val="28"/>
        </w:rPr>
        <w:t>плановый период 2018 и 2019 годов» (с изменениями от 28.03.2017</w:t>
      </w:r>
      <w:r w:rsidR="0013220A">
        <w:rPr>
          <w:sz w:val="28"/>
          <w:szCs w:val="28"/>
        </w:rPr>
        <w:t xml:space="preserve"> </w:t>
      </w:r>
      <w:r w:rsidRPr="00AF4DF2">
        <w:rPr>
          <w:sz w:val="28"/>
          <w:szCs w:val="28"/>
        </w:rPr>
        <w:t>г. № 309, от 30.05.2017</w:t>
      </w:r>
      <w:r w:rsidR="0013220A">
        <w:rPr>
          <w:sz w:val="28"/>
          <w:szCs w:val="28"/>
        </w:rPr>
        <w:t xml:space="preserve"> </w:t>
      </w:r>
      <w:r w:rsidRPr="00AF4DF2">
        <w:rPr>
          <w:sz w:val="28"/>
          <w:szCs w:val="28"/>
        </w:rPr>
        <w:t>г</w:t>
      </w:r>
      <w:r w:rsidR="0013220A">
        <w:rPr>
          <w:sz w:val="28"/>
          <w:szCs w:val="28"/>
        </w:rPr>
        <w:t>.</w:t>
      </w:r>
      <w:r w:rsidRPr="00AF4DF2">
        <w:rPr>
          <w:sz w:val="28"/>
          <w:szCs w:val="28"/>
        </w:rPr>
        <w:t xml:space="preserve"> № 327, от 11.07.2017</w:t>
      </w:r>
      <w:r w:rsidR="0013220A">
        <w:rPr>
          <w:sz w:val="28"/>
          <w:szCs w:val="28"/>
        </w:rPr>
        <w:t xml:space="preserve"> </w:t>
      </w:r>
      <w:r w:rsidRPr="00AF4DF2">
        <w:rPr>
          <w:sz w:val="28"/>
          <w:szCs w:val="28"/>
        </w:rPr>
        <w:t>г. № 333)</w:t>
      </w:r>
      <w:r w:rsidR="0013220A">
        <w:rPr>
          <w:sz w:val="28"/>
          <w:szCs w:val="28"/>
        </w:rPr>
        <w:t>»</w:t>
      </w:r>
      <w:r w:rsidRPr="00AF4DF2">
        <w:rPr>
          <w:sz w:val="28"/>
          <w:szCs w:val="28"/>
        </w:rPr>
        <w:t xml:space="preserve"> </w:t>
      </w:r>
      <w:r w:rsidRPr="0013220A">
        <w:rPr>
          <w:sz w:val="28"/>
          <w:szCs w:val="28"/>
        </w:rPr>
        <w:t>(решение от 28.11.2017</w:t>
      </w:r>
      <w:r w:rsidR="0013220A" w:rsidRPr="0013220A">
        <w:rPr>
          <w:sz w:val="28"/>
          <w:szCs w:val="28"/>
        </w:rPr>
        <w:t xml:space="preserve"> </w:t>
      </w:r>
      <w:r w:rsidRPr="0013220A">
        <w:rPr>
          <w:sz w:val="28"/>
          <w:szCs w:val="28"/>
        </w:rPr>
        <w:t>г. № 350)</w:t>
      </w:r>
      <w:r w:rsidR="0013220A">
        <w:rPr>
          <w:sz w:val="28"/>
          <w:szCs w:val="28"/>
        </w:rPr>
        <w:t>;</w:t>
      </w:r>
      <w:r w:rsidRPr="0013220A">
        <w:rPr>
          <w:sz w:val="28"/>
          <w:szCs w:val="28"/>
        </w:rPr>
        <w:t xml:space="preserve"> «</w:t>
      </w:r>
      <w:r w:rsidRPr="0013220A">
        <w:rPr>
          <w:bCs/>
          <w:sz w:val="28"/>
          <w:szCs w:val="28"/>
        </w:rPr>
        <w:t>О внесении</w:t>
      </w:r>
      <w:r w:rsidR="0013220A">
        <w:rPr>
          <w:bCs/>
          <w:sz w:val="28"/>
          <w:szCs w:val="28"/>
        </w:rPr>
        <w:t xml:space="preserve"> </w:t>
      </w:r>
      <w:r w:rsidRPr="0013220A">
        <w:rPr>
          <w:bCs/>
          <w:sz w:val="28"/>
          <w:szCs w:val="28"/>
        </w:rPr>
        <w:t>изменений в решение Думы Тулунского муниципального района от 27.12.2016 г. № 279 «О бюджете Тулунского муниципального района  на 2017 год и</w:t>
      </w:r>
      <w:r w:rsidRPr="00AF4DF2">
        <w:rPr>
          <w:bCs/>
          <w:sz w:val="28"/>
          <w:szCs w:val="28"/>
        </w:rPr>
        <w:t xml:space="preserve"> на</w:t>
      </w:r>
      <w:r w:rsidRPr="00AF4DF2">
        <w:rPr>
          <w:sz w:val="28"/>
          <w:szCs w:val="28"/>
        </w:rPr>
        <w:t xml:space="preserve"> плановый период 2018 и 2019 годов» (с изменениями от 28.03.2017</w:t>
      </w:r>
      <w:r w:rsidR="0013220A">
        <w:rPr>
          <w:sz w:val="28"/>
          <w:szCs w:val="28"/>
        </w:rPr>
        <w:t xml:space="preserve"> </w:t>
      </w:r>
      <w:r w:rsidRPr="00AF4DF2">
        <w:rPr>
          <w:sz w:val="28"/>
          <w:szCs w:val="28"/>
        </w:rPr>
        <w:t>г. № 309, от 30.05.2017</w:t>
      </w:r>
      <w:r w:rsidR="0013220A">
        <w:rPr>
          <w:sz w:val="28"/>
          <w:szCs w:val="28"/>
        </w:rPr>
        <w:t xml:space="preserve"> </w:t>
      </w:r>
      <w:r w:rsidRPr="00AF4DF2">
        <w:rPr>
          <w:sz w:val="28"/>
          <w:szCs w:val="28"/>
        </w:rPr>
        <w:t>г</w:t>
      </w:r>
      <w:r w:rsidR="0013220A">
        <w:rPr>
          <w:sz w:val="28"/>
          <w:szCs w:val="28"/>
        </w:rPr>
        <w:t>.</w:t>
      </w:r>
      <w:r w:rsidRPr="00AF4DF2">
        <w:rPr>
          <w:sz w:val="28"/>
          <w:szCs w:val="28"/>
        </w:rPr>
        <w:t xml:space="preserve"> № 327, от 11.07.2017</w:t>
      </w:r>
      <w:r w:rsidR="0013220A">
        <w:rPr>
          <w:sz w:val="28"/>
          <w:szCs w:val="28"/>
        </w:rPr>
        <w:t xml:space="preserve"> </w:t>
      </w:r>
      <w:r w:rsidRPr="00AF4DF2">
        <w:rPr>
          <w:sz w:val="28"/>
          <w:szCs w:val="28"/>
        </w:rPr>
        <w:t>г. № 333,</w:t>
      </w:r>
      <w:r w:rsidR="0013220A">
        <w:rPr>
          <w:sz w:val="28"/>
          <w:szCs w:val="28"/>
        </w:rPr>
        <w:t xml:space="preserve"> </w:t>
      </w:r>
      <w:r w:rsidRPr="00AF4DF2">
        <w:rPr>
          <w:sz w:val="28"/>
          <w:szCs w:val="28"/>
        </w:rPr>
        <w:t>от 28.11.2017</w:t>
      </w:r>
      <w:r w:rsidR="0013220A">
        <w:rPr>
          <w:sz w:val="28"/>
          <w:szCs w:val="28"/>
        </w:rPr>
        <w:t xml:space="preserve"> </w:t>
      </w:r>
      <w:r w:rsidRPr="00AF4DF2">
        <w:rPr>
          <w:sz w:val="28"/>
          <w:szCs w:val="28"/>
        </w:rPr>
        <w:t>г. №</w:t>
      </w:r>
      <w:r w:rsidR="0013220A">
        <w:rPr>
          <w:sz w:val="28"/>
          <w:szCs w:val="28"/>
        </w:rPr>
        <w:t xml:space="preserve"> </w:t>
      </w:r>
      <w:r w:rsidRPr="00AF4DF2">
        <w:rPr>
          <w:sz w:val="28"/>
          <w:szCs w:val="28"/>
        </w:rPr>
        <w:t>350)</w:t>
      </w:r>
      <w:r w:rsidR="0013220A">
        <w:rPr>
          <w:sz w:val="28"/>
          <w:szCs w:val="28"/>
        </w:rPr>
        <w:t>»</w:t>
      </w:r>
      <w:r w:rsidRPr="00AF4DF2">
        <w:rPr>
          <w:sz w:val="28"/>
          <w:szCs w:val="28"/>
        </w:rPr>
        <w:t xml:space="preserve"> (</w:t>
      </w:r>
      <w:r w:rsidRPr="0013220A">
        <w:rPr>
          <w:sz w:val="28"/>
          <w:szCs w:val="28"/>
        </w:rPr>
        <w:t>решение от 26.12.2017</w:t>
      </w:r>
      <w:r w:rsidR="0013220A">
        <w:rPr>
          <w:sz w:val="28"/>
          <w:szCs w:val="28"/>
        </w:rPr>
        <w:t xml:space="preserve"> </w:t>
      </w:r>
      <w:r w:rsidRPr="0013220A">
        <w:rPr>
          <w:sz w:val="28"/>
          <w:szCs w:val="28"/>
        </w:rPr>
        <w:t>г. № 365) «О бюджете Тулунского муниципального района на 2018 год и на плановый период 2019 и 2020 годов» (решение от 26.12.2017</w:t>
      </w:r>
      <w:r w:rsidR="0013220A">
        <w:rPr>
          <w:sz w:val="28"/>
          <w:szCs w:val="28"/>
        </w:rPr>
        <w:t xml:space="preserve"> </w:t>
      </w:r>
      <w:r w:rsidRPr="0013220A">
        <w:rPr>
          <w:sz w:val="28"/>
          <w:szCs w:val="28"/>
        </w:rPr>
        <w:t>г. № 352)</w:t>
      </w:r>
      <w:r w:rsidR="0013220A">
        <w:rPr>
          <w:sz w:val="28"/>
          <w:szCs w:val="28"/>
        </w:rPr>
        <w:t>;</w:t>
      </w:r>
      <w:r w:rsidRPr="0013220A">
        <w:rPr>
          <w:b/>
          <w:sz w:val="28"/>
          <w:szCs w:val="28"/>
        </w:rPr>
        <w:t xml:space="preserve"> «</w:t>
      </w:r>
      <w:r w:rsidRPr="0013220A">
        <w:rPr>
          <w:sz w:val="28"/>
          <w:szCs w:val="28"/>
        </w:rPr>
        <w:t>О  внесении изменений в Положение о Комитете по финансам администрации Тулунского муниципального района, утвержденное решением Думы Тулунского</w:t>
      </w:r>
      <w:r w:rsidRPr="00AF4DF2">
        <w:rPr>
          <w:sz w:val="28"/>
          <w:szCs w:val="28"/>
        </w:rPr>
        <w:t xml:space="preserve"> муниципального района от  26.04.2012 г</w:t>
      </w:r>
      <w:r w:rsidR="0013220A">
        <w:rPr>
          <w:sz w:val="28"/>
          <w:szCs w:val="28"/>
        </w:rPr>
        <w:t>. №</w:t>
      </w:r>
      <w:r w:rsidRPr="00AF4DF2">
        <w:rPr>
          <w:sz w:val="28"/>
          <w:szCs w:val="28"/>
        </w:rPr>
        <w:t xml:space="preserve"> 316» (с изменениями от 28.07.2016</w:t>
      </w:r>
      <w:r w:rsidR="0013220A">
        <w:rPr>
          <w:sz w:val="28"/>
          <w:szCs w:val="28"/>
        </w:rPr>
        <w:t xml:space="preserve"> </w:t>
      </w:r>
      <w:r w:rsidRPr="00AF4DF2">
        <w:rPr>
          <w:sz w:val="28"/>
          <w:szCs w:val="28"/>
        </w:rPr>
        <w:t>г. № 255)</w:t>
      </w:r>
      <w:r w:rsidR="0013220A">
        <w:rPr>
          <w:sz w:val="28"/>
          <w:szCs w:val="28"/>
        </w:rPr>
        <w:t>»</w:t>
      </w:r>
      <w:r w:rsidRPr="00AF4DF2">
        <w:rPr>
          <w:sz w:val="28"/>
          <w:szCs w:val="28"/>
        </w:rPr>
        <w:t xml:space="preserve"> (решение от 26.12.2017</w:t>
      </w:r>
      <w:r w:rsidR="0013220A">
        <w:rPr>
          <w:sz w:val="28"/>
          <w:szCs w:val="28"/>
        </w:rPr>
        <w:t xml:space="preserve"> </w:t>
      </w:r>
      <w:r w:rsidRPr="00AF4DF2">
        <w:rPr>
          <w:sz w:val="28"/>
          <w:szCs w:val="28"/>
        </w:rPr>
        <w:t>г. № 360).</w:t>
      </w:r>
    </w:p>
    <w:p w14:paraId="54557608" w14:textId="77777777" w:rsidR="00710E78" w:rsidRPr="00AF4DF2" w:rsidRDefault="00710E78" w:rsidP="00275162">
      <w:pPr>
        <w:widowControl w:val="0"/>
        <w:tabs>
          <w:tab w:val="num" w:pos="1211"/>
        </w:tabs>
        <w:ind w:firstLine="709"/>
        <w:jc w:val="both"/>
        <w:rPr>
          <w:sz w:val="28"/>
          <w:szCs w:val="28"/>
        </w:rPr>
      </w:pPr>
      <w:r w:rsidRPr="00AF4DF2">
        <w:rPr>
          <w:sz w:val="28"/>
          <w:szCs w:val="28"/>
        </w:rPr>
        <w:t>По проектам решений Думы Тулунского муниципального района «Об исполнении бюджета Тулунского муниципального района за 2016 год», «О бюджете Тулунского муниципального района на 2018 год и плановый период 2019 и 2020 годов» проведены публичные слушания.</w:t>
      </w:r>
    </w:p>
    <w:p w14:paraId="6D9DF4EF" w14:textId="77777777" w:rsidR="00710E78" w:rsidRPr="00AF4DF2" w:rsidRDefault="00710E78" w:rsidP="00275162">
      <w:pPr>
        <w:widowControl w:val="0"/>
        <w:ind w:firstLine="709"/>
        <w:jc w:val="both"/>
        <w:rPr>
          <w:sz w:val="28"/>
          <w:szCs w:val="28"/>
        </w:rPr>
      </w:pPr>
      <w:r w:rsidRPr="00AF4DF2">
        <w:rPr>
          <w:sz w:val="28"/>
          <w:szCs w:val="28"/>
        </w:rPr>
        <w:t xml:space="preserve">Бюджет района на 01.01.2018 г. исполнен по доходам в сумме 831,9 млн. руб. или 99,0 % к годовому назначению, по расходам </w:t>
      </w:r>
      <w:r w:rsidR="0013220A">
        <w:rPr>
          <w:sz w:val="28"/>
          <w:szCs w:val="28"/>
        </w:rPr>
        <w:t xml:space="preserve">- </w:t>
      </w:r>
      <w:r w:rsidRPr="00AF4DF2">
        <w:rPr>
          <w:sz w:val="28"/>
          <w:szCs w:val="28"/>
        </w:rPr>
        <w:t xml:space="preserve">841,9 млн. руб. или 97,7 % к годовому назначению. Дефицит бюджета составил 10,0 млн. руб. </w:t>
      </w:r>
    </w:p>
    <w:p w14:paraId="5FCA6178" w14:textId="77777777" w:rsidR="00710E78" w:rsidRPr="00AF4DF2" w:rsidRDefault="00710E78" w:rsidP="00275162">
      <w:pPr>
        <w:widowControl w:val="0"/>
        <w:ind w:firstLine="709"/>
        <w:jc w:val="both"/>
        <w:rPr>
          <w:sz w:val="28"/>
          <w:szCs w:val="28"/>
        </w:rPr>
      </w:pPr>
      <w:r w:rsidRPr="00AF4DF2">
        <w:rPr>
          <w:sz w:val="28"/>
          <w:szCs w:val="28"/>
        </w:rPr>
        <w:t>В отчетном году сохранялось приоритетное финансирование социальной сферы. На финансирование образования, культуры, спорта, социальную политику направлено 608,4 млн. руб. или 72,3 % расходов бюджета.</w:t>
      </w:r>
    </w:p>
    <w:p w14:paraId="720A211E" w14:textId="77777777" w:rsidR="00710E78" w:rsidRPr="00AF4DF2" w:rsidRDefault="00710E78" w:rsidP="00275162">
      <w:pPr>
        <w:widowControl w:val="0"/>
        <w:ind w:firstLine="709"/>
        <w:jc w:val="both"/>
        <w:rPr>
          <w:sz w:val="28"/>
          <w:szCs w:val="28"/>
        </w:rPr>
      </w:pPr>
      <w:r w:rsidRPr="00AF4DF2">
        <w:rPr>
          <w:sz w:val="28"/>
          <w:szCs w:val="28"/>
        </w:rPr>
        <w:t>В течение 2017 года проводилась работа по увеличению доходной и оптимизации расходной частей бюджета.</w:t>
      </w:r>
    </w:p>
    <w:p w14:paraId="09A564A7" w14:textId="77777777" w:rsidR="00710E78" w:rsidRPr="00AF4DF2" w:rsidRDefault="00710E78" w:rsidP="00275162">
      <w:pPr>
        <w:widowControl w:val="0"/>
        <w:tabs>
          <w:tab w:val="left" w:pos="0"/>
        </w:tabs>
        <w:ind w:firstLine="709"/>
        <w:jc w:val="both"/>
        <w:rPr>
          <w:sz w:val="28"/>
          <w:szCs w:val="28"/>
        </w:rPr>
      </w:pPr>
      <w:r w:rsidRPr="00AF4DF2">
        <w:rPr>
          <w:sz w:val="28"/>
          <w:szCs w:val="28"/>
        </w:rPr>
        <w:t xml:space="preserve">Распоряжением </w:t>
      </w:r>
      <w:r w:rsidR="0013220A">
        <w:rPr>
          <w:sz w:val="28"/>
          <w:szCs w:val="28"/>
        </w:rPr>
        <w:t>А</w:t>
      </w:r>
      <w:r w:rsidRPr="00AF4DF2">
        <w:rPr>
          <w:sz w:val="28"/>
          <w:szCs w:val="28"/>
        </w:rPr>
        <w:t xml:space="preserve">дминистрации Тулунского муниципального района </w:t>
      </w:r>
      <w:r w:rsidRPr="00AF4DF2">
        <w:rPr>
          <w:spacing w:val="-6"/>
          <w:sz w:val="28"/>
          <w:szCs w:val="28"/>
        </w:rPr>
        <w:t>от 19.12.2016</w:t>
      </w:r>
      <w:r w:rsidR="0013220A">
        <w:rPr>
          <w:spacing w:val="-6"/>
          <w:sz w:val="28"/>
          <w:szCs w:val="28"/>
        </w:rPr>
        <w:t xml:space="preserve"> </w:t>
      </w:r>
      <w:r w:rsidRPr="00AF4DF2">
        <w:rPr>
          <w:spacing w:val="-6"/>
          <w:sz w:val="28"/>
          <w:szCs w:val="28"/>
        </w:rPr>
        <w:t xml:space="preserve">г. № 275-рг </w:t>
      </w:r>
      <w:r w:rsidRPr="00AF4DF2">
        <w:rPr>
          <w:sz w:val="28"/>
          <w:szCs w:val="28"/>
        </w:rPr>
        <w:t>утвержден пл</w:t>
      </w:r>
      <w:r w:rsidRPr="00AF4DF2">
        <w:rPr>
          <w:rStyle w:val="apple-style-span"/>
          <w:color w:val="000000"/>
          <w:sz w:val="28"/>
          <w:szCs w:val="28"/>
        </w:rPr>
        <w:t xml:space="preserve">ан мероприятий по оптимизации расходов, </w:t>
      </w:r>
      <w:r w:rsidRPr="00AF4DF2">
        <w:rPr>
          <w:bCs/>
          <w:color w:val="000000"/>
          <w:sz w:val="28"/>
          <w:szCs w:val="28"/>
        </w:rPr>
        <w:t>повышению сбалансированности</w:t>
      </w:r>
      <w:r w:rsidR="0013220A">
        <w:rPr>
          <w:bCs/>
          <w:color w:val="000000"/>
          <w:sz w:val="28"/>
          <w:szCs w:val="28"/>
        </w:rPr>
        <w:t xml:space="preserve"> </w:t>
      </w:r>
      <w:r w:rsidRPr="00AF4DF2">
        <w:rPr>
          <w:rStyle w:val="apple-style-span"/>
          <w:color w:val="000000"/>
          <w:sz w:val="28"/>
          <w:szCs w:val="28"/>
        </w:rPr>
        <w:t>и платежеспособности</w:t>
      </w:r>
      <w:r w:rsidR="0013220A">
        <w:rPr>
          <w:rStyle w:val="apple-style-span"/>
          <w:color w:val="000000"/>
          <w:sz w:val="28"/>
          <w:szCs w:val="28"/>
        </w:rPr>
        <w:t xml:space="preserve"> </w:t>
      </w:r>
      <w:r w:rsidRPr="00AF4DF2">
        <w:rPr>
          <w:bCs/>
          <w:color w:val="000000"/>
          <w:sz w:val="28"/>
          <w:szCs w:val="28"/>
        </w:rPr>
        <w:t>бюджета</w:t>
      </w:r>
      <w:r w:rsidR="0013220A">
        <w:rPr>
          <w:bCs/>
          <w:color w:val="000000"/>
          <w:sz w:val="28"/>
          <w:szCs w:val="28"/>
        </w:rPr>
        <w:t xml:space="preserve"> </w:t>
      </w:r>
      <w:r w:rsidRPr="00AF4DF2">
        <w:rPr>
          <w:rStyle w:val="apple-style-span"/>
          <w:color w:val="000000"/>
          <w:sz w:val="28"/>
          <w:szCs w:val="28"/>
        </w:rPr>
        <w:t>Тулунского муниципального района в 2017 году</w:t>
      </w:r>
      <w:r w:rsidRPr="00AF4DF2">
        <w:rPr>
          <w:sz w:val="28"/>
          <w:szCs w:val="28"/>
        </w:rPr>
        <w:t xml:space="preserve">. Распоряжениями администраций сельских поселений утверждены планы мероприятий по оптимизации расходов, повышению сбалансированности бюджетов сельских поселений в 2017 году. Полученный экономический эффект при выполнении мероприятий плана оптимизации за 2017 год составляет 12,6 млн. руб. или 122,3 % к плану. </w:t>
      </w:r>
    </w:p>
    <w:p w14:paraId="29130BBF" w14:textId="77777777" w:rsidR="00710E78" w:rsidRPr="00AF4DF2" w:rsidRDefault="00710E78" w:rsidP="00275162">
      <w:pPr>
        <w:widowControl w:val="0"/>
        <w:ind w:firstLine="709"/>
        <w:jc w:val="both"/>
        <w:rPr>
          <w:sz w:val="28"/>
          <w:szCs w:val="28"/>
        </w:rPr>
      </w:pPr>
      <w:r w:rsidRPr="00AF4DF2">
        <w:rPr>
          <w:sz w:val="28"/>
          <w:szCs w:val="28"/>
        </w:rPr>
        <w:t>В целях выявления внутренних резервов увеличения доходов бюджета Тулунского района Администрацией Тулунского муниципального района</w:t>
      </w:r>
      <w:r w:rsidR="00C16934">
        <w:rPr>
          <w:sz w:val="28"/>
          <w:szCs w:val="28"/>
        </w:rPr>
        <w:t xml:space="preserve"> </w:t>
      </w:r>
      <w:r w:rsidRPr="00AF4DF2">
        <w:rPr>
          <w:sz w:val="28"/>
          <w:szCs w:val="28"/>
        </w:rPr>
        <w:t>распоряжением от 27</w:t>
      </w:r>
      <w:r w:rsidR="00C16934">
        <w:rPr>
          <w:sz w:val="28"/>
          <w:szCs w:val="28"/>
        </w:rPr>
        <w:t>.02.</w:t>
      </w:r>
      <w:r w:rsidRPr="00AF4DF2">
        <w:rPr>
          <w:sz w:val="28"/>
          <w:szCs w:val="28"/>
        </w:rPr>
        <w:t>2017 г</w:t>
      </w:r>
      <w:r w:rsidR="00C16934">
        <w:rPr>
          <w:sz w:val="28"/>
          <w:szCs w:val="28"/>
        </w:rPr>
        <w:t xml:space="preserve">. </w:t>
      </w:r>
      <w:r w:rsidRPr="00AF4DF2">
        <w:rPr>
          <w:sz w:val="28"/>
          <w:szCs w:val="28"/>
        </w:rPr>
        <w:t>№ 48-рг утвержден план мероприятий по увеличению доходной базы консолидированного бюджета Тулунского района на 2017 год.</w:t>
      </w:r>
    </w:p>
    <w:p w14:paraId="5AB67740" w14:textId="77777777" w:rsidR="00710E78" w:rsidRPr="00AF4DF2" w:rsidRDefault="00710E78" w:rsidP="00275162">
      <w:pPr>
        <w:widowControl w:val="0"/>
        <w:ind w:firstLine="709"/>
        <w:jc w:val="both"/>
        <w:rPr>
          <w:sz w:val="28"/>
          <w:szCs w:val="28"/>
        </w:rPr>
      </w:pPr>
      <w:r w:rsidRPr="00AF4DF2">
        <w:rPr>
          <w:sz w:val="28"/>
          <w:szCs w:val="28"/>
        </w:rPr>
        <w:t>В рамках выполнения данного плана на территории Тулунского района в течение 2017 года проводились следующие мероприятия:</w:t>
      </w:r>
    </w:p>
    <w:p w14:paraId="2509BC6D" w14:textId="77777777" w:rsidR="00710E78" w:rsidRPr="00AF4DF2" w:rsidRDefault="00710E78" w:rsidP="00275162">
      <w:pPr>
        <w:widowControl w:val="0"/>
        <w:ind w:firstLine="709"/>
        <w:jc w:val="both"/>
        <w:rPr>
          <w:sz w:val="28"/>
          <w:szCs w:val="28"/>
        </w:rPr>
      </w:pPr>
      <w:r w:rsidRPr="00AF4DF2">
        <w:rPr>
          <w:sz w:val="28"/>
          <w:szCs w:val="28"/>
        </w:rPr>
        <w:t>- по муниципальному земельному контролю;</w:t>
      </w:r>
    </w:p>
    <w:p w14:paraId="018E63D7" w14:textId="77777777" w:rsidR="00710E78" w:rsidRPr="00AF4DF2" w:rsidRDefault="00710E78" w:rsidP="00275162">
      <w:pPr>
        <w:widowControl w:val="0"/>
        <w:ind w:firstLine="709"/>
        <w:jc w:val="both"/>
        <w:rPr>
          <w:sz w:val="28"/>
          <w:szCs w:val="28"/>
        </w:rPr>
      </w:pPr>
      <w:r w:rsidRPr="00AF4DF2">
        <w:rPr>
          <w:sz w:val="28"/>
          <w:szCs w:val="28"/>
        </w:rPr>
        <w:t>- по легализации заработной платы и повышению заработной платы работников предприятий и организаций, расположенных на территории Тулунского района, до среднеотраслевого уровня;</w:t>
      </w:r>
    </w:p>
    <w:p w14:paraId="4E98D219" w14:textId="77777777" w:rsidR="00710E78" w:rsidRPr="00AF4DF2" w:rsidRDefault="00710E78" w:rsidP="00275162">
      <w:pPr>
        <w:widowControl w:val="0"/>
        <w:ind w:firstLine="709"/>
        <w:jc w:val="both"/>
        <w:rPr>
          <w:sz w:val="28"/>
          <w:szCs w:val="28"/>
        </w:rPr>
      </w:pPr>
      <w:r w:rsidRPr="00AF4DF2">
        <w:rPr>
          <w:sz w:val="28"/>
          <w:szCs w:val="28"/>
        </w:rPr>
        <w:t>- по  инвентаризации объектов недвижимости</w:t>
      </w:r>
      <w:r w:rsidR="003E79C8">
        <w:rPr>
          <w:sz w:val="28"/>
          <w:szCs w:val="28"/>
        </w:rPr>
        <w:t>,</w:t>
      </w:r>
      <w:r w:rsidRPr="00AF4DF2">
        <w:rPr>
          <w:sz w:val="28"/>
          <w:szCs w:val="28"/>
        </w:rPr>
        <w:t xml:space="preserve"> находящейся в муниципальной собственности – по результатам инвентаризации за 2017 год списаны 5 неиспользуемых объектов недвижимого имущества, 1 объект муниципальной собственности сельских поселений передан в муниципальную собственность района, 1 неэффективно используемый объект передан из муниципальной собственности сельских поселений в муниципальную собственность района; </w:t>
      </w:r>
    </w:p>
    <w:p w14:paraId="57C0DC41" w14:textId="77777777" w:rsidR="00710E78" w:rsidRPr="00AF4DF2" w:rsidRDefault="00710E78" w:rsidP="00275162">
      <w:pPr>
        <w:widowControl w:val="0"/>
        <w:ind w:firstLine="709"/>
        <w:jc w:val="both"/>
        <w:rPr>
          <w:sz w:val="28"/>
          <w:szCs w:val="28"/>
        </w:rPr>
      </w:pPr>
      <w:r w:rsidRPr="00AF4DF2">
        <w:rPr>
          <w:sz w:val="28"/>
          <w:szCs w:val="28"/>
        </w:rPr>
        <w:t xml:space="preserve">- по вовлечению в оборот земель сельскохозяйственного назначения, находящихся в общей долевой собственности в соответствии с </w:t>
      </w:r>
      <w:r w:rsidR="003E79C8">
        <w:rPr>
          <w:sz w:val="28"/>
          <w:szCs w:val="28"/>
        </w:rPr>
        <w:t>Федеральным з</w:t>
      </w:r>
      <w:r w:rsidRPr="00AF4DF2">
        <w:rPr>
          <w:sz w:val="28"/>
          <w:szCs w:val="28"/>
        </w:rPr>
        <w:t xml:space="preserve">аконом </w:t>
      </w:r>
      <w:r w:rsidR="003E79C8">
        <w:rPr>
          <w:sz w:val="28"/>
          <w:szCs w:val="28"/>
        </w:rPr>
        <w:t xml:space="preserve">от 24.07.2002 г. </w:t>
      </w:r>
      <w:r w:rsidRPr="00AF4DF2">
        <w:rPr>
          <w:sz w:val="28"/>
          <w:szCs w:val="28"/>
        </w:rPr>
        <w:t>№ 101-ФЗ «Об обороте земель сельскохозяйственного назначения» - зарегистрировано земельных долей за МО - 26133 га, зарегистрировано за фермерами - 3037 га, отсужено в пользу МО - 3958 га, закреплено за фермерами</w:t>
      </w:r>
      <w:r w:rsidR="003E79C8">
        <w:rPr>
          <w:sz w:val="28"/>
          <w:szCs w:val="28"/>
        </w:rPr>
        <w:t xml:space="preserve"> </w:t>
      </w:r>
      <w:r w:rsidRPr="00AF4DF2">
        <w:rPr>
          <w:sz w:val="28"/>
          <w:szCs w:val="28"/>
        </w:rPr>
        <w:t>/</w:t>
      </w:r>
      <w:r w:rsidR="003E79C8">
        <w:rPr>
          <w:sz w:val="28"/>
          <w:szCs w:val="28"/>
        </w:rPr>
        <w:t xml:space="preserve"> </w:t>
      </w:r>
      <w:r w:rsidRPr="00AF4DF2">
        <w:rPr>
          <w:sz w:val="28"/>
          <w:szCs w:val="28"/>
        </w:rPr>
        <w:t xml:space="preserve">предприятиями - 36459 га. (площадь общедолевых земель </w:t>
      </w:r>
      <w:r w:rsidR="00F7739F">
        <w:rPr>
          <w:sz w:val="28"/>
          <w:szCs w:val="28"/>
        </w:rPr>
        <w:t xml:space="preserve">- </w:t>
      </w:r>
      <w:r w:rsidRPr="00AF4DF2">
        <w:rPr>
          <w:sz w:val="28"/>
          <w:szCs w:val="28"/>
        </w:rPr>
        <w:t xml:space="preserve">88726 га, количество долей </w:t>
      </w:r>
      <w:r w:rsidR="00F7739F">
        <w:rPr>
          <w:sz w:val="28"/>
          <w:szCs w:val="28"/>
        </w:rPr>
        <w:t xml:space="preserve">- </w:t>
      </w:r>
      <w:r w:rsidRPr="00AF4DF2">
        <w:rPr>
          <w:sz w:val="28"/>
          <w:szCs w:val="28"/>
        </w:rPr>
        <w:t xml:space="preserve">8830, средне районная доля </w:t>
      </w:r>
      <w:r w:rsidR="00F7739F">
        <w:rPr>
          <w:sz w:val="28"/>
          <w:szCs w:val="28"/>
        </w:rPr>
        <w:t xml:space="preserve">- </w:t>
      </w:r>
      <w:r w:rsidRPr="00AF4DF2">
        <w:rPr>
          <w:sz w:val="28"/>
          <w:szCs w:val="28"/>
        </w:rPr>
        <w:t>9,6 га);</w:t>
      </w:r>
    </w:p>
    <w:p w14:paraId="1CCE8062" w14:textId="77777777" w:rsidR="00710E78" w:rsidRPr="00AF4DF2" w:rsidRDefault="00710E78" w:rsidP="00275162">
      <w:pPr>
        <w:widowControl w:val="0"/>
        <w:ind w:firstLine="709"/>
        <w:jc w:val="both"/>
        <w:rPr>
          <w:sz w:val="28"/>
          <w:szCs w:val="28"/>
        </w:rPr>
      </w:pPr>
      <w:r w:rsidRPr="00AF4DF2">
        <w:rPr>
          <w:sz w:val="28"/>
          <w:szCs w:val="28"/>
        </w:rPr>
        <w:t xml:space="preserve">-  по предоставлению в Межрайонную ИФНС № 6 </w:t>
      </w:r>
      <w:r w:rsidR="00F7739F">
        <w:rPr>
          <w:sz w:val="28"/>
          <w:szCs w:val="28"/>
        </w:rPr>
        <w:t xml:space="preserve">по Иркутской области </w:t>
      </w:r>
      <w:r w:rsidRPr="00AF4DF2">
        <w:rPr>
          <w:sz w:val="28"/>
          <w:szCs w:val="28"/>
        </w:rPr>
        <w:t>сведений о земельных участках в соответствии с п.</w:t>
      </w:r>
      <w:r w:rsidR="00F7739F">
        <w:rPr>
          <w:sz w:val="28"/>
          <w:szCs w:val="28"/>
        </w:rPr>
        <w:t xml:space="preserve"> </w:t>
      </w:r>
      <w:r w:rsidRPr="00AF4DF2">
        <w:rPr>
          <w:sz w:val="28"/>
          <w:szCs w:val="28"/>
        </w:rPr>
        <w:t>9.2 ст. 85 Н</w:t>
      </w:r>
      <w:r w:rsidR="00F7739F">
        <w:rPr>
          <w:sz w:val="28"/>
          <w:szCs w:val="28"/>
        </w:rPr>
        <w:t>алогового кодекса Российской Федерации;</w:t>
      </w:r>
    </w:p>
    <w:p w14:paraId="391FF01E" w14:textId="77777777" w:rsidR="00710E78" w:rsidRPr="00AF4DF2" w:rsidRDefault="00710E78" w:rsidP="00275162">
      <w:pPr>
        <w:widowControl w:val="0"/>
        <w:ind w:firstLine="709"/>
        <w:jc w:val="both"/>
        <w:rPr>
          <w:sz w:val="28"/>
          <w:szCs w:val="28"/>
        </w:rPr>
      </w:pPr>
      <w:r w:rsidRPr="00AF4DF2">
        <w:rPr>
          <w:sz w:val="28"/>
          <w:szCs w:val="28"/>
        </w:rPr>
        <w:t xml:space="preserve">- по оказанию содействия Межрайонной ИФНС № 6 </w:t>
      </w:r>
      <w:r w:rsidR="00F7739F">
        <w:rPr>
          <w:sz w:val="28"/>
          <w:szCs w:val="28"/>
        </w:rPr>
        <w:t xml:space="preserve">по Иркутской области </w:t>
      </w:r>
      <w:r w:rsidRPr="00AF4DF2">
        <w:rPr>
          <w:sz w:val="28"/>
          <w:szCs w:val="28"/>
        </w:rPr>
        <w:t>по  вручению налогоплательщикам налоговых требований по имущественным налогам;</w:t>
      </w:r>
    </w:p>
    <w:p w14:paraId="194B7170" w14:textId="77777777" w:rsidR="00710E78" w:rsidRPr="00AF4DF2" w:rsidRDefault="00710E78" w:rsidP="00275162">
      <w:pPr>
        <w:widowControl w:val="0"/>
        <w:ind w:firstLine="709"/>
        <w:jc w:val="both"/>
        <w:rPr>
          <w:sz w:val="28"/>
          <w:szCs w:val="28"/>
        </w:rPr>
      </w:pPr>
      <w:r w:rsidRPr="00AF4DF2">
        <w:rPr>
          <w:sz w:val="28"/>
          <w:szCs w:val="28"/>
        </w:rPr>
        <w:t>- по оказанию помощи гражданам по оформлению прав собственности на земельные участки и объекты недвижимости;</w:t>
      </w:r>
    </w:p>
    <w:p w14:paraId="7E4B948D" w14:textId="77777777" w:rsidR="00710E78" w:rsidRPr="00AF4DF2" w:rsidRDefault="00710E78" w:rsidP="00275162">
      <w:pPr>
        <w:widowControl w:val="0"/>
        <w:ind w:firstLine="709"/>
        <w:jc w:val="both"/>
        <w:rPr>
          <w:sz w:val="28"/>
          <w:szCs w:val="28"/>
        </w:rPr>
      </w:pPr>
      <w:r w:rsidRPr="00AF4DF2">
        <w:rPr>
          <w:sz w:val="28"/>
          <w:szCs w:val="28"/>
        </w:rPr>
        <w:t>- по информированию налоговых органов о фактах начала осуществления деятельности на подведомственной территории новых организаций, филиалов, других обособленных подразделений, для принятия соответствующих мер по постановке на налоговый уч</w:t>
      </w:r>
      <w:r w:rsidR="00F7739F">
        <w:rPr>
          <w:sz w:val="28"/>
          <w:szCs w:val="28"/>
        </w:rPr>
        <w:t>е</w:t>
      </w:r>
      <w:r w:rsidRPr="00AF4DF2">
        <w:rPr>
          <w:sz w:val="28"/>
          <w:szCs w:val="28"/>
        </w:rPr>
        <w:t xml:space="preserve">т и уплате в бюджет НДФЛ. В связи с уточнением территориальной принадлежности в консолидированный бюджет Тулунского муниципального района дополнительно поступил НДФЛ в сумме 1,9 млн. руб. </w:t>
      </w:r>
    </w:p>
    <w:p w14:paraId="348ECE46" w14:textId="77777777" w:rsidR="00710E78" w:rsidRPr="00AF4DF2" w:rsidRDefault="00710E78" w:rsidP="00275162">
      <w:pPr>
        <w:widowControl w:val="0"/>
        <w:ind w:firstLine="709"/>
        <w:jc w:val="both"/>
        <w:rPr>
          <w:sz w:val="28"/>
          <w:szCs w:val="28"/>
        </w:rPr>
      </w:pPr>
      <w:r w:rsidRPr="00AF4DF2">
        <w:rPr>
          <w:sz w:val="28"/>
          <w:szCs w:val="28"/>
        </w:rPr>
        <w:t>В отчетном году подготовлены материалы для проведения четыр</w:t>
      </w:r>
      <w:r w:rsidR="00F7739F">
        <w:rPr>
          <w:sz w:val="28"/>
          <w:szCs w:val="28"/>
        </w:rPr>
        <w:t>е</w:t>
      </w:r>
      <w:r w:rsidRPr="00AF4DF2">
        <w:rPr>
          <w:sz w:val="28"/>
          <w:szCs w:val="28"/>
        </w:rPr>
        <w:t xml:space="preserve">х заседаний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 </w:t>
      </w:r>
    </w:p>
    <w:p w14:paraId="658C2061" w14:textId="77777777" w:rsidR="00710E78" w:rsidRPr="00AF4DF2" w:rsidRDefault="00710E78" w:rsidP="00275162">
      <w:pPr>
        <w:widowControl w:val="0"/>
        <w:tabs>
          <w:tab w:val="left" w:pos="851"/>
          <w:tab w:val="left" w:pos="1276"/>
        </w:tabs>
        <w:ind w:firstLine="709"/>
        <w:jc w:val="both"/>
        <w:rPr>
          <w:sz w:val="28"/>
          <w:szCs w:val="28"/>
        </w:rPr>
      </w:pPr>
      <w:r w:rsidRPr="00AF4DF2">
        <w:rPr>
          <w:sz w:val="28"/>
          <w:szCs w:val="28"/>
        </w:rPr>
        <w:t xml:space="preserve">В течение года проведена работа по привлечению дополнительных финансовых средств из областного и федерального бюджета. Дополнительно в бюджет Тулунского муниципального района в 2017 году поступило </w:t>
      </w:r>
      <w:r w:rsidR="00076973" w:rsidRPr="00AF4DF2">
        <w:rPr>
          <w:sz w:val="28"/>
          <w:szCs w:val="28"/>
        </w:rPr>
        <w:t>128,03</w:t>
      </w:r>
      <w:r w:rsidR="00F7739F">
        <w:rPr>
          <w:sz w:val="28"/>
          <w:szCs w:val="28"/>
        </w:rPr>
        <w:t xml:space="preserve"> </w:t>
      </w:r>
      <w:r w:rsidRPr="00AF4DF2">
        <w:rPr>
          <w:sz w:val="28"/>
          <w:szCs w:val="28"/>
        </w:rPr>
        <w:t>млн. руб</w:t>
      </w:r>
      <w:r w:rsidR="00F7739F">
        <w:rPr>
          <w:sz w:val="28"/>
          <w:szCs w:val="28"/>
        </w:rPr>
        <w:t>.</w:t>
      </w:r>
      <w:r w:rsidRPr="00AF4DF2">
        <w:rPr>
          <w:sz w:val="28"/>
          <w:szCs w:val="28"/>
        </w:rPr>
        <w:t xml:space="preserve"> из них:</w:t>
      </w:r>
    </w:p>
    <w:p w14:paraId="4BC317FB" w14:textId="77777777" w:rsidR="00710E78" w:rsidRPr="00AF4DF2"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AF4DF2">
        <w:rPr>
          <w:sz w:val="28"/>
          <w:szCs w:val="28"/>
        </w:rP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w:t>
      </w:r>
      <w:r w:rsidR="00076973" w:rsidRPr="00AF4DF2">
        <w:rPr>
          <w:sz w:val="28"/>
          <w:szCs w:val="28"/>
        </w:rPr>
        <w:t>16,6</w:t>
      </w:r>
      <w:r w:rsidRPr="00AF4DF2">
        <w:rPr>
          <w:sz w:val="28"/>
          <w:szCs w:val="28"/>
        </w:rPr>
        <w:t xml:space="preserve"> млн. руб.;</w:t>
      </w:r>
    </w:p>
    <w:p w14:paraId="167BE3DC" w14:textId="77777777" w:rsidR="00710E78" w:rsidRPr="00AF4DF2"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AF4DF2">
        <w:rPr>
          <w:sz w:val="28"/>
          <w:szCs w:val="28"/>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w:t>
      </w:r>
      <w:r w:rsidR="00076973" w:rsidRPr="00AF4DF2">
        <w:rPr>
          <w:sz w:val="28"/>
          <w:szCs w:val="28"/>
        </w:rPr>
        <w:t>12,2</w:t>
      </w:r>
      <w:r w:rsidRPr="00AF4DF2">
        <w:rPr>
          <w:sz w:val="28"/>
          <w:szCs w:val="28"/>
        </w:rPr>
        <w:t xml:space="preserve"> млн. руб.;</w:t>
      </w:r>
    </w:p>
    <w:p w14:paraId="29E12313" w14:textId="77777777"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AF4DF2">
        <w:rPr>
          <w:sz w:val="28"/>
          <w:szCs w:val="28"/>
        </w:rPr>
        <w:t xml:space="preserve">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sidR="00076973" w:rsidRPr="00AF4DF2">
        <w:rPr>
          <w:sz w:val="28"/>
          <w:szCs w:val="28"/>
        </w:rPr>
        <w:t>2,1</w:t>
      </w:r>
      <w:r w:rsidRPr="00AF4DF2">
        <w:rPr>
          <w:sz w:val="28"/>
          <w:szCs w:val="28"/>
        </w:rPr>
        <w:t xml:space="preserve"> млн. руб.;</w:t>
      </w:r>
    </w:p>
    <w:p w14:paraId="3D0B5390" w14:textId="77777777"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в сумме 2,5 млн. руб.;</w:t>
      </w:r>
    </w:p>
    <w:p w14:paraId="769195F9" w14:textId="77777777"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местным бюджетам на 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 в сумме 3,0 млн. руб.;</w:t>
      </w:r>
    </w:p>
    <w:p w14:paraId="4A33696B" w14:textId="77777777"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сумме 0,06 млн. руб.;</w:t>
      </w:r>
    </w:p>
    <w:p w14:paraId="3160005E" w14:textId="77777777"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 xml:space="preserve">субсидия из областного бюджета местным бюджетам в целях софинансирования расходных обязательств муниципальных образований Иркутской области на закупку оборудования для оснащения производственных помещений столовых муниципальных общеобразовательных организаций в Иркутской области в сумме </w:t>
      </w:r>
      <w:r w:rsidR="00076973" w:rsidRPr="00F7739F">
        <w:rPr>
          <w:sz w:val="28"/>
          <w:szCs w:val="28"/>
        </w:rPr>
        <w:t>0,55</w:t>
      </w:r>
      <w:r w:rsidRPr="00F7739F">
        <w:rPr>
          <w:sz w:val="28"/>
          <w:szCs w:val="28"/>
        </w:rPr>
        <w:t xml:space="preserve"> млн. руб.;</w:t>
      </w:r>
    </w:p>
    <w:p w14:paraId="4AFAEF76" w14:textId="77777777"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в сумме 1,1 млн. руб.;</w:t>
      </w:r>
    </w:p>
    <w:p w14:paraId="17C16F7D" w14:textId="77777777" w:rsidR="00F7739F" w:rsidRDefault="00710E78"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на реализацию мероприятий, направленных на повышение эффективности бюджетных расходов муниципальных образований Иркутской области в сумме 10,0 млн. руб.;</w:t>
      </w:r>
    </w:p>
    <w:p w14:paraId="72DEDE48" w14:textId="77777777"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на формирование районных фондов финансовой поддержки поселений Иркутской области в сумме 65,1 млн. руб.;</w:t>
      </w:r>
    </w:p>
    <w:p w14:paraId="6B02621F" w14:textId="77777777"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0,5 млн. руб.;</w:t>
      </w:r>
    </w:p>
    <w:p w14:paraId="557B23BD" w14:textId="77777777"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на реализацию мероприятий перечня проектов народных инициатив в сумме 6,8 млн. рублей;</w:t>
      </w:r>
    </w:p>
    <w:p w14:paraId="7016F9D3" w14:textId="77777777"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бюджетам муниципальных образований Иркутской области на развитие домов культуры в сумме 0,9 млн. руб.;</w:t>
      </w:r>
    </w:p>
    <w:p w14:paraId="3C7B10A2" w14:textId="77777777"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6,5 млн. руб.;</w:t>
      </w:r>
    </w:p>
    <w:p w14:paraId="5839EFCA" w14:textId="77777777" w:rsid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межбюджетные трансферты на государственную поддержку лучших работников муниципальных учреждений культуры, находящихся на территории сельских поселений в сумме 0,05 млн. руб.;</w:t>
      </w:r>
    </w:p>
    <w:p w14:paraId="41B10986" w14:textId="77777777" w:rsidR="00076973" w:rsidRPr="00F7739F" w:rsidRDefault="00076973" w:rsidP="00275162">
      <w:pPr>
        <w:widowControl w:val="0"/>
        <w:numPr>
          <w:ilvl w:val="0"/>
          <w:numId w:val="5"/>
        </w:numPr>
        <w:tabs>
          <w:tab w:val="left" w:pos="355"/>
          <w:tab w:val="left" w:pos="851"/>
          <w:tab w:val="left" w:pos="993"/>
          <w:tab w:val="left" w:pos="1276"/>
        </w:tabs>
        <w:overflowPunct w:val="0"/>
        <w:autoSpaceDE w:val="0"/>
        <w:autoSpaceDN w:val="0"/>
        <w:adjustRightInd w:val="0"/>
        <w:ind w:firstLine="709"/>
        <w:jc w:val="both"/>
        <w:textAlignment w:val="baseline"/>
        <w:rPr>
          <w:sz w:val="28"/>
          <w:szCs w:val="28"/>
        </w:rPr>
      </w:pPr>
      <w:r w:rsidRPr="00F7739F">
        <w:rPr>
          <w:sz w:val="28"/>
          <w:szCs w:val="28"/>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сумме 0,07 млн. руб.</w:t>
      </w:r>
    </w:p>
    <w:p w14:paraId="3FC73E29" w14:textId="77777777" w:rsidR="00076973" w:rsidRPr="00AF4DF2" w:rsidRDefault="00076973" w:rsidP="00275162">
      <w:pPr>
        <w:widowControl w:val="0"/>
        <w:ind w:firstLine="709"/>
        <w:jc w:val="both"/>
        <w:rPr>
          <w:sz w:val="28"/>
          <w:szCs w:val="28"/>
        </w:rPr>
      </w:pPr>
      <w:r w:rsidRPr="00AF4DF2">
        <w:rPr>
          <w:sz w:val="28"/>
          <w:szCs w:val="28"/>
        </w:rPr>
        <w:t>Также, безвозмездно в бюджет Тулунского района привлечены средства в сумме 6,07</w:t>
      </w:r>
      <w:r w:rsidR="00F7739F">
        <w:rPr>
          <w:sz w:val="28"/>
          <w:szCs w:val="28"/>
        </w:rPr>
        <w:t xml:space="preserve"> </w:t>
      </w:r>
      <w:r w:rsidRPr="00AF4DF2">
        <w:rPr>
          <w:sz w:val="28"/>
          <w:szCs w:val="28"/>
        </w:rPr>
        <w:t xml:space="preserve">млн. руб., из них в </w:t>
      </w:r>
      <w:r w:rsidR="00F7739F">
        <w:rPr>
          <w:sz w:val="28"/>
          <w:szCs w:val="28"/>
        </w:rPr>
        <w:t>с</w:t>
      </w:r>
      <w:r w:rsidRPr="00AF4DF2">
        <w:rPr>
          <w:sz w:val="28"/>
          <w:szCs w:val="28"/>
        </w:rPr>
        <w:t>оответствие с соглашением о социально-экономическом сотрудничестве между Администрацией Тулунского муниципального района и Обществом с ограниченной ответственностью «Компания «Востсибуголь» от 01.01.2016</w:t>
      </w:r>
      <w:r w:rsidR="00F7739F">
        <w:rPr>
          <w:sz w:val="28"/>
          <w:szCs w:val="28"/>
        </w:rPr>
        <w:t xml:space="preserve"> </w:t>
      </w:r>
      <w:r w:rsidRPr="00AF4DF2">
        <w:rPr>
          <w:sz w:val="28"/>
          <w:szCs w:val="28"/>
        </w:rPr>
        <w:t xml:space="preserve">г. </w:t>
      </w:r>
      <w:r w:rsidR="00F7739F">
        <w:rPr>
          <w:sz w:val="28"/>
          <w:szCs w:val="28"/>
        </w:rPr>
        <w:t xml:space="preserve">б/н </w:t>
      </w:r>
      <w:r w:rsidRPr="00AF4DF2">
        <w:rPr>
          <w:sz w:val="28"/>
          <w:szCs w:val="28"/>
        </w:rPr>
        <w:t>в размере 6,02</w:t>
      </w:r>
      <w:r w:rsidR="00F7739F">
        <w:rPr>
          <w:sz w:val="28"/>
          <w:szCs w:val="28"/>
        </w:rPr>
        <w:t xml:space="preserve"> </w:t>
      </w:r>
      <w:r w:rsidRPr="00AF4DF2">
        <w:rPr>
          <w:sz w:val="28"/>
          <w:szCs w:val="28"/>
        </w:rPr>
        <w:t>млн. руб., в соответствии с соглашениями с ООО «Крона» в размере 0,02 млн. руб., ООО «Тулунский мясной двор» - 0,01 млн. руб., ООО «Кедр» -</w:t>
      </w:r>
      <w:r w:rsidR="00F7739F">
        <w:rPr>
          <w:sz w:val="28"/>
          <w:szCs w:val="28"/>
        </w:rPr>
        <w:t xml:space="preserve"> </w:t>
      </w:r>
      <w:r w:rsidRPr="00AF4DF2">
        <w:rPr>
          <w:sz w:val="28"/>
          <w:szCs w:val="28"/>
        </w:rPr>
        <w:t xml:space="preserve">0,02 млн. руб.               </w:t>
      </w:r>
    </w:p>
    <w:p w14:paraId="59A8749F" w14:textId="77777777" w:rsidR="00076973" w:rsidRPr="00AF4DF2" w:rsidRDefault="00076973" w:rsidP="00275162">
      <w:pPr>
        <w:widowControl w:val="0"/>
        <w:ind w:firstLine="709"/>
        <w:jc w:val="both"/>
        <w:rPr>
          <w:sz w:val="28"/>
          <w:szCs w:val="28"/>
        </w:rPr>
      </w:pPr>
      <w:r w:rsidRPr="00AF4DF2">
        <w:rPr>
          <w:sz w:val="28"/>
          <w:szCs w:val="28"/>
        </w:rPr>
        <w:t xml:space="preserve">Дополнительно полученные финансовые средства позволили обеспечить выполнение реализации </w:t>
      </w:r>
      <w:r w:rsidR="00F7739F">
        <w:rPr>
          <w:sz w:val="28"/>
          <w:szCs w:val="28"/>
        </w:rPr>
        <w:t>У</w:t>
      </w:r>
      <w:r w:rsidRPr="00AF4DF2">
        <w:rPr>
          <w:sz w:val="28"/>
          <w:szCs w:val="28"/>
        </w:rPr>
        <w:t>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2012-2018 годы» в части повышения заработной платы педагогических работников дошкольных образовательных учреждений, педагогических работников дополнительного образования, работников учреждений культуры, педагогических работников</w:t>
      </w:r>
      <w:r w:rsidR="00F7739F">
        <w:rPr>
          <w:sz w:val="28"/>
          <w:szCs w:val="28"/>
        </w:rPr>
        <w:t xml:space="preserve"> </w:t>
      </w:r>
      <w:r w:rsidRPr="00AF4DF2">
        <w:rPr>
          <w:sz w:val="28"/>
          <w:szCs w:val="28"/>
        </w:rPr>
        <w:t xml:space="preserve">общего образования в 2017 году, увеличить стоимость питания детей из многодетных и малоимущих семей, профинансировать расходы, направленные на приобретение школьного автобуса в МОУ </w:t>
      </w:r>
      <w:r w:rsidR="00F7739F">
        <w:rPr>
          <w:sz w:val="28"/>
          <w:szCs w:val="28"/>
        </w:rPr>
        <w:t>«</w:t>
      </w:r>
      <w:r w:rsidRPr="00AF4DF2">
        <w:rPr>
          <w:sz w:val="28"/>
          <w:szCs w:val="28"/>
        </w:rPr>
        <w:t>Афанасьевская СОШ</w:t>
      </w:r>
      <w:r w:rsidR="00F7739F">
        <w:rPr>
          <w:sz w:val="28"/>
          <w:szCs w:val="28"/>
        </w:rPr>
        <w:t>»</w:t>
      </w:r>
      <w:r w:rsidRPr="00AF4DF2">
        <w:rPr>
          <w:sz w:val="28"/>
          <w:szCs w:val="28"/>
        </w:rPr>
        <w:t>, закупку оборудования для школьной столовой МОУ «Гуранская СОШ», реконструкцию системы теплоснабжения (приобретение БМК на твердом топливе в МОУ «Умыганская СОШ» и МОУ «Гадалейская СОШ, замена котлов в котельной пос. 4-е отделение Государственной селекционной станции (Писаревское</w:t>
      </w:r>
      <w:r w:rsidR="00F7739F">
        <w:rPr>
          <w:sz w:val="28"/>
          <w:szCs w:val="28"/>
        </w:rPr>
        <w:t xml:space="preserve"> </w:t>
      </w:r>
      <w:r w:rsidRPr="00AF4DF2">
        <w:rPr>
          <w:sz w:val="28"/>
          <w:szCs w:val="28"/>
        </w:rPr>
        <w:t xml:space="preserve">МО), ремонт спортивных залов в МОУ «Икейской СОШ» и МОУ «Шерагульской СОШ». </w:t>
      </w:r>
    </w:p>
    <w:p w14:paraId="2E8EEDC6" w14:textId="77777777" w:rsidR="00076973" w:rsidRPr="00AF4DF2" w:rsidRDefault="00076973" w:rsidP="00275162">
      <w:pPr>
        <w:widowControl w:val="0"/>
        <w:ind w:firstLine="709"/>
        <w:jc w:val="both"/>
        <w:rPr>
          <w:sz w:val="28"/>
          <w:szCs w:val="28"/>
        </w:rPr>
      </w:pPr>
      <w:r w:rsidRPr="00AF4DF2">
        <w:rPr>
          <w:sz w:val="28"/>
          <w:szCs w:val="28"/>
        </w:rPr>
        <w:t>Бюджет Тулунского муниципального района по состоянию на 1 января 2018</w:t>
      </w:r>
      <w:r w:rsidR="00F7739F">
        <w:rPr>
          <w:sz w:val="28"/>
          <w:szCs w:val="28"/>
        </w:rPr>
        <w:t xml:space="preserve"> года</w:t>
      </w:r>
      <w:r w:rsidRPr="00AF4DF2">
        <w:rPr>
          <w:sz w:val="28"/>
          <w:szCs w:val="28"/>
        </w:rPr>
        <w:t xml:space="preserve">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14:paraId="3C44A1FE" w14:textId="77777777" w:rsidR="00076973" w:rsidRPr="00AF4DF2" w:rsidRDefault="00076973" w:rsidP="00275162">
      <w:pPr>
        <w:widowControl w:val="0"/>
        <w:ind w:firstLine="709"/>
        <w:jc w:val="both"/>
        <w:rPr>
          <w:sz w:val="28"/>
          <w:szCs w:val="28"/>
        </w:rPr>
      </w:pPr>
      <w:r w:rsidRPr="00AF4DF2">
        <w:rPr>
          <w:sz w:val="28"/>
          <w:szCs w:val="28"/>
        </w:rPr>
        <w:t>Просроченная кредиторская задолженность на 01.01.2018</w:t>
      </w:r>
      <w:r w:rsidR="00F7739F">
        <w:rPr>
          <w:sz w:val="28"/>
          <w:szCs w:val="28"/>
        </w:rPr>
        <w:t xml:space="preserve"> </w:t>
      </w:r>
      <w:r w:rsidRPr="00AF4DF2">
        <w:rPr>
          <w:sz w:val="28"/>
          <w:szCs w:val="28"/>
        </w:rPr>
        <w:t>г. составляет 0,01 млн. руб. по сравнению с просроченной кредиторской задолженностью на 01.01.2017г. снижение на 0,09 млн. руб.(92,3</w:t>
      </w:r>
      <w:r w:rsidR="00F7739F">
        <w:rPr>
          <w:sz w:val="28"/>
          <w:szCs w:val="28"/>
        </w:rPr>
        <w:t xml:space="preserve"> </w:t>
      </w:r>
      <w:r w:rsidRPr="00AF4DF2">
        <w:rPr>
          <w:sz w:val="28"/>
          <w:szCs w:val="28"/>
        </w:rPr>
        <w:t>%).</w:t>
      </w:r>
    </w:p>
    <w:p w14:paraId="300757AE" w14:textId="77777777" w:rsidR="00076973" w:rsidRPr="00AF4DF2" w:rsidRDefault="00076973" w:rsidP="00275162">
      <w:pPr>
        <w:widowControl w:val="0"/>
        <w:ind w:firstLine="709"/>
        <w:jc w:val="both"/>
        <w:rPr>
          <w:sz w:val="28"/>
          <w:szCs w:val="28"/>
        </w:rPr>
      </w:pPr>
      <w:r w:rsidRPr="00AF4DF2">
        <w:rPr>
          <w:sz w:val="28"/>
          <w:szCs w:val="28"/>
        </w:rPr>
        <w:t xml:space="preserve">Ежемесячно проводился анализ исполнения доходной части районного бюджета в разрезе источников доходов, а также расходов по кодам бюджетной классификации. </w:t>
      </w:r>
    </w:p>
    <w:p w14:paraId="24BB6FDA" w14:textId="77777777" w:rsidR="00076973" w:rsidRPr="00AF4DF2" w:rsidRDefault="00076973" w:rsidP="00275162">
      <w:pPr>
        <w:widowControl w:val="0"/>
        <w:ind w:firstLine="709"/>
        <w:jc w:val="both"/>
        <w:rPr>
          <w:sz w:val="28"/>
          <w:szCs w:val="28"/>
        </w:rPr>
      </w:pPr>
      <w:r w:rsidRPr="00AF4DF2">
        <w:rPr>
          <w:sz w:val="28"/>
          <w:szCs w:val="28"/>
        </w:rPr>
        <w:t>Ежедневно велась работа по осуществлению контроля за целевым использованием средств местного бюджета.</w:t>
      </w:r>
    </w:p>
    <w:p w14:paraId="45BEB62B" w14:textId="77777777" w:rsidR="00076973" w:rsidRPr="00AF4DF2" w:rsidRDefault="00076973" w:rsidP="00275162">
      <w:pPr>
        <w:widowControl w:val="0"/>
        <w:ind w:firstLine="709"/>
        <w:jc w:val="both"/>
        <w:rPr>
          <w:sz w:val="28"/>
          <w:szCs w:val="28"/>
        </w:rPr>
      </w:pPr>
      <w:r w:rsidRPr="00AF4DF2">
        <w:rPr>
          <w:sz w:val="28"/>
          <w:szCs w:val="28"/>
        </w:rPr>
        <w:t>В отчетном году специалистами Комитета по финансам проведены проверки:</w:t>
      </w:r>
    </w:p>
    <w:p w14:paraId="405F5D66" w14:textId="77777777" w:rsidR="00076973" w:rsidRPr="00AF4DF2" w:rsidRDefault="00076973" w:rsidP="00275162">
      <w:pPr>
        <w:widowControl w:val="0"/>
        <w:numPr>
          <w:ilvl w:val="0"/>
          <w:numId w:val="4"/>
        </w:numPr>
        <w:tabs>
          <w:tab w:val="clear" w:pos="540"/>
          <w:tab w:val="num" w:pos="600"/>
          <w:tab w:val="left" w:pos="960"/>
          <w:tab w:val="num" w:pos="1080"/>
        </w:tabs>
        <w:suppressAutoHyphens w:val="0"/>
        <w:ind w:left="0" w:firstLine="709"/>
        <w:jc w:val="both"/>
        <w:rPr>
          <w:sz w:val="28"/>
          <w:szCs w:val="28"/>
        </w:rPr>
      </w:pPr>
      <w:r w:rsidRPr="00AF4DF2">
        <w:rPr>
          <w:sz w:val="28"/>
          <w:szCs w:val="28"/>
        </w:rPr>
        <w:t>по ведению бюджетного учета и составлению отчетности – 5 учреждений, в том числе: Комитет архитектуре, строительству и ЖКХ администрации Тулунского муниципального района</w:t>
      </w:r>
      <w:r w:rsidR="00F7739F">
        <w:rPr>
          <w:sz w:val="28"/>
          <w:szCs w:val="28"/>
        </w:rPr>
        <w:t>;</w:t>
      </w:r>
      <w:r w:rsidRPr="00AF4DF2">
        <w:rPr>
          <w:sz w:val="28"/>
          <w:szCs w:val="28"/>
        </w:rPr>
        <w:t xml:space="preserve"> МОУ «Мугунская СОШ»</w:t>
      </w:r>
      <w:r w:rsidR="00F7739F">
        <w:rPr>
          <w:sz w:val="28"/>
          <w:szCs w:val="28"/>
        </w:rPr>
        <w:t>;</w:t>
      </w:r>
      <w:r w:rsidRPr="00AF4DF2">
        <w:rPr>
          <w:sz w:val="28"/>
          <w:szCs w:val="28"/>
        </w:rPr>
        <w:t xml:space="preserve"> МДОУ детский сад «Ромашка»</w:t>
      </w:r>
      <w:r w:rsidR="00F7739F">
        <w:rPr>
          <w:sz w:val="28"/>
          <w:szCs w:val="28"/>
        </w:rPr>
        <w:t>;</w:t>
      </w:r>
      <w:r w:rsidRPr="00AF4DF2">
        <w:rPr>
          <w:sz w:val="28"/>
          <w:szCs w:val="28"/>
        </w:rPr>
        <w:t xml:space="preserve"> </w:t>
      </w:r>
      <w:r w:rsidR="008E486F">
        <w:rPr>
          <w:sz w:val="28"/>
          <w:szCs w:val="28"/>
        </w:rPr>
        <w:t>А</w:t>
      </w:r>
      <w:r w:rsidRPr="00AF4DF2">
        <w:rPr>
          <w:sz w:val="28"/>
          <w:szCs w:val="28"/>
        </w:rPr>
        <w:t>дминистрация Мугунского сельского поселения</w:t>
      </w:r>
      <w:r w:rsidR="008E486F">
        <w:rPr>
          <w:sz w:val="28"/>
          <w:szCs w:val="28"/>
        </w:rPr>
        <w:t>»</w:t>
      </w:r>
      <w:r w:rsidRPr="00AF4DF2">
        <w:rPr>
          <w:sz w:val="28"/>
          <w:szCs w:val="28"/>
        </w:rPr>
        <w:t xml:space="preserve"> МКУК «КДЦ с. Мугун»; </w:t>
      </w:r>
    </w:p>
    <w:p w14:paraId="258EDA5D" w14:textId="77777777" w:rsidR="00076973" w:rsidRPr="00AF4DF2" w:rsidRDefault="00076973" w:rsidP="00275162">
      <w:pPr>
        <w:widowControl w:val="0"/>
        <w:numPr>
          <w:ilvl w:val="0"/>
          <w:numId w:val="4"/>
        </w:numPr>
        <w:tabs>
          <w:tab w:val="clear" w:pos="540"/>
          <w:tab w:val="num" w:pos="600"/>
          <w:tab w:val="left" w:pos="960"/>
          <w:tab w:val="num" w:pos="1080"/>
        </w:tabs>
        <w:suppressAutoHyphens w:val="0"/>
        <w:ind w:left="0" w:firstLine="709"/>
        <w:jc w:val="both"/>
        <w:rPr>
          <w:sz w:val="28"/>
          <w:szCs w:val="28"/>
        </w:rPr>
      </w:pPr>
      <w:r w:rsidRPr="00AF4DF2">
        <w:rPr>
          <w:sz w:val="28"/>
          <w:szCs w:val="28"/>
        </w:rPr>
        <w:t>по правильности составления и утверждения бюджетных смет муниципальных учреждений, в том числе по Управлению образования администрации Тулунского муниципального района (охвачено проверкой 56 учреждения), Управлению по культуре, молодежной политике и спорту администрации Тулунского муниципального района (охвачено проверкой 8 учреждений);</w:t>
      </w:r>
    </w:p>
    <w:p w14:paraId="745BE01F" w14:textId="77777777" w:rsidR="00076973" w:rsidRPr="00AF4DF2" w:rsidRDefault="00076973" w:rsidP="00275162">
      <w:pPr>
        <w:widowControl w:val="0"/>
        <w:numPr>
          <w:ilvl w:val="0"/>
          <w:numId w:val="4"/>
        </w:numPr>
        <w:tabs>
          <w:tab w:val="clear" w:pos="540"/>
          <w:tab w:val="num" w:pos="600"/>
          <w:tab w:val="left" w:pos="960"/>
          <w:tab w:val="num" w:pos="1080"/>
        </w:tabs>
        <w:suppressAutoHyphens w:val="0"/>
        <w:ind w:left="0" w:firstLine="709"/>
        <w:jc w:val="both"/>
        <w:rPr>
          <w:sz w:val="28"/>
          <w:szCs w:val="28"/>
        </w:rPr>
      </w:pPr>
      <w:r w:rsidRPr="00AF4DF2">
        <w:rPr>
          <w:sz w:val="28"/>
          <w:szCs w:val="28"/>
        </w:rPr>
        <w:t>по правильности составления тарификационных списков и штатных расписаний по муниципальным учреждениям, в том числе Управление по культуре молодежной политике и спорту администрации Тулунского муниципального района (охвачено проверкой 8 учреждений), Управлени</w:t>
      </w:r>
      <w:r w:rsidR="008E486F">
        <w:rPr>
          <w:sz w:val="28"/>
          <w:szCs w:val="28"/>
        </w:rPr>
        <w:t>е</w:t>
      </w:r>
      <w:r w:rsidRPr="00AF4DF2">
        <w:rPr>
          <w:sz w:val="28"/>
          <w:szCs w:val="28"/>
        </w:rPr>
        <w:t xml:space="preserve"> образования администрации Тулунского муниципального района (охвачено проверкой 56 учреждения);</w:t>
      </w:r>
    </w:p>
    <w:p w14:paraId="03B20A43" w14:textId="77777777" w:rsidR="00076973" w:rsidRPr="00AF4DF2" w:rsidRDefault="00076973" w:rsidP="00275162">
      <w:pPr>
        <w:widowControl w:val="0"/>
        <w:numPr>
          <w:ilvl w:val="0"/>
          <w:numId w:val="4"/>
        </w:numPr>
        <w:tabs>
          <w:tab w:val="clear" w:pos="540"/>
          <w:tab w:val="left" w:pos="960"/>
          <w:tab w:val="num" w:pos="1080"/>
        </w:tabs>
        <w:suppressAutoHyphens w:val="0"/>
        <w:ind w:left="0" w:firstLine="709"/>
        <w:jc w:val="both"/>
        <w:rPr>
          <w:sz w:val="28"/>
          <w:szCs w:val="28"/>
        </w:rPr>
      </w:pPr>
      <w:r w:rsidRPr="00AF4DF2">
        <w:rPr>
          <w:sz w:val="28"/>
          <w:szCs w:val="28"/>
        </w:rPr>
        <w:t xml:space="preserve">по правильности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 (проведено 11 проверок в 17 учреждениях). </w:t>
      </w:r>
    </w:p>
    <w:p w14:paraId="60406FB3" w14:textId="77777777" w:rsidR="00076973" w:rsidRDefault="00076973" w:rsidP="00275162">
      <w:pPr>
        <w:widowControl w:val="0"/>
        <w:ind w:firstLine="709"/>
        <w:jc w:val="both"/>
        <w:rPr>
          <w:sz w:val="28"/>
          <w:szCs w:val="28"/>
        </w:rPr>
      </w:pPr>
      <w:r w:rsidRPr="00AF4DF2">
        <w:rPr>
          <w:sz w:val="28"/>
          <w:szCs w:val="28"/>
        </w:rPr>
        <w:t>Постоянно оказывалась методическая и консультативная помощь муниципальным учреждениям, администрациям сельских поселений по вопросам бюджетного и налогового законодательства.</w:t>
      </w:r>
    </w:p>
    <w:p w14:paraId="230A0B2F" w14:textId="77777777" w:rsidR="00275162" w:rsidRDefault="00275162" w:rsidP="00275162">
      <w:pPr>
        <w:widowControl w:val="0"/>
        <w:ind w:firstLine="709"/>
        <w:jc w:val="center"/>
        <w:rPr>
          <w:b/>
          <w:sz w:val="28"/>
          <w:szCs w:val="28"/>
        </w:rPr>
      </w:pPr>
    </w:p>
    <w:p w14:paraId="535BC5CB" w14:textId="77777777" w:rsidR="00B60308" w:rsidRPr="00AF4DF2" w:rsidRDefault="00B60308" w:rsidP="00275162">
      <w:pPr>
        <w:widowControl w:val="0"/>
        <w:ind w:firstLine="709"/>
        <w:jc w:val="center"/>
        <w:rPr>
          <w:sz w:val="28"/>
          <w:szCs w:val="28"/>
        </w:rPr>
      </w:pPr>
      <w:r w:rsidRPr="00AF4DF2">
        <w:rPr>
          <w:b/>
          <w:sz w:val="28"/>
          <w:szCs w:val="28"/>
        </w:rPr>
        <w:t>1.2.2.</w:t>
      </w:r>
      <w:r w:rsidR="008E486F">
        <w:rPr>
          <w:b/>
          <w:sz w:val="28"/>
          <w:szCs w:val="28"/>
        </w:rPr>
        <w:t xml:space="preserve"> </w:t>
      </w:r>
      <w:r w:rsidRPr="00AF4DF2">
        <w:rPr>
          <w:b/>
          <w:sz w:val="28"/>
          <w:szCs w:val="28"/>
        </w:rPr>
        <w:t>Установление, изменение и отмена местных налогов и сборов муниципального района</w:t>
      </w:r>
    </w:p>
    <w:p w14:paraId="02BFCDAC" w14:textId="77777777" w:rsidR="00B60308" w:rsidRPr="00AF4DF2" w:rsidRDefault="00B60308" w:rsidP="00275162">
      <w:pPr>
        <w:widowControl w:val="0"/>
        <w:ind w:firstLine="709"/>
        <w:jc w:val="both"/>
        <w:rPr>
          <w:sz w:val="28"/>
          <w:szCs w:val="28"/>
        </w:rPr>
      </w:pPr>
    </w:p>
    <w:p w14:paraId="1341F98F" w14:textId="77777777" w:rsidR="00B60308" w:rsidRPr="00AF4DF2" w:rsidRDefault="00621435" w:rsidP="00275162">
      <w:pPr>
        <w:widowControl w:val="0"/>
        <w:ind w:firstLine="709"/>
        <w:jc w:val="both"/>
        <w:rPr>
          <w:sz w:val="28"/>
          <w:szCs w:val="28"/>
        </w:rPr>
      </w:pPr>
      <w:r w:rsidRPr="00AF4DF2">
        <w:rPr>
          <w:sz w:val="28"/>
          <w:szCs w:val="28"/>
        </w:rPr>
        <w:t>В течение 2017</w:t>
      </w:r>
      <w:r w:rsidR="00B60308" w:rsidRPr="00AF4DF2">
        <w:rPr>
          <w:sz w:val="28"/>
          <w:szCs w:val="28"/>
        </w:rPr>
        <w:t xml:space="preserve"> года муниципальные правовые акты об установлении, изменении и отмене местных налогов и сборов не принимались.</w:t>
      </w:r>
    </w:p>
    <w:p w14:paraId="650F8DA9" w14:textId="77777777" w:rsidR="00B60308" w:rsidRPr="00AF4DF2" w:rsidRDefault="00B60308" w:rsidP="00275162">
      <w:pPr>
        <w:widowControl w:val="0"/>
        <w:ind w:firstLine="709"/>
        <w:jc w:val="both"/>
        <w:rPr>
          <w:sz w:val="28"/>
          <w:szCs w:val="28"/>
        </w:rPr>
      </w:pPr>
    </w:p>
    <w:p w14:paraId="20BA6B68" w14:textId="77777777" w:rsidR="00B60308" w:rsidRPr="00AF4DF2" w:rsidRDefault="00B60308" w:rsidP="00275162">
      <w:pPr>
        <w:widowControl w:val="0"/>
        <w:ind w:firstLine="709"/>
        <w:jc w:val="center"/>
        <w:rPr>
          <w:sz w:val="28"/>
          <w:szCs w:val="28"/>
        </w:rPr>
      </w:pPr>
      <w:r w:rsidRPr="00AF4DF2">
        <w:rPr>
          <w:b/>
          <w:sz w:val="28"/>
          <w:szCs w:val="28"/>
        </w:rPr>
        <w:t>1.2.3. Владение, пользование и распоряжение имуществом, находящимся в муниципальной собственности муниципального района</w:t>
      </w:r>
    </w:p>
    <w:p w14:paraId="2AB7348C" w14:textId="77777777" w:rsidR="00B60308" w:rsidRPr="00AF4DF2" w:rsidRDefault="00B60308" w:rsidP="00275162">
      <w:pPr>
        <w:widowControl w:val="0"/>
        <w:ind w:firstLine="709"/>
        <w:jc w:val="both"/>
        <w:rPr>
          <w:sz w:val="28"/>
          <w:szCs w:val="28"/>
        </w:rPr>
      </w:pPr>
    </w:p>
    <w:p w14:paraId="5167A870" w14:textId="77777777" w:rsidR="00B60308" w:rsidRPr="00AF4DF2" w:rsidRDefault="00B60308" w:rsidP="00275162">
      <w:pPr>
        <w:widowControl w:val="0"/>
        <w:ind w:firstLine="709"/>
        <w:jc w:val="both"/>
        <w:rPr>
          <w:sz w:val="28"/>
          <w:szCs w:val="28"/>
        </w:rPr>
      </w:pPr>
      <w:r w:rsidRPr="00AF4DF2">
        <w:rPr>
          <w:sz w:val="28"/>
          <w:szCs w:val="28"/>
        </w:rPr>
        <w:t>В части управления муни</w:t>
      </w:r>
      <w:r w:rsidR="009723E8" w:rsidRPr="00AF4DF2">
        <w:rPr>
          <w:sz w:val="28"/>
          <w:szCs w:val="28"/>
        </w:rPr>
        <w:t>ципальной собственностью за 2017</w:t>
      </w:r>
      <w:r w:rsidRPr="00AF4DF2">
        <w:rPr>
          <w:sz w:val="28"/>
          <w:szCs w:val="28"/>
        </w:rPr>
        <w:t xml:space="preserve"> год проведена следующая работа:</w:t>
      </w:r>
    </w:p>
    <w:p w14:paraId="10B5B8C4" w14:textId="77777777" w:rsidR="009723E8" w:rsidRPr="00AF4DF2" w:rsidRDefault="00B60308" w:rsidP="00275162">
      <w:pPr>
        <w:widowControl w:val="0"/>
        <w:ind w:firstLine="709"/>
        <w:jc w:val="both"/>
        <w:rPr>
          <w:sz w:val="28"/>
          <w:szCs w:val="28"/>
        </w:rPr>
      </w:pPr>
      <w:r w:rsidRPr="00AF4DF2">
        <w:rPr>
          <w:sz w:val="28"/>
          <w:szCs w:val="28"/>
        </w:rPr>
        <w:t xml:space="preserve">Комитетом по управлению муниципальным имуществом администрации Тулунского муниципального района (далее </w:t>
      </w:r>
      <w:r w:rsidR="00E44834" w:rsidRPr="00AF4DF2">
        <w:rPr>
          <w:sz w:val="28"/>
          <w:szCs w:val="28"/>
        </w:rPr>
        <w:t xml:space="preserve">- </w:t>
      </w:r>
      <w:r w:rsidRPr="00AF4DF2">
        <w:rPr>
          <w:sz w:val="28"/>
          <w:szCs w:val="28"/>
        </w:rPr>
        <w:t xml:space="preserve">Комитет) </w:t>
      </w:r>
      <w:r w:rsidR="009723E8" w:rsidRPr="00AF4DF2">
        <w:rPr>
          <w:sz w:val="28"/>
          <w:szCs w:val="28"/>
        </w:rPr>
        <w:t>проведена документарная инвентаризация объектов муниципальной собственности, по данным уч</w:t>
      </w:r>
      <w:r w:rsidR="008E486F">
        <w:rPr>
          <w:sz w:val="28"/>
          <w:szCs w:val="28"/>
        </w:rPr>
        <w:t>е</w:t>
      </w:r>
      <w:r w:rsidR="009723E8" w:rsidRPr="00AF4DF2">
        <w:rPr>
          <w:sz w:val="28"/>
          <w:szCs w:val="28"/>
        </w:rPr>
        <w:t xml:space="preserve">та в конце года в Реестре муниципального имущества Тулунского муниципального района значилось: </w:t>
      </w:r>
    </w:p>
    <w:p w14:paraId="267DF625" w14:textId="77777777" w:rsidR="009723E8" w:rsidRPr="00AF4DF2" w:rsidRDefault="009723E8" w:rsidP="00275162">
      <w:pPr>
        <w:widowControl w:val="0"/>
        <w:ind w:firstLine="709"/>
        <w:jc w:val="both"/>
        <w:rPr>
          <w:sz w:val="28"/>
          <w:szCs w:val="28"/>
        </w:rPr>
      </w:pPr>
      <w:r w:rsidRPr="00AF4DF2">
        <w:rPr>
          <w:sz w:val="28"/>
          <w:szCs w:val="28"/>
        </w:rPr>
        <w:t>71 учреждение, в том числе: 8 – административного назначения</w:t>
      </w:r>
      <w:r w:rsidR="008E486F">
        <w:rPr>
          <w:sz w:val="28"/>
          <w:szCs w:val="28"/>
        </w:rPr>
        <w:t>;</w:t>
      </w:r>
      <w:r w:rsidRPr="00AF4DF2">
        <w:rPr>
          <w:sz w:val="28"/>
          <w:szCs w:val="28"/>
        </w:rPr>
        <w:t xml:space="preserve"> 56 – образовательного назначения</w:t>
      </w:r>
      <w:r w:rsidR="008E486F">
        <w:rPr>
          <w:sz w:val="28"/>
          <w:szCs w:val="28"/>
        </w:rPr>
        <w:t>;</w:t>
      </w:r>
      <w:r w:rsidRPr="00AF4DF2">
        <w:rPr>
          <w:sz w:val="28"/>
          <w:szCs w:val="28"/>
        </w:rPr>
        <w:t xml:space="preserve"> 7 – к</w:t>
      </w:r>
      <w:r w:rsidR="008E486F">
        <w:rPr>
          <w:sz w:val="28"/>
          <w:szCs w:val="28"/>
        </w:rPr>
        <w:t>ультурно-социального назначения;</w:t>
      </w:r>
    </w:p>
    <w:p w14:paraId="4958B318" w14:textId="77777777" w:rsidR="009723E8" w:rsidRPr="00AF4DF2" w:rsidRDefault="009723E8" w:rsidP="00275162">
      <w:pPr>
        <w:widowControl w:val="0"/>
        <w:ind w:firstLine="709"/>
        <w:jc w:val="both"/>
        <w:rPr>
          <w:sz w:val="28"/>
          <w:szCs w:val="28"/>
        </w:rPr>
      </w:pPr>
      <w:r w:rsidRPr="00AF4DF2">
        <w:rPr>
          <w:sz w:val="28"/>
          <w:szCs w:val="28"/>
        </w:rPr>
        <w:t>2 муниципальных предприятия</w:t>
      </w:r>
      <w:r w:rsidR="008E486F">
        <w:rPr>
          <w:sz w:val="28"/>
          <w:szCs w:val="28"/>
        </w:rPr>
        <w:t>;</w:t>
      </w:r>
    </w:p>
    <w:p w14:paraId="6ADB8EC3" w14:textId="77777777" w:rsidR="009723E8" w:rsidRPr="00AF4DF2" w:rsidRDefault="009723E8" w:rsidP="00275162">
      <w:pPr>
        <w:widowControl w:val="0"/>
        <w:ind w:firstLine="709"/>
        <w:jc w:val="both"/>
        <w:rPr>
          <w:sz w:val="28"/>
          <w:szCs w:val="28"/>
        </w:rPr>
      </w:pPr>
      <w:r w:rsidRPr="00AF4DF2">
        <w:rPr>
          <w:sz w:val="28"/>
          <w:szCs w:val="28"/>
        </w:rPr>
        <w:t>544 объектов недвижимого имущества, в том числе:</w:t>
      </w:r>
    </w:p>
    <w:p w14:paraId="0400B007" w14:textId="77777777" w:rsidR="009723E8" w:rsidRPr="00AF4DF2" w:rsidRDefault="009723E8" w:rsidP="00275162">
      <w:pPr>
        <w:widowControl w:val="0"/>
        <w:ind w:firstLine="709"/>
        <w:jc w:val="both"/>
        <w:rPr>
          <w:sz w:val="28"/>
          <w:szCs w:val="28"/>
        </w:rPr>
      </w:pPr>
      <w:r w:rsidRPr="00AF4DF2">
        <w:rPr>
          <w:sz w:val="28"/>
          <w:szCs w:val="28"/>
        </w:rPr>
        <w:t>- образовательного назначения – 121;</w:t>
      </w:r>
    </w:p>
    <w:p w14:paraId="296DA049" w14:textId="77777777" w:rsidR="009723E8" w:rsidRPr="00AF4DF2" w:rsidRDefault="009723E8" w:rsidP="00275162">
      <w:pPr>
        <w:widowControl w:val="0"/>
        <w:ind w:firstLine="709"/>
        <w:jc w:val="both"/>
        <w:rPr>
          <w:sz w:val="28"/>
          <w:szCs w:val="28"/>
        </w:rPr>
      </w:pPr>
      <w:r w:rsidRPr="00AF4DF2">
        <w:rPr>
          <w:sz w:val="28"/>
          <w:szCs w:val="28"/>
        </w:rPr>
        <w:t>- культурного назначения – 24;</w:t>
      </w:r>
    </w:p>
    <w:p w14:paraId="6DAADCA5" w14:textId="77777777" w:rsidR="009723E8" w:rsidRPr="00AF4DF2" w:rsidRDefault="009723E8" w:rsidP="00275162">
      <w:pPr>
        <w:widowControl w:val="0"/>
        <w:ind w:firstLine="709"/>
        <w:jc w:val="both"/>
        <w:rPr>
          <w:sz w:val="28"/>
          <w:szCs w:val="28"/>
        </w:rPr>
      </w:pPr>
      <w:r w:rsidRPr="00AF4DF2">
        <w:rPr>
          <w:sz w:val="28"/>
          <w:szCs w:val="28"/>
        </w:rPr>
        <w:t>- административного назначения – 17;</w:t>
      </w:r>
    </w:p>
    <w:p w14:paraId="4EDF94C3" w14:textId="77777777" w:rsidR="009723E8" w:rsidRPr="00AF4DF2" w:rsidRDefault="009723E8" w:rsidP="00275162">
      <w:pPr>
        <w:widowControl w:val="0"/>
        <w:ind w:firstLine="709"/>
        <w:jc w:val="both"/>
        <w:rPr>
          <w:sz w:val="28"/>
          <w:szCs w:val="28"/>
        </w:rPr>
      </w:pPr>
      <w:r w:rsidRPr="00AF4DF2">
        <w:rPr>
          <w:sz w:val="28"/>
          <w:szCs w:val="28"/>
        </w:rPr>
        <w:t>- коммунально-бытового и производственного назначения – 95;</w:t>
      </w:r>
    </w:p>
    <w:p w14:paraId="725AC930" w14:textId="77777777" w:rsidR="009723E8" w:rsidRPr="00AF4DF2" w:rsidRDefault="009723E8" w:rsidP="00275162">
      <w:pPr>
        <w:widowControl w:val="0"/>
        <w:ind w:firstLine="709"/>
        <w:jc w:val="both"/>
        <w:rPr>
          <w:sz w:val="28"/>
          <w:szCs w:val="28"/>
        </w:rPr>
      </w:pPr>
      <w:r w:rsidRPr="00AF4DF2">
        <w:rPr>
          <w:sz w:val="28"/>
          <w:szCs w:val="28"/>
        </w:rPr>
        <w:t>- социального назначения – 7;</w:t>
      </w:r>
    </w:p>
    <w:p w14:paraId="1FE53A2A" w14:textId="77777777" w:rsidR="009723E8" w:rsidRPr="00AF4DF2" w:rsidRDefault="009723E8" w:rsidP="00275162">
      <w:pPr>
        <w:widowControl w:val="0"/>
        <w:ind w:firstLine="709"/>
        <w:jc w:val="both"/>
        <w:rPr>
          <w:sz w:val="28"/>
          <w:szCs w:val="28"/>
        </w:rPr>
      </w:pPr>
      <w:r w:rsidRPr="00AF4DF2">
        <w:rPr>
          <w:sz w:val="28"/>
          <w:szCs w:val="28"/>
        </w:rPr>
        <w:t>- автомобильных дорог – 20;</w:t>
      </w:r>
    </w:p>
    <w:p w14:paraId="37F51D53" w14:textId="77777777" w:rsidR="009723E8" w:rsidRPr="00AF4DF2" w:rsidRDefault="009723E8" w:rsidP="00275162">
      <w:pPr>
        <w:widowControl w:val="0"/>
        <w:ind w:firstLine="709"/>
        <w:jc w:val="both"/>
        <w:rPr>
          <w:sz w:val="28"/>
          <w:szCs w:val="28"/>
        </w:rPr>
      </w:pPr>
      <w:r w:rsidRPr="00AF4DF2">
        <w:rPr>
          <w:sz w:val="28"/>
          <w:szCs w:val="28"/>
        </w:rPr>
        <w:t>- жилищного фонда – 260.</w:t>
      </w:r>
    </w:p>
    <w:p w14:paraId="5172B83E" w14:textId="77777777" w:rsidR="009723E8" w:rsidRPr="00AF4DF2" w:rsidRDefault="008E486F" w:rsidP="00275162">
      <w:pPr>
        <w:widowControl w:val="0"/>
        <w:ind w:firstLine="709"/>
        <w:jc w:val="both"/>
        <w:rPr>
          <w:sz w:val="28"/>
          <w:szCs w:val="28"/>
        </w:rPr>
      </w:pPr>
      <w:r>
        <w:rPr>
          <w:sz w:val="28"/>
          <w:szCs w:val="28"/>
        </w:rPr>
        <w:t>52 земельных участков;</w:t>
      </w:r>
    </w:p>
    <w:p w14:paraId="3912FA1E" w14:textId="77777777" w:rsidR="009723E8" w:rsidRPr="00AF4DF2" w:rsidRDefault="009723E8" w:rsidP="00275162">
      <w:pPr>
        <w:widowControl w:val="0"/>
        <w:ind w:firstLine="709"/>
        <w:jc w:val="both"/>
        <w:rPr>
          <w:sz w:val="28"/>
          <w:szCs w:val="28"/>
        </w:rPr>
      </w:pPr>
      <w:r w:rsidRPr="00AF4DF2">
        <w:rPr>
          <w:sz w:val="28"/>
          <w:szCs w:val="28"/>
        </w:rPr>
        <w:t>96 единиц транспортных и технических средств.</w:t>
      </w:r>
    </w:p>
    <w:p w14:paraId="28121157" w14:textId="77777777" w:rsidR="009723E8" w:rsidRPr="00AF4DF2" w:rsidRDefault="009723E8" w:rsidP="00275162">
      <w:pPr>
        <w:widowControl w:val="0"/>
        <w:ind w:firstLine="709"/>
        <w:jc w:val="both"/>
        <w:rPr>
          <w:sz w:val="28"/>
          <w:szCs w:val="28"/>
        </w:rPr>
      </w:pPr>
      <w:r w:rsidRPr="00AF4DF2">
        <w:rPr>
          <w:sz w:val="28"/>
          <w:szCs w:val="28"/>
        </w:rPr>
        <w:t>223 объекта недвижимого имущества, 96 единиц транспортных и технических средств закреплены на праве оперативного управления за муниципальными учреждениями и праве хозяйственного ведения за муниципальными предприятиями.</w:t>
      </w:r>
    </w:p>
    <w:p w14:paraId="582FF22C" w14:textId="77777777" w:rsidR="009723E8" w:rsidRPr="00AF4DF2" w:rsidRDefault="009723E8" w:rsidP="00275162">
      <w:pPr>
        <w:widowControl w:val="0"/>
        <w:ind w:firstLine="709"/>
        <w:jc w:val="both"/>
        <w:rPr>
          <w:sz w:val="28"/>
          <w:szCs w:val="28"/>
        </w:rPr>
      </w:pPr>
      <w:r w:rsidRPr="00AF4DF2">
        <w:rPr>
          <w:sz w:val="28"/>
          <w:szCs w:val="28"/>
        </w:rPr>
        <w:t>321 – объект недвижимости составляют муниципальную казну Тулунского муниципального района (автомобильные дороги и жилищный фонд, линии электропередачи).</w:t>
      </w:r>
    </w:p>
    <w:p w14:paraId="426A6B55" w14:textId="77777777" w:rsidR="009723E8" w:rsidRPr="00AF4DF2" w:rsidRDefault="009723E8" w:rsidP="00275162">
      <w:pPr>
        <w:widowControl w:val="0"/>
        <w:ind w:firstLine="709"/>
        <w:jc w:val="both"/>
        <w:rPr>
          <w:sz w:val="28"/>
          <w:szCs w:val="28"/>
        </w:rPr>
      </w:pPr>
      <w:r w:rsidRPr="00AF4DF2">
        <w:rPr>
          <w:sz w:val="28"/>
          <w:szCs w:val="28"/>
        </w:rPr>
        <w:t>На 245 объекта недвижимого имущества в общей сложности зарегистрировано соответствующее право.</w:t>
      </w:r>
    </w:p>
    <w:p w14:paraId="07A4848F" w14:textId="77777777" w:rsidR="009723E8" w:rsidRPr="00AF4DF2" w:rsidRDefault="009723E8" w:rsidP="00275162">
      <w:pPr>
        <w:widowControl w:val="0"/>
        <w:ind w:firstLine="709"/>
        <w:jc w:val="both"/>
        <w:rPr>
          <w:sz w:val="28"/>
          <w:szCs w:val="28"/>
        </w:rPr>
      </w:pPr>
      <w:r w:rsidRPr="00AF4DF2">
        <w:rPr>
          <w:sz w:val="28"/>
          <w:szCs w:val="28"/>
        </w:rPr>
        <w:t>Всё учтённое муниципальное имущество используется по профильному назначению.</w:t>
      </w:r>
    </w:p>
    <w:p w14:paraId="4D7E0BE9" w14:textId="77777777" w:rsidR="009723E8" w:rsidRPr="00AF4DF2" w:rsidRDefault="009723E8" w:rsidP="00275162">
      <w:pPr>
        <w:widowControl w:val="0"/>
        <w:ind w:firstLine="709"/>
        <w:jc w:val="both"/>
        <w:rPr>
          <w:sz w:val="28"/>
          <w:szCs w:val="28"/>
        </w:rPr>
      </w:pPr>
      <w:r w:rsidRPr="00AF4DF2">
        <w:rPr>
          <w:sz w:val="28"/>
          <w:szCs w:val="28"/>
        </w:rPr>
        <w:t>В части управления и распоряжения муниципальной собственностью в 2017 году проведена следующая работа:</w:t>
      </w:r>
    </w:p>
    <w:p w14:paraId="779BB8B1" w14:textId="77777777" w:rsidR="009723E8" w:rsidRPr="00AF4DF2" w:rsidRDefault="009723E8" w:rsidP="00275162">
      <w:pPr>
        <w:widowControl w:val="0"/>
        <w:ind w:firstLine="709"/>
        <w:jc w:val="both"/>
        <w:rPr>
          <w:sz w:val="28"/>
          <w:szCs w:val="28"/>
        </w:rPr>
      </w:pPr>
      <w:r w:rsidRPr="00AF4DF2">
        <w:rPr>
          <w:sz w:val="28"/>
          <w:szCs w:val="28"/>
        </w:rPr>
        <w:t>Комитетом совместно с муниципальными учреждениями и предприятиями обеих уровней:</w:t>
      </w:r>
    </w:p>
    <w:p w14:paraId="2C095058" w14:textId="77777777" w:rsidR="009723E8" w:rsidRPr="00AF4DF2" w:rsidRDefault="009723E8" w:rsidP="00275162">
      <w:pPr>
        <w:widowControl w:val="0"/>
        <w:ind w:firstLine="709"/>
        <w:jc w:val="both"/>
        <w:rPr>
          <w:sz w:val="28"/>
          <w:szCs w:val="28"/>
        </w:rPr>
      </w:pPr>
      <w:r w:rsidRPr="00AF4DF2">
        <w:rPr>
          <w:sz w:val="28"/>
          <w:szCs w:val="28"/>
        </w:rPr>
        <w:t>Паспортизированы и поставлены на кадастровый учёт 8 муниципальных объектов и 6 земельных участков под ними, в том числе:</w:t>
      </w:r>
    </w:p>
    <w:p w14:paraId="7C5C0520" w14:textId="77777777" w:rsidR="009723E8" w:rsidRPr="00AF4DF2" w:rsidRDefault="009723E8" w:rsidP="00275162">
      <w:pPr>
        <w:widowControl w:val="0"/>
        <w:ind w:firstLine="709"/>
        <w:jc w:val="both"/>
        <w:rPr>
          <w:sz w:val="28"/>
          <w:szCs w:val="28"/>
        </w:rPr>
      </w:pPr>
      <w:r w:rsidRPr="00AF4DF2">
        <w:rPr>
          <w:sz w:val="28"/>
          <w:szCs w:val="28"/>
        </w:rPr>
        <w:t>- 1 комплекс сооружений, объединивший 3 коммунальных объекта;</w:t>
      </w:r>
    </w:p>
    <w:p w14:paraId="713D8F90" w14:textId="77777777" w:rsidR="009723E8" w:rsidRPr="00AF4DF2" w:rsidRDefault="009723E8" w:rsidP="00275162">
      <w:pPr>
        <w:widowControl w:val="0"/>
        <w:ind w:firstLine="709"/>
        <w:jc w:val="both"/>
        <w:rPr>
          <w:sz w:val="28"/>
          <w:szCs w:val="28"/>
        </w:rPr>
      </w:pPr>
      <w:r w:rsidRPr="00AF4DF2">
        <w:rPr>
          <w:sz w:val="28"/>
          <w:szCs w:val="28"/>
        </w:rPr>
        <w:t>- 5 воздушных линий электропередачи с трансформаторными подстанциями.</w:t>
      </w:r>
    </w:p>
    <w:p w14:paraId="61B979BA" w14:textId="77777777" w:rsidR="009723E8" w:rsidRPr="00AF4DF2" w:rsidRDefault="009723E8" w:rsidP="00275162">
      <w:pPr>
        <w:widowControl w:val="0"/>
        <w:ind w:firstLine="709"/>
        <w:jc w:val="both"/>
        <w:rPr>
          <w:sz w:val="28"/>
          <w:szCs w:val="28"/>
        </w:rPr>
      </w:pPr>
      <w:r w:rsidRPr="00AF4DF2">
        <w:rPr>
          <w:sz w:val="28"/>
          <w:szCs w:val="28"/>
        </w:rPr>
        <w:t>Зарегистрировано и перерегистрировано соответствующее право на 52 объекта недвижимого имущества административного и коммунально-бытового назначения.</w:t>
      </w:r>
    </w:p>
    <w:p w14:paraId="237FBC7F" w14:textId="77777777" w:rsidR="009723E8" w:rsidRPr="00AF4DF2" w:rsidRDefault="009723E8" w:rsidP="00275162">
      <w:pPr>
        <w:widowControl w:val="0"/>
        <w:ind w:firstLine="709"/>
        <w:jc w:val="both"/>
        <w:rPr>
          <w:sz w:val="28"/>
          <w:szCs w:val="28"/>
        </w:rPr>
      </w:pPr>
      <w:r w:rsidRPr="00AF4DF2">
        <w:rPr>
          <w:sz w:val="28"/>
          <w:szCs w:val="28"/>
        </w:rPr>
        <w:t>Принято в муниципальную собственность из собственности Иркутской области и закреплено за муниципальными учреждениями основные средства общей стоимостью 1056</w:t>
      </w:r>
      <w:r w:rsidR="008E486F">
        <w:rPr>
          <w:sz w:val="28"/>
          <w:szCs w:val="28"/>
        </w:rPr>
        <w:t>,0</w:t>
      </w:r>
      <w:r w:rsidRPr="00AF4DF2">
        <w:rPr>
          <w:sz w:val="28"/>
          <w:szCs w:val="28"/>
        </w:rPr>
        <w:t xml:space="preserve"> тыс. руб. образовательного, культурного и социального назначения.</w:t>
      </w:r>
    </w:p>
    <w:p w14:paraId="766F2B80" w14:textId="77777777" w:rsidR="009723E8" w:rsidRPr="00AF4DF2" w:rsidRDefault="009723E8" w:rsidP="00275162">
      <w:pPr>
        <w:widowControl w:val="0"/>
        <w:ind w:firstLine="709"/>
        <w:jc w:val="both"/>
        <w:rPr>
          <w:sz w:val="28"/>
          <w:szCs w:val="28"/>
        </w:rPr>
      </w:pPr>
      <w:r w:rsidRPr="00AF4DF2">
        <w:rPr>
          <w:sz w:val="28"/>
          <w:szCs w:val="28"/>
        </w:rPr>
        <w:t>Перераспределено неэффективно используемые 9 объектов</w:t>
      </w:r>
      <w:r w:rsidR="008E486F">
        <w:rPr>
          <w:sz w:val="28"/>
          <w:szCs w:val="28"/>
        </w:rPr>
        <w:t xml:space="preserve"> </w:t>
      </w:r>
      <w:r w:rsidRPr="00AF4DF2">
        <w:rPr>
          <w:sz w:val="28"/>
          <w:szCs w:val="28"/>
        </w:rPr>
        <w:t>недвижимости и 2 единицы автотранспорта.</w:t>
      </w:r>
    </w:p>
    <w:p w14:paraId="21E4C5C3" w14:textId="77777777" w:rsidR="009723E8" w:rsidRPr="00AF4DF2" w:rsidRDefault="009723E8" w:rsidP="00275162">
      <w:pPr>
        <w:widowControl w:val="0"/>
        <w:ind w:firstLine="709"/>
        <w:jc w:val="both"/>
        <w:rPr>
          <w:sz w:val="28"/>
          <w:szCs w:val="28"/>
        </w:rPr>
      </w:pPr>
      <w:r w:rsidRPr="00AF4DF2">
        <w:rPr>
          <w:sz w:val="28"/>
          <w:szCs w:val="28"/>
        </w:rPr>
        <w:t>Приватизировано 28</w:t>
      </w:r>
      <w:r w:rsidR="008E486F">
        <w:rPr>
          <w:sz w:val="28"/>
          <w:szCs w:val="28"/>
        </w:rPr>
        <w:t xml:space="preserve"> </w:t>
      </w:r>
      <w:r w:rsidRPr="00AF4DF2">
        <w:rPr>
          <w:sz w:val="28"/>
          <w:szCs w:val="28"/>
        </w:rPr>
        <w:t>объектов жилищного фонда в собственность граждан.</w:t>
      </w:r>
    </w:p>
    <w:p w14:paraId="608391D8" w14:textId="77777777" w:rsidR="009723E8" w:rsidRPr="00AF4DF2" w:rsidRDefault="009723E8" w:rsidP="00275162">
      <w:pPr>
        <w:widowControl w:val="0"/>
        <w:ind w:firstLine="709"/>
        <w:jc w:val="both"/>
        <w:rPr>
          <w:sz w:val="28"/>
          <w:szCs w:val="28"/>
        </w:rPr>
      </w:pPr>
      <w:r w:rsidRPr="00AF4DF2">
        <w:rPr>
          <w:sz w:val="28"/>
          <w:szCs w:val="28"/>
        </w:rPr>
        <w:t>В части земельных отношений в 2017 году:</w:t>
      </w:r>
    </w:p>
    <w:p w14:paraId="327EFAAA" w14:textId="77777777" w:rsidR="009723E8" w:rsidRPr="00AF4DF2" w:rsidRDefault="009723E8" w:rsidP="00275162">
      <w:pPr>
        <w:widowControl w:val="0"/>
        <w:ind w:firstLine="709"/>
        <w:jc w:val="both"/>
        <w:rPr>
          <w:sz w:val="28"/>
          <w:szCs w:val="28"/>
        </w:rPr>
      </w:pPr>
      <w:r w:rsidRPr="00AF4DF2">
        <w:rPr>
          <w:sz w:val="28"/>
          <w:szCs w:val="28"/>
        </w:rPr>
        <w:t>Комитетом подготовлено, Комитетом и администрациями сельских поселений заключено 140 договоров аренды на 140 земельных участков на сумму арендной платы 12201 тыс. руб</w:t>
      </w:r>
      <w:r w:rsidR="008E486F">
        <w:rPr>
          <w:sz w:val="28"/>
          <w:szCs w:val="28"/>
        </w:rPr>
        <w:t>.</w:t>
      </w:r>
      <w:r w:rsidRPr="00AF4DF2">
        <w:rPr>
          <w:sz w:val="28"/>
          <w:szCs w:val="28"/>
        </w:rPr>
        <w:t xml:space="preserve"> в год.</w:t>
      </w:r>
    </w:p>
    <w:p w14:paraId="4C631483" w14:textId="77777777" w:rsidR="009723E8" w:rsidRPr="00AF4DF2" w:rsidRDefault="009723E8" w:rsidP="00275162">
      <w:pPr>
        <w:widowControl w:val="0"/>
        <w:ind w:firstLine="709"/>
        <w:jc w:val="both"/>
        <w:rPr>
          <w:sz w:val="28"/>
          <w:szCs w:val="28"/>
        </w:rPr>
      </w:pPr>
      <w:r w:rsidRPr="00AF4DF2">
        <w:rPr>
          <w:sz w:val="28"/>
          <w:szCs w:val="28"/>
        </w:rPr>
        <w:t>Общая площадь земельных участков, переданных в данном периоде в аренду</w:t>
      </w:r>
      <w:r w:rsidR="008E486F">
        <w:rPr>
          <w:sz w:val="28"/>
          <w:szCs w:val="28"/>
        </w:rPr>
        <w:t>,</w:t>
      </w:r>
      <w:r w:rsidRPr="00AF4DF2">
        <w:rPr>
          <w:sz w:val="28"/>
          <w:szCs w:val="28"/>
        </w:rPr>
        <w:t xml:space="preserve"> составляет</w:t>
      </w:r>
      <w:r w:rsidR="008E486F">
        <w:rPr>
          <w:sz w:val="28"/>
          <w:szCs w:val="28"/>
        </w:rPr>
        <w:t xml:space="preserve"> </w:t>
      </w:r>
      <w:r w:rsidRPr="00AF4DF2">
        <w:rPr>
          <w:sz w:val="28"/>
          <w:szCs w:val="28"/>
        </w:rPr>
        <w:t>5673 га.</w:t>
      </w:r>
    </w:p>
    <w:p w14:paraId="1016CDBE" w14:textId="77777777" w:rsidR="009723E8" w:rsidRPr="00AF4DF2" w:rsidRDefault="009723E8" w:rsidP="00275162">
      <w:pPr>
        <w:widowControl w:val="0"/>
        <w:ind w:firstLine="709"/>
        <w:jc w:val="both"/>
        <w:rPr>
          <w:sz w:val="28"/>
          <w:szCs w:val="28"/>
        </w:rPr>
      </w:pPr>
      <w:r w:rsidRPr="00AF4DF2">
        <w:rPr>
          <w:sz w:val="28"/>
          <w:szCs w:val="28"/>
        </w:rPr>
        <w:t>Всего на территории района в указанном периоде действовало 782 договора аренды земельных участков общей площадью 26860 га.</w:t>
      </w:r>
    </w:p>
    <w:p w14:paraId="55DFB7EE" w14:textId="77777777" w:rsidR="009723E8" w:rsidRPr="00AF4DF2" w:rsidRDefault="009723E8" w:rsidP="00275162">
      <w:pPr>
        <w:widowControl w:val="0"/>
        <w:ind w:firstLine="709"/>
        <w:jc w:val="both"/>
        <w:rPr>
          <w:sz w:val="28"/>
          <w:szCs w:val="28"/>
        </w:rPr>
      </w:pPr>
      <w:r w:rsidRPr="00AF4DF2">
        <w:rPr>
          <w:sz w:val="28"/>
          <w:szCs w:val="28"/>
        </w:rPr>
        <w:t>Комитетом и администрациями сельских поселений продано 95 земельный участков по 95 договорам общей площадью 20392 га на сумму 5966 тыс. руб.</w:t>
      </w:r>
    </w:p>
    <w:p w14:paraId="02A0115D" w14:textId="77777777" w:rsidR="009723E8" w:rsidRPr="00AF4DF2" w:rsidRDefault="009723E8" w:rsidP="00275162">
      <w:pPr>
        <w:widowControl w:val="0"/>
        <w:ind w:firstLine="709"/>
        <w:jc w:val="both"/>
        <w:rPr>
          <w:sz w:val="28"/>
          <w:szCs w:val="28"/>
        </w:rPr>
      </w:pPr>
      <w:r w:rsidRPr="00AF4DF2">
        <w:rPr>
          <w:sz w:val="28"/>
          <w:szCs w:val="28"/>
        </w:rPr>
        <w:t>Предоставлено в постоянное (бессрочное) пользование 2 земельных участка общей площадью 1,1 га.</w:t>
      </w:r>
    </w:p>
    <w:p w14:paraId="51C6BF7A" w14:textId="77777777" w:rsidR="009723E8" w:rsidRPr="00AF4DF2" w:rsidRDefault="009723E8" w:rsidP="00275162">
      <w:pPr>
        <w:widowControl w:val="0"/>
        <w:ind w:firstLine="709"/>
        <w:jc w:val="both"/>
        <w:rPr>
          <w:sz w:val="28"/>
          <w:szCs w:val="28"/>
        </w:rPr>
      </w:pPr>
      <w:r w:rsidRPr="00AF4DF2">
        <w:rPr>
          <w:sz w:val="28"/>
          <w:szCs w:val="28"/>
        </w:rPr>
        <w:t>Передано в безвозмездное (срочное) пользование 14 земельных участков площадью 2,7 га.</w:t>
      </w:r>
    </w:p>
    <w:p w14:paraId="50AC88FB" w14:textId="77777777" w:rsidR="009723E8" w:rsidRPr="00AF4DF2" w:rsidRDefault="009723E8" w:rsidP="00275162">
      <w:pPr>
        <w:widowControl w:val="0"/>
        <w:ind w:firstLine="709"/>
        <w:jc w:val="both"/>
        <w:rPr>
          <w:sz w:val="28"/>
          <w:szCs w:val="28"/>
        </w:rPr>
      </w:pPr>
      <w:r w:rsidRPr="00AF4DF2">
        <w:rPr>
          <w:sz w:val="28"/>
          <w:szCs w:val="28"/>
        </w:rPr>
        <w:t>Заключены соглашения о перераспределении 6 земельных участков площадью 4,7 га на сумму арендной платы 73 тыс. руб. в год.</w:t>
      </w:r>
    </w:p>
    <w:p w14:paraId="060FF7FA" w14:textId="77777777" w:rsidR="009723E8" w:rsidRPr="00AF4DF2" w:rsidRDefault="009723E8" w:rsidP="00275162">
      <w:pPr>
        <w:widowControl w:val="0"/>
        <w:ind w:firstLine="709"/>
        <w:jc w:val="both"/>
        <w:rPr>
          <w:sz w:val="28"/>
          <w:szCs w:val="28"/>
        </w:rPr>
      </w:pPr>
      <w:r w:rsidRPr="00AF4DF2">
        <w:rPr>
          <w:sz w:val="28"/>
          <w:szCs w:val="28"/>
        </w:rPr>
        <w:t>Поставлены на поток организация и проведение через официальный сайт (</w:t>
      </w:r>
      <w:r w:rsidRPr="00AF4DF2">
        <w:rPr>
          <w:sz w:val="28"/>
          <w:szCs w:val="28"/>
          <w:lang w:val="en-US"/>
        </w:rPr>
        <w:t>torgi</w:t>
      </w:r>
      <w:r w:rsidRPr="00AF4DF2">
        <w:rPr>
          <w:sz w:val="28"/>
          <w:szCs w:val="28"/>
        </w:rPr>
        <w:t>.</w:t>
      </w:r>
      <w:r w:rsidRPr="00AF4DF2">
        <w:rPr>
          <w:sz w:val="28"/>
          <w:szCs w:val="28"/>
          <w:lang w:val="en-US"/>
        </w:rPr>
        <w:t>gov</w:t>
      </w:r>
      <w:r w:rsidRPr="00AF4DF2">
        <w:rPr>
          <w:sz w:val="28"/>
          <w:szCs w:val="28"/>
        </w:rPr>
        <w:t>.</w:t>
      </w:r>
      <w:r w:rsidRPr="00AF4DF2">
        <w:rPr>
          <w:sz w:val="28"/>
          <w:szCs w:val="28"/>
          <w:lang w:val="en-US"/>
        </w:rPr>
        <w:t>ru</w:t>
      </w:r>
      <w:r w:rsidRPr="00AF4DF2">
        <w:rPr>
          <w:sz w:val="28"/>
          <w:szCs w:val="28"/>
        </w:rPr>
        <w:t>) конкурсов и аукционов по предоставлению прав на муниципальное имущество и земельные ресурсы от всех муниципальных структур районного уровня и уровня сельских поселений, в отчётном периоде успешно проведены 38 аукционов, 2 аукциона в отношении муниципального имущества и 36 в отношении земельных участков.</w:t>
      </w:r>
    </w:p>
    <w:p w14:paraId="2DA8EFCA" w14:textId="77777777" w:rsidR="009723E8" w:rsidRPr="00AF4DF2" w:rsidRDefault="009723E8" w:rsidP="00275162">
      <w:pPr>
        <w:widowControl w:val="0"/>
        <w:ind w:firstLine="709"/>
        <w:jc w:val="both"/>
        <w:rPr>
          <w:sz w:val="28"/>
          <w:szCs w:val="28"/>
        </w:rPr>
      </w:pPr>
      <w:r w:rsidRPr="00AF4DF2">
        <w:rPr>
          <w:sz w:val="28"/>
          <w:szCs w:val="28"/>
        </w:rPr>
        <w:t>В части межведомственного взаимодействия через ведомственные порталы</w:t>
      </w:r>
      <w:r w:rsidR="008E486F">
        <w:rPr>
          <w:sz w:val="28"/>
          <w:szCs w:val="28"/>
        </w:rPr>
        <w:t xml:space="preserve"> </w:t>
      </w:r>
      <w:r w:rsidRPr="00AF4DF2">
        <w:rPr>
          <w:sz w:val="28"/>
          <w:szCs w:val="28"/>
        </w:rPr>
        <w:t>в сети «Интернет» в отчётном периоде по запросам Комитета получено 758 электронно-цифровых документов, по заявлениям Комитета поставлено на кадастровый учёт 51 земельный участок,</w:t>
      </w:r>
      <w:r w:rsidR="0078572B">
        <w:rPr>
          <w:sz w:val="28"/>
          <w:szCs w:val="28"/>
        </w:rPr>
        <w:t xml:space="preserve"> </w:t>
      </w:r>
      <w:r w:rsidRPr="00AF4DF2">
        <w:rPr>
          <w:sz w:val="28"/>
          <w:szCs w:val="28"/>
        </w:rPr>
        <w:t>с ноября 2017 налажено согласование схем расположения земельных участков с Министерством лесного комплекса Иркутской области, за последние 2 месяца отчётного периода отработан 31 запрос.</w:t>
      </w:r>
    </w:p>
    <w:p w14:paraId="4503D42D" w14:textId="77777777" w:rsidR="009723E8" w:rsidRPr="00AF4DF2" w:rsidRDefault="009723E8" w:rsidP="00275162">
      <w:pPr>
        <w:widowControl w:val="0"/>
        <w:ind w:firstLine="709"/>
        <w:jc w:val="both"/>
        <w:rPr>
          <w:sz w:val="28"/>
          <w:szCs w:val="28"/>
        </w:rPr>
      </w:pPr>
      <w:r w:rsidRPr="00AF4DF2">
        <w:rPr>
          <w:sz w:val="28"/>
          <w:szCs w:val="28"/>
        </w:rPr>
        <w:t xml:space="preserve">По предоставлению муниципальных услуг Комитетом разработаны 9 административных регламентов, из них 4 утверждены в 2017 году, 3 </w:t>
      </w:r>
      <w:r w:rsidR="0078572B">
        <w:rPr>
          <w:sz w:val="28"/>
          <w:szCs w:val="28"/>
        </w:rPr>
        <w:t xml:space="preserve">- </w:t>
      </w:r>
      <w:r w:rsidRPr="00AF4DF2">
        <w:rPr>
          <w:sz w:val="28"/>
          <w:szCs w:val="28"/>
        </w:rPr>
        <w:t>в 2018 году, 2</w:t>
      </w:r>
      <w:r w:rsidR="0078572B">
        <w:rPr>
          <w:sz w:val="28"/>
          <w:szCs w:val="28"/>
        </w:rPr>
        <w:t xml:space="preserve"> -</w:t>
      </w:r>
      <w:r w:rsidRPr="00AF4DF2">
        <w:rPr>
          <w:sz w:val="28"/>
          <w:szCs w:val="28"/>
        </w:rPr>
        <w:t xml:space="preserve"> дорабатываются.</w:t>
      </w:r>
    </w:p>
    <w:p w14:paraId="3EEF9A3D" w14:textId="77777777" w:rsidR="009723E8" w:rsidRPr="00AF4DF2" w:rsidRDefault="009723E8" w:rsidP="00275162">
      <w:pPr>
        <w:widowControl w:val="0"/>
        <w:ind w:firstLine="709"/>
        <w:jc w:val="both"/>
        <w:rPr>
          <w:sz w:val="28"/>
          <w:szCs w:val="28"/>
        </w:rPr>
      </w:pPr>
      <w:r w:rsidRPr="00AF4DF2">
        <w:rPr>
          <w:sz w:val="28"/>
          <w:szCs w:val="28"/>
        </w:rPr>
        <w:t xml:space="preserve">Оказываемые Комитетом услуги по 5 направлениям деятельности включены в </w:t>
      </w:r>
      <w:r w:rsidR="0078572B">
        <w:rPr>
          <w:sz w:val="28"/>
          <w:szCs w:val="28"/>
        </w:rPr>
        <w:t xml:space="preserve">федеральную государственную информационную систему </w:t>
      </w:r>
      <w:r w:rsidRPr="00AF4DF2">
        <w:rPr>
          <w:sz w:val="28"/>
          <w:szCs w:val="28"/>
        </w:rPr>
        <w:t>«Федеральный реестр государственных и муниципальных услуг</w:t>
      </w:r>
      <w:r w:rsidR="0078572B">
        <w:rPr>
          <w:sz w:val="28"/>
          <w:szCs w:val="28"/>
        </w:rPr>
        <w:t xml:space="preserve"> (функций)</w:t>
      </w:r>
      <w:r w:rsidRPr="00AF4DF2">
        <w:rPr>
          <w:sz w:val="28"/>
          <w:szCs w:val="28"/>
        </w:rPr>
        <w:t>».</w:t>
      </w:r>
    </w:p>
    <w:p w14:paraId="08FCF27A" w14:textId="77777777" w:rsidR="009723E8" w:rsidRPr="00AF4DF2" w:rsidRDefault="009723E8" w:rsidP="00275162">
      <w:pPr>
        <w:widowControl w:val="0"/>
        <w:ind w:firstLine="709"/>
        <w:jc w:val="both"/>
        <w:rPr>
          <w:sz w:val="28"/>
          <w:szCs w:val="28"/>
        </w:rPr>
      </w:pPr>
      <w:r w:rsidRPr="00AF4DF2">
        <w:rPr>
          <w:sz w:val="28"/>
          <w:szCs w:val="28"/>
        </w:rPr>
        <w:t>По данным администрирования общий доход консолидированного бюджета Тулунского муниципального района (без учёта земельного налога и налога на имущество физических лиц) в 2017 году от совместной деятельности Комитета с органами местного самоуправления, как первого, так и второго уровня составил 55802 тыс. руб.</w:t>
      </w:r>
      <w:r w:rsidR="0078572B">
        <w:rPr>
          <w:sz w:val="28"/>
          <w:szCs w:val="28"/>
        </w:rPr>
        <w:t xml:space="preserve"> </w:t>
      </w:r>
      <w:r w:rsidRPr="00AF4DF2">
        <w:rPr>
          <w:sz w:val="28"/>
          <w:szCs w:val="28"/>
        </w:rPr>
        <w:t xml:space="preserve">(район </w:t>
      </w:r>
      <w:r w:rsidR="0078572B">
        <w:rPr>
          <w:sz w:val="28"/>
          <w:szCs w:val="28"/>
        </w:rPr>
        <w:t xml:space="preserve">- </w:t>
      </w:r>
      <w:r w:rsidRPr="00AF4DF2">
        <w:rPr>
          <w:sz w:val="28"/>
          <w:szCs w:val="28"/>
        </w:rPr>
        <w:t xml:space="preserve">50825 тыс. руб., поселения </w:t>
      </w:r>
      <w:r w:rsidR="0078572B">
        <w:rPr>
          <w:sz w:val="28"/>
          <w:szCs w:val="28"/>
        </w:rPr>
        <w:t xml:space="preserve">- </w:t>
      </w:r>
      <w:r w:rsidRPr="00AF4DF2">
        <w:rPr>
          <w:sz w:val="28"/>
          <w:szCs w:val="28"/>
        </w:rPr>
        <w:t>4977 тыс. руб.) в том числе:</w:t>
      </w:r>
    </w:p>
    <w:p w14:paraId="6AEEDD67" w14:textId="77777777" w:rsidR="009723E8" w:rsidRPr="00AF4DF2" w:rsidRDefault="009723E8" w:rsidP="00275162">
      <w:pPr>
        <w:widowControl w:val="0"/>
        <w:ind w:firstLine="709"/>
        <w:jc w:val="both"/>
        <w:rPr>
          <w:sz w:val="28"/>
          <w:szCs w:val="28"/>
        </w:rPr>
      </w:pPr>
      <w:r w:rsidRPr="00AF4DF2">
        <w:rPr>
          <w:sz w:val="28"/>
          <w:szCs w:val="28"/>
        </w:rPr>
        <w:t xml:space="preserve">- от использования муниципального имущества 945 тыс. руб. (район </w:t>
      </w:r>
      <w:r w:rsidR="0001488C">
        <w:rPr>
          <w:sz w:val="28"/>
          <w:szCs w:val="28"/>
        </w:rPr>
        <w:t xml:space="preserve">- </w:t>
      </w:r>
      <w:r w:rsidRPr="00AF4DF2">
        <w:rPr>
          <w:sz w:val="28"/>
          <w:szCs w:val="28"/>
        </w:rPr>
        <w:t xml:space="preserve">716 тыс. руб., поселения </w:t>
      </w:r>
      <w:r w:rsidR="0001488C">
        <w:rPr>
          <w:sz w:val="28"/>
          <w:szCs w:val="28"/>
        </w:rPr>
        <w:t xml:space="preserve">- </w:t>
      </w:r>
      <w:r w:rsidRPr="00AF4DF2">
        <w:rPr>
          <w:sz w:val="28"/>
          <w:szCs w:val="28"/>
        </w:rPr>
        <w:t>229 тыс. руб.);</w:t>
      </w:r>
    </w:p>
    <w:p w14:paraId="68B0A343" w14:textId="77777777" w:rsidR="009723E8" w:rsidRPr="00AF4DF2" w:rsidRDefault="009723E8" w:rsidP="00275162">
      <w:pPr>
        <w:widowControl w:val="0"/>
        <w:ind w:firstLine="709"/>
        <w:jc w:val="both"/>
        <w:rPr>
          <w:sz w:val="28"/>
          <w:szCs w:val="28"/>
        </w:rPr>
      </w:pPr>
      <w:r w:rsidRPr="00AF4DF2">
        <w:rPr>
          <w:sz w:val="28"/>
          <w:szCs w:val="28"/>
        </w:rPr>
        <w:t>- арендная плата за использование земельных участков 49570 тыс. руб.</w:t>
      </w:r>
      <w:r w:rsidR="0078572B">
        <w:rPr>
          <w:sz w:val="28"/>
          <w:szCs w:val="28"/>
        </w:rPr>
        <w:t xml:space="preserve"> </w:t>
      </w:r>
      <w:r w:rsidRPr="00AF4DF2">
        <w:rPr>
          <w:sz w:val="28"/>
          <w:szCs w:val="28"/>
        </w:rPr>
        <w:t xml:space="preserve">(район </w:t>
      </w:r>
      <w:r w:rsidR="0001488C">
        <w:rPr>
          <w:sz w:val="28"/>
          <w:szCs w:val="28"/>
        </w:rPr>
        <w:t xml:space="preserve">- </w:t>
      </w:r>
      <w:r w:rsidRPr="00AF4DF2">
        <w:rPr>
          <w:sz w:val="28"/>
          <w:szCs w:val="28"/>
        </w:rPr>
        <w:t xml:space="preserve">49561 тыс. руб., поселения </w:t>
      </w:r>
      <w:r w:rsidR="0078572B">
        <w:rPr>
          <w:sz w:val="28"/>
          <w:szCs w:val="28"/>
        </w:rPr>
        <w:t xml:space="preserve">- </w:t>
      </w:r>
      <w:r w:rsidRPr="00AF4DF2">
        <w:rPr>
          <w:sz w:val="28"/>
          <w:szCs w:val="28"/>
        </w:rPr>
        <w:t>9 тыс. руб.);</w:t>
      </w:r>
    </w:p>
    <w:p w14:paraId="5B744271" w14:textId="77777777" w:rsidR="009723E8" w:rsidRPr="00AF4DF2" w:rsidRDefault="009723E8" w:rsidP="00275162">
      <w:pPr>
        <w:widowControl w:val="0"/>
        <w:ind w:firstLine="709"/>
        <w:jc w:val="both"/>
        <w:rPr>
          <w:sz w:val="28"/>
          <w:szCs w:val="28"/>
        </w:rPr>
      </w:pPr>
      <w:r w:rsidRPr="00AF4DF2">
        <w:rPr>
          <w:sz w:val="28"/>
          <w:szCs w:val="28"/>
        </w:rPr>
        <w:t>- от продажи земельных участков 5287 тыс. руб.</w:t>
      </w:r>
      <w:r w:rsidR="0001488C">
        <w:rPr>
          <w:sz w:val="28"/>
          <w:szCs w:val="28"/>
        </w:rPr>
        <w:t xml:space="preserve"> </w:t>
      </w:r>
      <w:r w:rsidRPr="00AF4DF2">
        <w:rPr>
          <w:sz w:val="28"/>
          <w:szCs w:val="28"/>
        </w:rPr>
        <w:t xml:space="preserve">(район </w:t>
      </w:r>
      <w:r w:rsidR="0001488C">
        <w:rPr>
          <w:sz w:val="28"/>
          <w:szCs w:val="28"/>
        </w:rPr>
        <w:t xml:space="preserve">- </w:t>
      </w:r>
      <w:r w:rsidRPr="00AF4DF2">
        <w:rPr>
          <w:sz w:val="28"/>
          <w:szCs w:val="28"/>
        </w:rPr>
        <w:t xml:space="preserve">548 тыс. руб., поселения </w:t>
      </w:r>
      <w:r w:rsidR="0001488C">
        <w:rPr>
          <w:sz w:val="28"/>
          <w:szCs w:val="28"/>
        </w:rPr>
        <w:t xml:space="preserve">- </w:t>
      </w:r>
      <w:r w:rsidRPr="00AF4DF2">
        <w:rPr>
          <w:sz w:val="28"/>
          <w:szCs w:val="28"/>
        </w:rPr>
        <w:t>4739 тыс. руб.).</w:t>
      </w:r>
    </w:p>
    <w:p w14:paraId="1625C19E" w14:textId="77777777" w:rsidR="009723E8" w:rsidRPr="00AF4DF2" w:rsidRDefault="009723E8" w:rsidP="00275162">
      <w:pPr>
        <w:widowControl w:val="0"/>
        <w:ind w:firstLine="709"/>
        <w:jc w:val="both"/>
        <w:rPr>
          <w:sz w:val="28"/>
          <w:szCs w:val="28"/>
        </w:rPr>
      </w:pPr>
      <w:r w:rsidRPr="00AF4DF2">
        <w:rPr>
          <w:sz w:val="28"/>
          <w:szCs w:val="28"/>
        </w:rPr>
        <w:t>По сравнению с 2016 годом вышеуказанные доходы увеличились на 4452 тыс. руб.</w:t>
      </w:r>
    </w:p>
    <w:p w14:paraId="418198B3" w14:textId="77777777" w:rsidR="009723E8" w:rsidRPr="00AF4DF2" w:rsidRDefault="009723E8" w:rsidP="00275162">
      <w:pPr>
        <w:widowControl w:val="0"/>
        <w:ind w:firstLine="709"/>
        <w:jc w:val="both"/>
        <w:rPr>
          <w:sz w:val="28"/>
          <w:szCs w:val="28"/>
        </w:rPr>
      </w:pPr>
    </w:p>
    <w:p w14:paraId="23CBDDC0" w14:textId="77777777" w:rsidR="00B60308" w:rsidRPr="00AF4DF2" w:rsidRDefault="00B60308" w:rsidP="00275162">
      <w:pPr>
        <w:widowControl w:val="0"/>
        <w:ind w:firstLine="709"/>
        <w:jc w:val="center"/>
        <w:rPr>
          <w:sz w:val="28"/>
          <w:szCs w:val="28"/>
        </w:rPr>
      </w:pPr>
      <w:r w:rsidRPr="00AF4DF2">
        <w:rPr>
          <w:b/>
          <w:sz w:val="28"/>
          <w:szCs w:val="28"/>
        </w:rPr>
        <w:t>1.2.4. Организация в границах муниципального района электро- и газоснабжения поселений в пределах полномочий, установленных законодательством РФ</w:t>
      </w:r>
    </w:p>
    <w:p w14:paraId="5F06D69B" w14:textId="77777777" w:rsidR="00B60308" w:rsidRPr="00AF4DF2" w:rsidRDefault="00B60308" w:rsidP="00275162">
      <w:pPr>
        <w:widowControl w:val="0"/>
        <w:ind w:firstLine="709"/>
        <w:jc w:val="center"/>
        <w:rPr>
          <w:b/>
          <w:sz w:val="28"/>
          <w:szCs w:val="28"/>
        </w:rPr>
      </w:pPr>
    </w:p>
    <w:p w14:paraId="2463D991" w14:textId="77777777" w:rsidR="009723E8" w:rsidRPr="00AF4DF2" w:rsidRDefault="009723E8" w:rsidP="00275162">
      <w:pPr>
        <w:widowControl w:val="0"/>
        <w:ind w:firstLine="709"/>
        <w:jc w:val="both"/>
        <w:rPr>
          <w:sz w:val="28"/>
          <w:szCs w:val="28"/>
        </w:rPr>
      </w:pPr>
      <w:r w:rsidRPr="00AF4DF2">
        <w:rPr>
          <w:sz w:val="28"/>
          <w:szCs w:val="28"/>
        </w:rPr>
        <w:t>Из 81 населенного пункта (в котором имеется население), расположенного на территории Тулунского муниципального района, централизованное электроснабжение имеют 80.</w:t>
      </w:r>
    </w:p>
    <w:p w14:paraId="259E60AD" w14:textId="77777777" w:rsidR="009723E8" w:rsidRPr="00AF4DF2" w:rsidRDefault="009723E8" w:rsidP="00275162">
      <w:pPr>
        <w:widowControl w:val="0"/>
        <w:ind w:firstLine="709"/>
        <w:jc w:val="both"/>
        <w:rPr>
          <w:sz w:val="28"/>
          <w:szCs w:val="28"/>
        </w:rPr>
      </w:pPr>
      <w:r w:rsidRPr="00AF4DF2">
        <w:rPr>
          <w:sz w:val="28"/>
          <w:szCs w:val="28"/>
        </w:rPr>
        <w:t>Энергоснабжение поселка Аршан осуществляется от дизельной электростанции (одна резервная).</w:t>
      </w:r>
    </w:p>
    <w:p w14:paraId="47EF8DE3" w14:textId="77777777" w:rsidR="009723E8" w:rsidRPr="00AF4DF2" w:rsidRDefault="009723E8" w:rsidP="00275162">
      <w:pPr>
        <w:widowControl w:val="0"/>
        <w:ind w:firstLine="709"/>
        <w:jc w:val="both"/>
        <w:rPr>
          <w:sz w:val="28"/>
          <w:szCs w:val="28"/>
        </w:rPr>
      </w:pPr>
      <w:r w:rsidRPr="00AF4DF2">
        <w:rPr>
          <w:sz w:val="28"/>
          <w:szCs w:val="28"/>
        </w:rPr>
        <w:t xml:space="preserve">Протяженность электрических сетей в районе 1870,042 км. Количество </w:t>
      </w:r>
      <w:r w:rsidR="0001488C">
        <w:rPr>
          <w:sz w:val="28"/>
          <w:szCs w:val="28"/>
        </w:rPr>
        <w:t>трансформаторных подстанций</w:t>
      </w:r>
      <w:r w:rsidRPr="00AF4DF2">
        <w:rPr>
          <w:sz w:val="28"/>
          <w:szCs w:val="28"/>
        </w:rPr>
        <w:t xml:space="preserve"> </w:t>
      </w:r>
      <w:r w:rsidR="0001488C">
        <w:rPr>
          <w:sz w:val="28"/>
          <w:szCs w:val="28"/>
        </w:rPr>
        <w:t xml:space="preserve">(ТП) </w:t>
      </w:r>
      <w:r w:rsidRPr="00AF4DF2">
        <w:rPr>
          <w:sz w:val="28"/>
          <w:szCs w:val="28"/>
        </w:rPr>
        <w:t>-</w:t>
      </w:r>
      <w:r w:rsidR="0001488C">
        <w:rPr>
          <w:sz w:val="28"/>
          <w:szCs w:val="28"/>
        </w:rPr>
        <w:t xml:space="preserve"> </w:t>
      </w:r>
      <w:r w:rsidRPr="00AF4DF2">
        <w:rPr>
          <w:sz w:val="28"/>
          <w:szCs w:val="28"/>
        </w:rPr>
        <w:t>454 шт. (ОГУЭП «О</w:t>
      </w:r>
      <w:r w:rsidR="00E37E35">
        <w:rPr>
          <w:sz w:val="28"/>
          <w:szCs w:val="28"/>
        </w:rPr>
        <w:t>блкоммунэнерго</w:t>
      </w:r>
      <w:r w:rsidRPr="00AF4DF2">
        <w:rPr>
          <w:sz w:val="28"/>
          <w:szCs w:val="28"/>
        </w:rPr>
        <w:t>»: э/сети – 47,02 км, ТП – 10</w:t>
      </w:r>
      <w:r w:rsidR="0001488C">
        <w:rPr>
          <w:sz w:val="28"/>
          <w:szCs w:val="28"/>
        </w:rPr>
        <w:t xml:space="preserve"> </w:t>
      </w:r>
      <w:r w:rsidRPr="00AF4DF2">
        <w:rPr>
          <w:sz w:val="28"/>
          <w:szCs w:val="28"/>
        </w:rPr>
        <w:t>шт</w:t>
      </w:r>
      <w:r w:rsidR="0001488C">
        <w:rPr>
          <w:sz w:val="28"/>
          <w:szCs w:val="28"/>
        </w:rPr>
        <w:t>.</w:t>
      </w:r>
      <w:r w:rsidRPr="00AF4DF2">
        <w:rPr>
          <w:sz w:val="28"/>
          <w:szCs w:val="28"/>
        </w:rPr>
        <w:t>; ОАО «И</w:t>
      </w:r>
      <w:r w:rsidR="00E37E35">
        <w:rPr>
          <w:sz w:val="28"/>
          <w:szCs w:val="28"/>
        </w:rPr>
        <w:t xml:space="preserve">ркутская </w:t>
      </w:r>
      <w:r w:rsidR="00E37E35" w:rsidRPr="00AF4DF2">
        <w:rPr>
          <w:sz w:val="28"/>
          <w:szCs w:val="28"/>
        </w:rPr>
        <w:t>электросетевая</w:t>
      </w:r>
      <w:r w:rsidR="00E37E35">
        <w:rPr>
          <w:sz w:val="28"/>
          <w:szCs w:val="28"/>
        </w:rPr>
        <w:t xml:space="preserve"> компания</w:t>
      </w:r>
      <w:r w:rsidRPr="00AF4DF2">
        <w:rPr>
          <w:sz w:val="28"/>
          <w:szCs w:val="28"/>
        </w:rPr>
        <w:t>» «З</w:t>
      </w:r>
      <w:r w:rsidR="00E37E35">
        <w:rPr>
          <w:sz w:val="28"/>
          <w:szCs w:val="28"/>
        </w:rPr>
        <w:t>ападные электрические сети»</w:t>
      </w:r>
      <w:r w:rsidRPr="00AF4DF2">
        <w:rPr>
          <w:sz w:val="28"/>
          <w:szCs w:val="28"/>
        </w:rPr>
        <w:t>: э/сети – 1811,522</w:t>
      </w:r>
      <w:r w:rsidR="0001488C">
        <w:rPr>
          <w:sz w:val="28"/>
          <w:szCs w:val="28"/>
        </w:rPr>
        <w:t xml:space="preserve"> </w:t>
      </w:r>
      <w:r w:rsidRPr="00AF4DF2">
        <w:rPr>
          <w:sz w:val="28"/>
          <w:szCs w:val="28"/>
        </w:rPr>
        <w:t>км</w:t>
      </w:r>
      <w:r w:rsidR="0001488C">
        <w:rPr>
          <w:sz w:val="28"/>
          <w:szCs w:val="28"/>
        </w:rPr>
        <w:t>;</w:t>
      </w:r>
      <w:r w:rsidRPr="00AF4DF2">
        <w:rPr>
          <w:sz w:val="28"/>
          <w:szCs w:val="28"/>
        </w:rPr>
        <w:t xml:space="preserve"> ТП – 439</w:t>
      </w:r>
      <w:r w:rsidR="00E37E35">
        <w:rPr>
          <w:sz w:val="28"/>
          <w:szCs w:val="28"/>
        </w:rPr>
        <w:t xml:space="preserve"> </w:t>
      </w:r>
      <w:r w:rsidRPr="00AF4DF2">
        <w:rPr>
          <w:sz w:val="28"/>
          <w:szCs w:val="28"/>
        </w:rPr>
        <w:t>шт; ООО «Ремстройсерви</w:t>
      </w:r>
      <w:r w:rsidR="00E37E35">
        <w:rPr>
          <w:sz w:val="28"/>
          <w:szCs w:val="28"/>
        </w:rPr>
        <w:t xml:space="preserve">с»: э/сети – 11,5км, ТП – 5 шт.). </w:t>
      </w:r>
      <w:r w:rsidRPr="00AF4DF2">
        <w:rPr>
          <w:sz w:val="28"/>
          <w:szCs w:val="28"/>
        </w:rPr>
        <w:t>Обслуживание электрических сетей и ТП осуществляется тремя организациями:</w:t>
      </w:r>
    </w:p>
    <w:p w14:paraId="4C230A6A" w14:textId="77777777" w:rsidR="009723E8" w:rsidRPr="00AF4DF2" w:rsidRDefault="009723E8" w:rsidP="00275162">
      <w:pPr>
        <w:widowControl w:val="0"/>
        <w:ind w:firstLine="709"/>
        <w:jc w:val="both"/>
        <w:rPr>
          <w:sz w:val="28"/>
          <w:szCs w:val="28"/>
        </w:rPr>
      </w:pPr>
      <w:r w:rsidRPr="00AF4DF2">
        <w:rPr>
          <w:sz w:val="28"/>
          <w:szCs w:val="28"/>
        </w:rPr>
        <w:t>- ООО «Ремстройсервис» (п. Аршан);</w:t>
      </w:r>
    </w:p>
    <w:p w14:paraId="77537340" w14:textId="77777777" w:rsidR="009723E8" w:rsidRPr="00AF4DF2" w:rsidRDefault="009723E8" w:rsidP="00275162">
      <w:pPr>
        <w:widowControl w:val="0"/>
        <w:ind w:firstLine="709"/>
        <w:jc w:val="both"/>
        <w:rPr>
          <w:sz w:val="28"/>
          <w:szCs w:val="28"/>
        </w:rPr>
      </w:pPr>
      <w:r w:rsidRPr="00AF4DF2">
        <w:rPr>
          <w:sz w:val="28"/>
          <w:szCs w:val="28"/>
        </w:rPr>
        <w:t>- ОГУП «Электросетевая компания по эксплуатации электрических сетей «Облкоммунэнерго» филиал «Нижнеудинские электрические сети» Тулунское подразделение (с. Будагово, пос. Евдокимовский, пос. Ермаки);</w:t>
      </w:r>
    </w:p>
    <w:p w14:paraId="577949EC" w14:textId="77777777" w:rsidR="009723E8" w:rsidRPr="00AF4DF2" w:rsidRDefault="009723E8" w:rsidP="00275162">
      <w:pPr>
        <w:widowControl w:val="0"/>
        <w:ind w:firstLine="709"/>
        <w:jc w:val="both"/>
        <w:rPr>
          <w:sz w:val="28"/>
          <w:szCs w:val="28"/>
        </w:rPr>
      </w:pPr>
      <w:r w:rsidRPr="00AF4DF2">
        <w:rPr>
          <w:sz w:val="28"/>
          <w:szCs w:val="28"/>
        </w:rPr>
        <w:t>- ОАО «Иркутская электросетевая компания».</w:t>
      </w:r>
    </w:p>
    <w:p w14:paraId="6315BD52" w14:textId="77777777" w:rsidR="00B60308" w:rsidRPr="00AF4DF2" w:rsidRDefault="00B60308" w:rsidP="00275162">
      <w:pPr>
        <w:widowControl w:val="0"/>
        <w:ind w:firstLine="709"/>
        <w:jc w:val="center"/>
        <w:rPr>
          <w:b/>
          <w:sz w:val="28"/>
          <w:szCs w:val="28"/>
        </w:rPr>
      </w:pPr>
    </w:p>
    <w:p w14:paraId="540CE3C8" w14:textId="77777777" w:rsidR="00B60308" w:rsidRPr="00AF4DF2" w:rsidRDefault="00B60308" w:rsidP="00275162">
      <w:pPr>
        <w:pStyle w:val="17"/>
        <w:widowControl w:val="0"/>
        <w:ind w:firstLine="709"/>
        <w:jc w:val="center"/>
        <w:rPr>
          <w:rFonts w:ascii="Times New Roman" w:hAnsi="Times New Roman"/>
          <w:b/>
          <w:sz w:val="28"/>
          <w:szCs w:val="28"/>
        </w:rPr>
      </w:pPr>
      <w:r w:rsidRPr="00AF4DF2">
        <w:rPr>
          <w:rFonts w:ascii="Times New Roman" w:hAnsi="Times New Roman"/>
          <w:b/>
          <w:sz w:val="28"/>
          <w:szCs w:val="28"/>
        </w:rPr>
        <w:t>1.2.5.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14:paraId="0D8B4634" w14:textId="77777777" w:rsidR="00AC2AC4" w:rsidRPr="00AF4DF2" w:rsidRDefault="00AC2AC4" w:rsidP="00275162">
      <w:pPr>
        <w:pStyle w:val="17"/>
        <w:widowControl w:val="0"/>
        <w:ind w:firstLine="709"/>
        <w:jc w:val="center"/>
        <w:rPr>
          <w:rFonts w:ascii="Times New Roman" w:hAnsi="Times New Roman"/>
          <w:b/>
          <w:sz w:val="28"/>
          <w:szCs w:val="28"/>
        </w:rPr>
      </w:pPr>
    </w:p>
    <w:p w14:paraId="3310E480" w14:textId="77777777" w:rsidR="00AC2AC4" w:rsidRPr="00AF4DF2" w:rsidRDefault="00AC2AC4" w:rsidP="00275162">
      <w:pPr>
        <w:widowControl w:val="0"/>
        <w:ind w:firstLine="709"/>
        <w:jc w:val="both"/>
        <w:rPr>
          <w:sz w:val="28"/>
          <w:szCs w:val="28"/>
        </w:rPr>
      </w:pPr>
      <w:r w:rsidRPr="00AF4DF2">
        <w:rPr>
          <w:sz w:val="28"/>
          <w:szCs w:val="28"/>
        </w:rPr>
        <w:t>На территории Тулунского муниципального района расположены автомобильные дороги:</w:t>
      </w:r>
    </w:p>
    <w:p w14:paraId="2A1AD167" w14:textId="77777777" w:rsidR="00AC2AC4" w:rsidRPr="00AF4DF2" w:rsidRDefault="00AC2AC4" w:rsidP="00275162">
      <w:pPr>
        <w:widowControl w:val="0"/>
        <w:ind w:firstLine="709"/>
        <w:jc w:val="both"/>
        <w:rPr>
          <w:sz w:val="28"/>
          <w:szCs w:val="28"/>
        </w:rPr>
      </w:pPr>
      <w:r w:rsidRPr="00AF4DF2">
        <w:rPr>
          <w:sz w:val="28"/>
          <w:szCs w:val="28"/>
        </w:rPr>
        <w:t>1. Федерального значения – 131 км;</w:t>
      </w:r>
    </w:p>
    <w:p w14:paraId="61E01A28" w14:textId="77777777" w:rsidR="00AC2AC4" w:rsidRPr="00AF4DF2" w:rsidRDefault="00AC2AC4" w:rsidP="00275162">
      <w:pPr>
        <w:widowControl w:val="0"/>
        <w:ind w:firstLine="709"/>
        <w:jc w:val="both"/>
        <w:rPr>
          <w:sz w:val="28"/>
          <w:szCs w:val="28"/>
        </w:rPr>
      </w:pPr>
      <w:r w:rsidRPr="00AF4DF2">
        <w:rPr>
          <w:sz w:val="28"/>
          <w:szCs w:val="28"/>
        </w:rPr>
        <w:t>2. Местного значения:</w:t>
      </w:r>
    </w:p>
    <w:p w14:paraId="6D586425" w14:textId="77777777" w:rsidR="00AC2AC4" w:rsidRPr="00AF4DF2" w:rsidRDefault="00AC2AC4" w:rsidP="00275162">
      <w:pPr>
        <w:widowControl w:val="0"/>
        <w:ind w:firstLine="709"/>
        <w:jc w:val="both"/>
        <w:rPr>
          <w:sz w:val="28"/>
          <w:szCs w:val="28"/>
        </w:rPr>
      </w:pPr>
      <w:r w:rsidRPr="00AF4DF2">
        <w:rPr>
          <w:sz w:val="28"/>
          <w:szCs w:val="28"/>
        </w:rPr>
        <w:t>- в областной собственности – 553,019 км;</w:t>
      </w:r>
    </w:p>
    <w:p w14:paraId="7306C3B1" w14:textId="77777777" w:rsidR="00AC2AC4" w:rsidRPr="00AF4DF2" w:rsidRDefault="00AC2AC4" w:rsidP="00275162">
      <w:pPr>
        <w:widowControl w:val="0"/>
        <w:ind w:firstLine="709"/>
        <w:jc w:val="both"/>
        <w:rPr>
          <w:sz w:val="28"/>
          <w:szCs w:val="28"/>
        </w:rPr>
      </w:pPr>
      <w:r w:rsidRPr="00AF4DF2">
        <w:rPr>
          <w:sz w:val="28"/>
          <w:szCs w:val="28"/>
        </w:rPr>
        <w:t>- в собственности района – 96,6 км;</w:t>
      </w:r>
    </w:p>
    <w:p w14:paraId="658E5F00" w14:textId="77777777" w:rsidR="00AC2AC4" w:rsidRPr="00AF4DF2" w:rsidRDefault="00AC2AC4" w:rsidP="00275162">
      <w:pPr>
        <w:widowControl w:val="0"/>
        <w:ind w:firstLine="709"/>
        <w:jc w:val="both"/>
        <w:rPr>
          <w:sz w:val="28"/>
          <w:szCs w:val="28"/>
        </w:rPr>
      </w:pPr>
      <w:r w:rsidRPr="00AF4DF2">
        <w:rPr>
          <w:sz w:val="28"/>
          <w:szCs w:val="28"/>
        </w:rPr>
        <w:t>- в собственности сельских поселений  -  436,131 км.</w:t>
      </w:r>
    </w:p>
    <w:p w14:paraId="21DF6D07" w14:textId="77777777" w:rsidR="00AC2AC4" w:rsidRPr="00AF4DF2" w:rsidRDefault="0055661A" w:rsidP="00275162">
      <w:pPr>
        <w:widowControl w:val="0"/>
        <w:ind w:firstLine="709"/>
        <w:jc w:val="both"/>
        <w:rPr>
          <w:sz w:val="28"/>
          <w:szCs w:val="28"/>
        </w:rPr>
      </w:pPr>
      <w:r w:rsidRPr="00AF4DF2">
        <w:rPr>
          <w:sz w:val="28"/>
          <w:szCs w:val="28"/>
        </w:rPr>
        <w:t>В 2017 году на территории Т</w:t>
      </w:r>
      <w:r w:rsidR="00AC2AC4" w:rsidRPr="00AF4DF2">
        <w:rPr>
          <w:sz w:val="28"/>
          <w:szCs w:val="28"/>
        </w:rPr>
        <w:t xml:space="preserve">улунского муниципального района </w:t>
      </w:r>
      <w:r w:rsidRPr="00AF4DF2">
        <w:rPr>
          <w:sz w:val="28"/>
          <w:szCs w:val="28"/>
        </w:rPr>
        <w:t xml:space="preserve">действовала </w:t>
      </w:r>
      <w:r w:rsidR="00AC2AC4" w:rsidRPr="00AF4DF2">
        <w:rPr>
          <w:sz w:val="28"/>
          <w:szCs w:val="28"/>
        </w:rPr>
        <w:t xml:space="preserve"> муниципальная программа </w:t>
      </w:r>
      <w:r w:rsidRPr="00AF4DF2">
        <w:rPr>
          <w:sz w:val="28"/>
          <w:szCs w:val="28"/>
        </w:rPr>
        <w:t xml:space="preserve">«Развитие инфраструктуры на территории Тулунского муниципального района» на 2017-2021 гг., утвержденная постановлением </w:t>
      </w:r>
      <w:r w:rsidR="0001488C">
        <w:rPr>
          <w:sz w:val="28"/>
          <w:szCs w:val="28"/>
        </w:rPr>
        <w:t>А</w:t>
      </w:r>
      <w:r w:rsidRPr="00AF4DF2">
        <w:rPr>
          <w:sz w:val="28"/>
          <w:szCs w:val="28"/>
        </w:rPr>
        <w:t>дминистрации</w:t>
      </w:r>
      <w:r w:rsidR="0001488C">
        <w:rPr>
          <w:sz w:val="28"/>
          <w:szCs w:val="28"/>
        </w:rPr>
        <w:t xml:space="preserve"> </w:t>
      </w:r>
      <w:r w:rsidRPr="00AF4DF2">
        <w:rPr>
          <w:sz w:val="28"/>
          <w:szCs w:val="28"/>
        </w:rPr>
        <w:t>Тулунского муниципального района от 09.11.2016 г</w:t>
      </w:r>
      <w:r w:rsidR="0001488C">
        <w:rPr>
          <w:sz w:val="28"/>
          <w:szCs w:val="28"/>
        </w:rPr>
        <w:t>.</w:t>
      </w:r>
      <w:r w:rsidRPr="00AF4DF2">
        <w:rPr>
          <w:sz w:val="28"/>
          <w:szCs w:val="28"/>
        </w:rPr>
        <w:t xml:space="preserve"> № 135-пг, которая включает в себя подпрограмму </w:t>
      </w:r>
      <w:r w:rsidR="00AC2AC4" w:rsidRPr="00AF4DF2">
        <w:rPr>
          <w:sz w:val="28"/>
          <w:szCs w:val="28"/>
        </w:rPr>
        <w:t>«Развитие и содержание автомобильных дорог местного значения вне границ населенных пунктов в границах Тулунского му</w:t>
      </w:r>
      <w:r w:rsidRPr="00AF4DF2">
        <w:rPr>
          <w:sz w:val="28"/>
          <w:szCs w:val="28"/>
        </w:rPr>
        <w:t>ниципального района</w:t>
      </w:r>
      <w:r w:rsidR="0001488C">
        <w:rPr>
          <w:sz w:val="28"/>
          <w:szCs w:val="28"/>
        </w:rPr>
        <w:t>»</w:t>
      </w:r>
      <w:r w:rsidRPr="00AF4DF2">
        <w:rPr>
          <w:sz w:val="28"/>
          <w:szCs w:val="28"/>
        </w:rPr>
        <w:t xml:space="preserve"> на 2017-2021</w:t>
      </w:r>
      <w:r w:rsidR="00AC2AC4" w:rsidRPr="00AF4DF2">
        <w:rPr>
          <w:sz w:val="28"/>
          <w:szCs w:val="28"/>
        </w:rPr>
        <w:t xml:space="preserve"> </w:t>
      </w:r>
      <w:r w:rsidR="00EC61DD">
        <w:rPr>
          <w:sz w:val="28"/>
          <w:szCs w:val="28"/>
        </w:rPr>
        <w:t>гг.</w:t>
      </w:r>
      <w:r w:rsidRPr="00AF4DF2">
        <w:rPr>
          <w:sz w:val="28"/>
          <w:szCs w:val="28"/>
        </w:rPr>
        <w:t xml:space="preserve"> (далее – подпрограмма)</w:t>
      </w:r>
      <w:r w:rsidR="00AC2AC4" w:rsidRPr="00AF4DF2">
        <w:rPr>
          <w:sz w:val="28"/>
          <w:szCs w:val="28"/>
        </w:rPr>
        <w:t>.</w:t>
      </w:r>
    </w:p>
    <w:p w14:paraId="136659D9" w14:textId="77777777" w:rsidR="00AC2AC4" w:rsidRPr="00AF4DF2" w:rsidRDefault="00AC2AC4" w:rsidP="00275162">
      <w:pPr>
        <w:widowControl w:val="0"/>
        <w:ind w:firstLine="709"/>
        <w:jc w:val="both"/>
        <w:rPr>
          <w:sz w:val="28"/>
          <w:szCs w:val="28"/>
        </w:rPr>
      </w:pPr>
      <w:r w:rsidRPr="00AF4DF2">
        <w:rPr>
          <w:sz w:val="28"/>
          <w:szCs w:val="28"/>
        </w:rPr>
        <w:t xml:space="preserve">На 2017 год </w:t>
      </w:r>
      <w:r w:rsidR="0055661A" w:rsidRPr="00AF4DF2">
        <w:rPr>
          <w:sz w:val="28"/>
          <w:szCs w:val="28"/>
        </w:rPr>
        <w:t>в рамках подпрограммы  предусмотрены ассигнования в размере</w:t>
      </w:r>
      <w:r w:rsidRPr="00AF4DF2">
        <w:rPr>
          <w:sz w:val="28"/>
          <w:szCs w:val="28"/>
        </w:rPr>
        <w:t xml:space="preserve"> 6 882,7 тыс. руб.</w:t>
      </w:r>
    </w:p>
    <w:p w14:paraId="58918511" w14:textId="77777777" w:rsidR="00AC2AC4" w:rsidRPr="00AF4DF2" w:rsidRDefault="00AC2AC4" w:rsidP="00275162">
      <w:pPr>
        <w:widowControl w:val="0"/>
        <w:ind w:firstLine="709"/>
        <w:jc w:val="both"/>
        <w:rPr>
          <w:sz w:val="28"/>
          <w:szCs w:val="28"/>
        </w:rPr>
      </w:pPr>
      <w:r w:rsidRPr="00AF4DF2">
        <w:rPr>
          <w:sz w:val="28"/>
          <w:szCs w:val="28"/>
        </w:rPr>
        <w:t xml:space="preserve">В рамках </w:t>
      </w:r>
      <w:r w:rsidR="0055661A" w:rsidRPr="00AF4DF2">
        <w:rPr>
          <w:sz w:val="28"/>
          <w:szCs w:val="28"/>
        </w:rPr>
        <w:t>реализации под</w:t>
      </w:r>
      <w:r w:rsidRPr="00AF4DF2">
        <w:rPr>
          <w:sz w:val="28"/>
          <w:szCs w:val="28"/>
        </w:rPr>
        <w:t xml:space="preserve">программы выполнены </w:t>
      </w:r>
      <w:r w:rsidR="0055661A" w:rsidRPr="00AF4DF2">
        <w:rPr>
          <w:sz w:val="28"/>
          <w:szCs w:val="28"/>
        </w:rPr>
        <w:t xml:space="preserve">следующие </w:t>
      </w:r>
      <w:r w:rsidRPr="00AF4DF2">
        <w:rPr>
          <w:sz w:val="28"/>
          <w:szCs w:val="28"/>
        </w:rPr>
        <w:t>мероприятия:</w:t>
      </w:r>
    </w:p>
    <w:p w14:paraId="61AAAF98" w14:textId="77777777" w:rsidR="00E37E35" w:rsidRDefault="0055661A" w:rsidP="00275162">
      <w:pPr>
        <w:widowControl w:val="0"/>
        <w:ind w:firstLine="709"/>
        <w:jc w:val="both"/>
        <w:rPr>
          <w:color w:val="000000"/>
          <w:sz w:val="28"/>
          <w:szCs w:val="28"/>
        </w:rPr>
      </w:pPr>
      <w:r w:rsidRPr="00AF4DF2">
        <w:rPr>
          <w:sz w:val="28"/>
          <w:szCs w:val="28"/>
        </w:rPr>
        <w:t xml:space="preserve">- </w:t>
      </w:r>
      <w:r w:rsidRPr="00AF4DF2">
        <w:rPr>
          <w:color w:val="000000"/>
          <w:sz w:val="28"/>
          <w:szCs w:val="28"/>
        </w:rPr>
        <w:t>р</w:t>
      </w:r>
      <w:r w:rsidR="00AC2AC4" w:rsidRPr="00AF4DF2">
        <w:rPr>
          <w:color w:val="000000"/>
          <w:sz w:val="28"/>
          <w:szCs w:val="28"/>
        </w:rPr>
        <w:t xml:space="preserve">емонт участка автомобильной дороги </w:t>
      </w:r>
      <w:r w:rsidR="00E37E35">
        <w:rPr>
          <w:color w:val="000000"/>
          <w:sz w:val="28"/>
          <w:szCs w:val="28"/>
        </w:rPr>
        <w:t>«Подъезд к д. Нижний Манут»</w:t>
      </w:r>
      <w:r w:rsidR="00AC2AC4" w:rsidRPr="00AF4DF2">
        <w:rPr>
          <w:color w:val="000000"/>
          <w:sz w:val="28"/>
          <w:szCs w:val="28"/>
        </w:rPr>
        <w:t xml:space="preserve"> на сумму 3241,166 тыс. туб.</w:t>
      </w:r>
      <w:r w:rsidRPr="00AF4DF2">
        <w:rPr>
          <w:color w:val="000000"/>
          <w:sz w:val="28"/>
          <w:szCs w:val="28"/>
        </w:rPr>
        <w:t>;</w:t>
      </w:r>
    </w:p>
    <w:p w14:paraId="6C1F52ED" w14:textId="77777777" w:rsidR="00AC2AC4" w:rsidRPr="00E37E35" w:rsidRDefault="0055661A" w:rsidP="00275162">
      <w:pPr>
        <w:widowControl w:val="0"/>
        <w:ind w:firstLine="709"/>
        <w:jc w:val="both"/>
        <w:rPr>
          <w:color w:val="000000"/>
          <w:sz w:val="28"/>
          <w:szCs w:val="28"/>
        </w:rPr>
      </w:pPr>
      <w:r w:rsidRPr="00AF4DF2">
        <w:rPr>
          <w:color w:val="000000"/>
          <w:sz w:val="28"/>
          <w:szCs w:val="28"/>
        </w:rPr>
        <w:t xml:space="preserve">- </w:t>
      </w:r>
      <w:r w:rsidRPr="00AF4DF2">
        <w:rPr>
          <w:sz w:val="28"/>
          <w:szCs w:val="28"/>
        </w:rPr>
        <w:t>в</w:t>
      </w:r>
      <w:r w:rsidR="00AC2AC4" w:rsidRPr="00AF4DF2">
        <w:rPr>
          <w:sz w:val="28"/>
          <w:szCs w:val="28"/>
        </w:rPr>
        <w:t>осстан</w:t>
      </w:r>
      <w:r w:rsidR="00760442" w:rsidRPr="00AF4DF2">
        <w:rPr>
          <w:sz w:val="28"/>
          <w:szCs w:val="28"/>
        </w:rPr>
        <w:t>овление перил автодорожного железо бетонного</w:t>
      </w:r>
      <w:r w:rsidR="00E37E35">
        <w:rPr>
          <w:sz w:val="28"/>
          <w:szCs w:val="28"/>
        </w:rPr>
        <w:t xml:space="preserve"> </w:t>
      </w:r>
      <w:r w:rsidR="00AC2AC4" w:rsidRPr="00AF4DF2">
        <w:rPr>
          <w:sz w:val="28"/>
          <w:szCs w:val="28"/>
        </w:rPr>
        <w:t>моста  через реку Шараманут на ПК35</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52 автодороги Промплощадка</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тракт Тулун</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Мугун на сумму 324,986 тыс. руб.</w:t>
      </w:r>
      <w:r w:rsidRPr="00AF4DF2">
        <w:rPr>
          <w:sz w:val="28"/>
          <w:szCs w:val="28"/>
        </w:rPr>
        <w:t>;</w:t>
      </w:r>
    </w:p>
    <w:p w14:paraId="08BD3FD8" w14:textId="77777777" w:rsidR="0055661A" w:rsidRPr="00AF4DF2" w:rsidRDefault="0055661A" w:rsidP="00275162">
      <w:pPr>
        <w:widowControl w:val="0"/>
        <w:autoSpaceDE w:val="0"/>
        <w:autoSpaceDN w:val="0"/>
        <w:adjustRightInd w:val="0"/>
        <w:ind w:firstLine="709"/>
        <w:jc w:val="both"/>
        <w:rPr>
          <w:sz w:val="28"/>
          <w:szCs w:val="28"/>
        </w:rPr>
      </w:pPr>
      <w:r w:rsidRPr="00AF4DF2">
        <w:rPr>
          <w:sz w:val="28"/>
          <w:szCs w:val="28"/>
        </w:rPr>
        <w:t>- р</w:t>
      </w:r>
      <w:r w:rsidR="00AC2AC4" w:rsidRPr="00AF4DF2">
        <w:rPr>
          <w:sz w:val="28"/>
          <w:szCs w:val="28"/>
        </w:rPr>
        <w:t>емонт автомобильных  дорог: «Подъезд к  п. Октябрьский</w:t>
      </w:r>
      <w:r w:rsidR="00E37E35">
        <w:rPr>
          <w:sz w:val="28"/>
          <w:szCs w:val="28"/>
        </w:rPr>
        <w:t xml:space="preserve"> </w:t>
      </w:r>
      <w:r w:rsidR="00AC2AC4" w:rsidRPr="00AF4DF2">
        <w:rPr>
          <w:sz w:val="28"/>
          <w:szCs w:val="28"/>
        </w:rPr>
        <w:t>-</w:t>
      </w:r>
      <w:r w:rsidR="00E37E35">
        <w:rPr>
          <w:sz w:val="28"/>
          <w:szCs w:val="28"/>
        </w:rPr>
        <w:t xml:space="preserve"> </w:t>
      </w:r>
      <w:r w:rsidR="00AC2AC4" w:rsidRPr="00AF4DF2">
        <w:rPr>
          <w:sz w:val="28"/>
          <w:szCs w:val="28"/>
        </w:rPr>
        <w:t>2»; «Подъезд к д. Боробино» на сумму 930,682 тыс. руб.</w:t>
      </w:r>
      <w:r w:rsidR="00E37E35">
        <w:rPr>
          <w:sz w:val="28"/>
          <w:szCs w:val="28"/>
        </w:rPr>
        <w:t>;</w:t>
      </w:r>
    </w:p>
    <w:p w14:paraId="5F46EAC1" w14:textId="77777777" w:rsidR="00AC2AC4" w:rsidRPr="00AF4DF2" w:rsidRDefault="0055661A" w:rsidP="00275162">
      <w:pPr>
        <w:widowControl w:val="0"/>
        <w:autoSpaceDE w:val="0"/>
        <w:autoSpaceDN w:val="0"/>
        <w:adjustRightInd w:val="0"/>
        <w:ind w:firstLine="709"/>
        <w:jc w:val="both"/>
        <w:rPr>
          <w:sz w:val="28"/>
          <w:szCs w:val="28"/>
        </w:rPr>
      </w:pPr>
      <w:r w:rsidRPr="00AF4DF2">
        <w:rPr>
          <w:sz w:val="28"/>
          <w:szCs w:val="28"/>
        </w:rPr>
        <w:t>- з</w:t>
      </w:r>
      <w:r w:rsidR="00AC2AC4" w:rsidRPr="00AF4DF2">
        <w:rPr>
          <w:sz w:val="28"/>
          <w:szCs w:val="28"/>
        </w:rPr>
        <w:t xml:space="preserve">аключен муниципальный контракт на зимнее содержание автомобильных дорог </w:t>
      </w:r>
      <w:r w:rsidRPr="00AF4DF2">
        <w:rPr>
          <w:sz w:val="28"/>
          <w:szCs w:val="28"/>
        </w:rPr>
        <w:t xml:space="preserve"> на сумму </w:t>
      </w:r>
      <w:r w:rsidR="00AC2AC4" w:rsidRPr="00AF4DF2">
        <w:rPr>
          <w:sz w:val="28"/>
          <w:szCs w:val="28"/>
        </w:rPr>
        <w:t>345,704 тыс. руб.</w:t>
      </w:r>
    </w:p>
    <w:p w14:paraId="3EA8CB2D" w14:textId="77777777" w:rsidR="00AC2AC4" w:rsidRPr="00AF4DF2" w:rsidRDefault="00AC2AC4" w:rsidP="00275162">
      <w:pPr>
        <w:widowControl w:val="0"/>
        <w:ind w:firstLine="709"/>
        <w:jc w:val="both"/>
        <w:rPr>
          <w:sz w:val="28"/>
          <w:szCs w:val="28"/>
        </w:rPr>
      </w:pPr>
      <w:r w:rsidRPr="00AF4DF2">
        <w:rPr>
          <w:sz w:val="28"/>
          <w:szCs w:val="28"/>
        </w:rPr>
        <w:t xml:space="preserve">Комитетом по </w:t>
      </w:r>
      <w:r w:rsidR="00760442" w:rsidRPr="00AF4DF2">
        <w:rPr>
          <w:sz w:val="28"/>
          <w:szCs w:val="28"/>
        </w:rPr>
        <w:t>строительству, дорожному хозяйству</w:t>
      </w:r>
      <w:r w:rsidRPr="00AF4DF2">
        <w:rPr>
          <w:sz w:val="28"/>
          <w:szCs w:val="28"/>
        </w:rPr>
        <w:t xml:space="preserve"> разработан Порядок осуществления муниципального контроля за сохранностью автомобильных дорог местного значения </w:t>
      </w:r>
      <w:r w:rsidRPr="00AF4DF2">
        <w:rPr>
          <w:color w:val="000000"/>
          <w:sz w:val="28"/>
          <w:szCs w:val="28"/>
        </w:rPr>
        <w:t>вне границ населенных пунктов в границах Тулунского муниципального района</w:t>
      </w:r>
      <w:r w:rsidRPr="00AF4DF2">
        <w:rPr>
          <w:sz w:val="28"/>
          <w:szCs w:val="28"/>
        </w:rPr>
        <w:t>.</w:t>
      </w:r>
    </w:p>
    <w:p w14:paraId="6C8747C0" w14:textId="77777777" w:rsidR="00AC2AC4" w:rsidRPr="00AF4DF2" w:rsidRDefault="00AC2AC4" w:rsidP="00275162">
      <w:pPr>
        <w:widowControl w:val="0"/>
        <w:ind w:firstLine="709"/>
        <w:jc w:val="both"/>
        <w:rPr>
          <w:sz w:val="28"/>
          <w:szCs w:val="28"/>
        </w:rPr>
      </w:pPr>
      <w:r w:rsidRPr="00AF4DF2">
        <w:rPr>
          <w:sz w:val="28"/>
          <w:szCs w:val="28"/>
        </w:rPr>
        <w:t>Муниципальный контроль не проводился в связи с отсутствием объектов проверок.</w:t>
      </w:r>
    </w:p>
    <w:p w14:paraId="1CD878C1" w14:textId="77777777" w:rsidR="00AC2AC4" w:rsidRPr="00AF4DF2" w:rsidRDefault="00AC2AC4" w:rsidP="00275162">
      <w:pPr>
        <w:widowControl w:val="0"/>
        <w:ind w:firstLine="709"/>
        <w:jc w:val="both"/>
        <w:rPr>
          <w:sz w:val="28"/>
          <w:szCs w:val="28"/>
        </w:rPr>
      </w:pPr>
      <w:r w:rsidRPr="00AF4DF2">
        <w:rPr>
          <w:sz w:val="28"/>
          <w:szCs w:val="28"/>
        </w:rPr>
        <w:t>В 2017 году было проведено 3 заседания комиссии по безопасности дорожного движения.</w:t>
      </w:r>
    </w:p>
    <w:p w14:paraId="379D3C16" w14:textId="77777777" w:rsidR="00AC2AC4" w:rsidRPr="00AF4DF2" w:rsidRDefault="00AC2AC4" w:rsidP="00275162">
      <w:pPr>
        <w:pStyle w:val="17"/>
        <w:widowControl w:val="0"/>
        <w:ind w:firstLine="709"/>
        <w:jc w:val="center"/>
        <w:rPr>
          <w:sz w:val="28"/>
          <w:szCs w:val="28"/>
        </w:rPr>
      </w:pPr>
    </w:p>
    <w:p w14:paraId="2616E5C5" w14:textId="77777777" w:rsidR="00B60308" w:rsidRPr="00AF4DF2" w:rsidRDefault="00B60308" w:rsidP="00275162">
      <w:pPr>
        <w:pStyle w:val="17"/>
        <w:widowControl w:val="0"/>
        <w:ind w:firstLine="709"/>
        <w:jc w:val="center"/>
        <w:rPr>
          <w:sz w:val="28"/>
          <w:szCs w:val="28"/>
        </w:rPr>
      </w:pPr>
      <w:r w:rsidRPr="00AF4DF2">
        <w:rPr>
          <w:rFonts w:ascii="Times New Roman" w:hAnsi="Times New Roman"/>
          <w:b/>
          <w:color w:val="000000"/>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7797EDF" w14:textId="77777777" w:rsidR="000255F8" w:rsidRPr="00AF4DF2" w:rsidRDefault="000255F8" w:rsidP="00275162">
      <w:pPr>
        <w:widowControl w:val="0"/>
        <w:autoSpaceDE w:val="0"/>
        <w:autoSpaceDN w:val="0"/>
        <w:adjustRightInd w:val="0"/>
        <w:ind w:firstLine="709"/>
        <w:jc w:val="both"/>
        <w:rPr>
          <w:sz w:val="28"/>
          <w:szCs w:val="28"/>
        </w:rPr>
      </w:pPr>
    </w:p>
    <w:p w14:paraId="6B0515B7" w14:textId="77777777" w:rsidR="000255F8" w:rsidRPr="00AF4DF2" w:rsidRDefault="000255F8" w:rsidP="00275162">
      <w:pPr>
        <w:widowControl w:val="0"/>
        <w:autoSpaceDE w:val="0"/>
        <w:autoSpaceDN w:val="0"/>
        <w:adjustRightInd w:val="0"/>
        <w:ind w:firstLine="709"/>
        <w:jc w:val="both"/>
        <w:rPr>
          <w:sz w:val="28"/>
          <w:szCs w:val="28"/>
        </w:rPr>
      </w:pPr>
      <w:r w:rsidRPr="00AF4DF2">
        <w:rPr>
          <w:sz w:val="28"/>
          <w:szCs w:val="28"/>
        </w:rPr>
        <w:t>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в 2017 году регулировались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 в Российской Федерации», законом Иркутской области от 28.12.2015</w:t>
      </w:r>
      <w:r w:rsidR="00D201B0">
        <w:rPr>
          <w:sz w:val="28"/>
          <w:szCs w:val="28"/>
        </w:rPr>
        <w:t xml:space="preserve"> </w:t>
      </w:r>
      <w:r w:rsidRPr="00AF4DF2">
        <w:rPr>
          <w:sz w:val="28"/>
          <w:szCs w:val="28"/>
        </w:rPr>
        <w:t xml:space="preserve">г. № 145-оз «Об отдельных вопросах организации регулярных перевозок пассажиров и багажа автомобильным  транспортом Иркутской области» (далее – Закон Иркутской области № 145-оз). </w:t>
      </w:r>
    </w:p>
    <w:p w14:paraId="3D1EEC1E" w14:textId="77777777" w:rsidR="000255F8" w:rsidRPr="00AF4DF2" w:rsidRDefault="000255F8" w:rsidP="00275162">
      <w:pPr>
        <w:widowControl w:val="0"/>
        <w:autoSpaceDE w:val="0"/>
        <w:autoSpaceDN w:val="0"/>
        <w:adjustRightInd w:val="0"/>
        <w:ind w:firstLine="709"/>
        <w:jc w:val="both"/>
        <w:rPr>
          <w:sz w:val="28"/>
          <w:szCs w:val="28"/>
        </w:rPr>
      </w:pPr>
      <w:r w:rsidRPr="00AF4DF2">
        <w:rPr>
          <w:sz w:val="28"/>
          <w:szCs w:val="28"/>
        </w:rPr>
        <w:t>Маршруты, организованные на территории муниципального образования «Тулунский район» имеют межмуниципальное назначение, так как социально значимые учреждения (городская больница, социальная защита, центр занятости, автостанция и пр.) и рабочие места для части населения, территориально расположены в муниципальном образовании «г. Тулун». Необходимость в организации муниципальных маршрутов (в границах одного, двух и более, находящихся в границах одного муниципального района) отсутствует.</w:t>
      </w:r>
    </w:p>
    <w:p w14:paraId="6654FE42" w14:textId="77777777" w:rsidR="000255F8" w:rsidRPr="00AF4DF2" w:rsidRDefault="000255F8" w:rsidP="00275162">
      <w:pPr>
        <w:widowControl w:val="0"/>
        <w:autoSpaceDE w:val="0"/>
        <w:autoSpaceDN w:val="0"/>
        <w:adjustRightInd w:val="0"/>
        <w:ind w:firstLine="709"/>
        <w:jc w:val="both"/>
        <w:rPr>
          <w:sz w:val="28"/>
          <w:szCs w:val="28"/>
        </w:rPr>
      </w:pPr>
      <w:r w:rsidRPr="00AF4DF2">
        <w:rPr>
          <w:sz w:val="28"/>
          <w:szCs w:val="28"/>
        </w:rPr>
        <w:t xml:space="preserve">В соответствии с требованиями пункта 1 статьи 3 Закона Иркутской области № 145-оз, Правительство Иркутской области </w:t>
      </w:r>
      <w:r w:rsidRPr="00AF4DF2">
        <w:rPr>
          <w:rFonts w:eastAsiaTheme="minorHAnsi"/>
          <w:sz w:val="28"/>
          <w:szCs w:val="28"/>
          <w:lang w:eastAsia="en-US"/>
        </w:rPr>
        <w:t xml:space="preserve">определяет исполнительный орган государственной власти Иркутской области, уполномоченный на осуществление функций по организации регулярных перевозок в Иркутской области. В абзаце 2 пункта 62, пунктах 68-81 Положения о Министерстве жилищной политики, энергетики и транспорта Иркутской области, утвержденного постановление </w:t>
      </w:r>
      <w:r w:rsidRPr="00AF4DF2">
        <w:rPr>
          <w:sz w:val="28"/>
          <w:szCs w:val="28"/>
        </w:rPr>
        <w:t>Правительства</w:t>
      </w:r>
      <w:r w:rsidRPr="00AF4DF2">
        <w:rPr>
          <w:rFonts w:eastAsiaTheme="minorHAnsi"/>
          <w:sz w:val="28"/>
          <w:szCs w:val="28"/>
          <w:lang w:eastAsia="en-US"/>
        </w:rPr>
        <w:t xml:space="preserve"> Иркутской области от 25.11.2014 г. № 590-пп, установление, изменение и отмена межмуниципальных маршрутов, присвоение им порядковых номеров, а также вида регулярных перевозок по указанным маршрутам, выдача, переоформление свидетельства об осуществлении перевозок по межмуниципальному маршруту регулярных перевозок, прекращение его действия </w:t>
      </w:r>
      <w:r w:rsidRPr="00AF4DF2">
        <w:rPr>
          <w:sz w:val="28"/>
          <w:szCs w:val="28"/>
        </w:rPr>
        <w:t xml:space="preserve">являются полномочиями Министерства жилищной политики, энергетики и транспорта Иркутской области. </w:t>
      </w:r>
    </w:p>
    <w:p w14:paraId="65AB0F21" w14:textId="77777777" w:rsidR="000255F8" w:rsidRPr="00AF4DF2" w:rsidRDefault="000255F8" w:rsidP="00275162">
      <w:pPr>
        <w:widowControl w:val="0"/>
        <w:ind w:firstLine="709"/>
        <w:jc w:val="both"/>
        <w:rPr>
          <w:color w:val="000000" w:themeColor="text1"/>
          <w:sz w:val="28"/>
          <w:szCs w:val="28"/>
        </w:rPr>
      </w:pPr>
      <w:r w:rsidRPr="00AF4DF2">
        <w:rPr>
          <w:color w:val="000000" w:themeColor="text1"/>
          <w:sz w:val="28"/>
          <w:szCs w:val="28"/>
        </w:rPr>
        <w:t>Регулярные межмуниципальные пассажирские перевозки на территории Тулунского района осуществляются муниципальным предприятием муниципального образования «город Тулун» «Многофункциональное транспортное</w:t>
      </w:r>
      <w:r w:rsidRPr="00AF4DF2">
        <w:rPr>
          <w:sz w:val="28"/>
          <w:szCs w:val="28"/>
        </w:rPr>
        <w:t xml:space="preserve"> предприятие» (далее - Муниципальное транспортное предприятие) и индивидуальными предпринимателями - перевозчиками. </w:t>
      </w:r>
    </w:p>
    <w:p w14:paraId="6E704711" w14:textId="77777777" w:rsidR="000255F8" w:rsidRPr="00AF4DF2" w:rsidRDefault="000255F8" w:rsidP="00275162">
      <w:pPr>
        <w:widowControl w:val="0"/>
        <w:ind w:firstLine="709"/>
        <w:jc w:val="both"/>
        <w:rPr>
          <w:sz w:val="28"/>
          <w:szCs w:val="28"/>
        </w:rPr>
      </w:pPr>
      <w:r w:rsidRPr="00AF4DF2">
        <w:rPr>
          <w:sz w:val="28"/>
          <w:szCs w:val="28"/>
        </w:rPr>
        <w:t>Муниципальным транспортным предприятием осуществляется 13 регулярных межмуниципальных автобусных маршрутов:</w:t>
      </w:r>
    </w:p>
    <w:p w14:paraId="64634E76" w14:textId="77777777" w:rsidR="000255F8" w:rsidRPr="00AF4DF2" w:rsidRDefault="000255F8" w:rsidP="00275162">
      <w:pPr>
        <w:widowControl w:val="0"/>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90"/>
      </w:tblGrid>
      <w:tr w:rsidR="000255F8" w:rsidRPr="00AF4DF2" w14:paraId="70DB705D" w14:textId="77777777" w:rsidTr="00173A55">
        <w:trPr>
          <w:jc w:val="center"/>
        </w:trPr>
        <w:tc>
          <w:tcPr>
            <w:tcW w:w="828" w:type="dxa"/>
            <w:vAlign w:val="center"/>
          </w:tcPr>
          <w:p w14:paraId="50C5E54D" w14:textId="77777777" w:rsidR="000255F8" w:rsidRPr="00D201B0" w:rsidRDefault="000255F8" w:rsidP="00275162">
            <w:pPr>
              <w:widowControl w:val="0"/>
              <w:jc w:val="center"/>
            </w:pPr>
            <w:r w:rsidRPr="00D201B0">
              <w:t>№ п/п</w:t>
            </w:r>
          </w:p>
        </w:tc>
        <w:tc>
          <w:tcPr>
            <w:tcW w:w="5390" w:type="dxa"/>
            <w:vAlign w:val="center"/>
          </w:tcPr>
          <w:p w14:paraId="52FA8C0B" w14:textId="77777777" w:rsidR="000255F8" w:rsidRPr="00D201B0" w:rsidRDefault="000255F8" w:rsidP="00275162">
            <w:pPr>
              <w:widowControl w:val="0"/>
              <w:jc w:val="center"/>
            </w:pPr>
            <w:r w:rsidRPr="00D201B0">
              <w:t>Маршрут</w:t>
            </w:r>
          </w:p>
        </w:tc>
      </w:tr>
      <w:tr w:rsidR="000255F8" w:rsidRPr="00AF4DF2" w14:paraId="2B450E57" w14:textId="77777777" w:rsidTr="00173A55">
        <w:trPr>
          <w:jc w:val="center"/>
        </w:trPr>
        <w:tc>
          <w:tcPr>
            <w:tcW w:w="828" w:type="dxa"/>
            <w:vAlign w:val="center"/>
          </w:tcPr>
          <w:p w14:paraId="2D728EFB" w14:textId="77777777" w:rsidR="000255F8" w:rsidRPr="00D201B0" w:rsidRDefault="000255F8" w:rsidP="00275162">
            <w:pPr>
              <w:widowControl w:val="0"/>
              <w:jc w:val="center"/>
            </w:pPr>
            <w:r w:rsidRPr="00D201B0">
              <w:t>1</w:t>
            </w:r>
          </w:p>
        </w:tc>
        <w:tc>
          <w:tcPr>
            <w:tcW w:w="5390" w:type="dxa"/>
            <w:vAlign w:val="center"/>
          </w:tcPr>
          <w:p w14:paraId="1EE3FBF1" w14:textId="77777777" w:rsidR="000255F8" w:rsidRPr="00D201B0" w:rsidRDefault="000255F8" w:rsidP="00275162">
            <w:pPr>
              <w:widowControl w:val="0"/>
            </w:pPr>
            <w:r w:rsidRPr="00D201B0">
              <w:t>Тулун - Икей</w:t>
            </w:r>
          </w:p>
        </w:tc>
      </w:tr>
      <w:tr w:rsidR="000255F8" w:rsidRPr="00AF4DF2" w14:paraId="66408A77" w14:textId="77777777" w:rsidTr="00173A55">
        <w:trPr>
          <w:jc w:val="center"/>
        </w:trPr>
        <w:tc>
          <w:tcPr>
            <w:tcW w:w="828" w:type="dxa"/>
            <w:vAlign w:val="center"/>
          </w:tcPr>
          <w:p w14:paraId="1343E584" w14:textId="77777777" w:rsidR="000255F8" w:rsidRPr="00D201B0" w:rsidRDefault="000255F8" w:rsidP="00275162">
            <w:pPr>
              <w:widowControl w:val="0"/>
              <w:jc w:val="center"/>
            </w:pPr>
            <w:r w:rsidRPr="00D201B0">
              <w:t>2</w:t>
            </w:r>
          </w:p>
        </w:tc>
        <w:tc>
          <w:tcPr>
            <w:tcW w:w="5390" w:type="dxa"/>
            <w:vAlign w:val="center"/>
          </w:tcPr>
          <w:p w14:paraId="2EC8BE7D" w14:textId="77777777" w:rsidR="000255F8" w:rsidRPr="00D201B0" w:rsidRDefault="000255F8" w:rsidP="00275162">
            <w:pPr>
              <w:widowControl w:val="0"/>
            </w:pPr>
            <w:r w:rsidRPr="00D201B0">
              <w:t xml:space="preserve">Тулун </w:t>
            </w:r>
            <w:r w:rsidR="00D201B0">
              <w:t>-</w:t>
            </w:r>
            <w:r w:rsidRPr="00D201B0">
              <w:t xml:space="preserve"> Евдокимово</w:t>
            </w:r>
            <w:r w:rsidR="00D201B0">
              <w:t xml:space="preserve"> </w:t>
            </w:r>
            <w:r w:rsidRPr="00D201B0">
              <w:t>- Красный Октябрь</w:t>
            </w:r>
          </w:p>
        </w:tc>
      </w:tr>
      <w:tr w:rsidR="000255F8" w:rsidRPr="00AF4DF2" w14:paraId="61B4166E" w14:textId="77777777" w:rsidTr="00173A55">
        <w:trPr>
          <w:jc w:val="center"/>
        </w:trPr>
        <w:tc>
          <w:tcPr>
            <w:tcW w:w="828" w:type="dxa"/>
            <w:vAlign w:val="center"/>
          </w:tcPr>
          <w:p w14:paraId="550CD4E4" w14:textId="77777777" w:rsidR="000255F8" w:rsidRPr="00D201B0" w:rsidRDefault="000255F8" w:rsidP="00275162">
            <w:pPr>
              <w:widowControl w:val="0"/>
              <w:jc w:val="center"/>
            </w:pPr>
            <w:r w:rsidRPr="00D201B0">
              <w:t>3</w:t>
            </w:r>
          </w:p>
        </w:tc>
        <w:tc>
          <w:tcPr>
            <w:tcW w:w="5390" w:type="dxa"/>
            <w:vAlign w:val="center"/>
          </w:tcPr>
          <w:p w14:paraId="68500A9D" w14:textId="77777777" w:rsidR="000255F8" w:rsidRPr="00D201B0" w:rsidRDefault="000255F8" w:rsidP="00275162">
            <w:pPr>
              <w:widowControl w:val="0"/>
            </w:pPr>
            <w:r w:rsidRPr="00D201B0">
              <w:t xml:space="preserve">Тулун </w:t>
            </w:r>
            <w:r w:rsidR="00D201B0">
              <w:t>-</w:t>
            </w:r>
            <w:r w:rsidRPr="00D201B0">
              <w:t xml:space="preserve"> Харгажин</w:t>
            </w:r>
            <w:r w:rsidR="00D201B0">
              <w:t xml:space="preserve"> - д. Азей</w:t>
            </w:r>
          </w:p>
        </w:tc>
      </w:tr>
      <w:tr w:rsidR="000255F8" w:rsidRPr="00AF4DF2" w14:paraId="1C5E0EE6" w14:textId="77777777" w:rsidTr="00173A55">
        <w:trPr>
          <w:jc w:val="center"/>
        </w:trPr>
        <w:tc>
          <w:tcPr>
            <w:tcW w:w="828" w:type="dxa"/>
            <w:vAlign w:val="center"/>
          </w:tcPr>
          <w:p w14:paraId="54CD5B4B" w14:textId="77777777" w:rsidR="000255F8" w:rsidRPr="00D201B0" w:rsidRDefault="000255F8" w:rsidP="00275162">
            <w:pPr>
              <w:widowControl w:val="0"/>
              <w:jc w:val="center"/>
            </w:pPr>
            <w:r w:rsidRPr="00D201B0">
              <w:t>4</w:t>
            </w:r>
          </w:p>
        </w:tc>
        <w:tc>
          <w:tcPr>
            <w:tcW w:w="5390" w:type="dxa"/>
            <w:vAlign w:val="center"/>
          </w:tcPr>
          <w:p w14:paraId="65342436" w14:textId="77777777" w:rsidR="000255F8" w:rsidRPr="00D201B0" w:rsidRDefault="000255F8" w:rsidP="00275162">
            <w:pPr>
              <w:widowControl w:val="0"/>
            </w:pPr>
            <w:r w:rsidRPr="00D201B0">
              <w:t>Тулун - Ангуйский</w:t>
            </w:r>
          </w:p>
        </w:tc>
      </w:tr>
      <w:tr w:rsidR="000255F8" w:rsidRPr="00AF4DF2" w14:paraId="7345386E" w14:textId="77777777" w:rsidTr="00173A55">
        <w:trPr>
          <w:jc w:val="center"/>
        </w:trPr>
        <w:tc>
          <w:tcPr>
            <w:tcW w:w="828" w:type="dxa"/>
            <w:vAlign w:val="center"/>
          </w:tcPr>
          <w:p w14:paraId="5F6E5AE1" w14:textId="77777777" w:rsidR="000255F8" w:rsidRPr="00D201B0" w:rsidRDefault="000255F8" w:rsidP="00275162">
            <w:pPr>
              <w:widowControl w:val="0"/>
              <w:jc w:val="center"/>
            </w:pPr>
            <w:r w:rsidRPr="00D201B0">
              <w:t>5</w:t>
            </w:r>
          </w:p>
        </w:tc>
        <w:tc>
          <w:tcPr>
            <w:tcW w:w="5390" w:type="dxa"/>
            <w:vAlign w:val="center"/>
          </w:tcPr>
          <w:p w14:paraId="27A154F6" w14:textId="77777777" w:rsidR="000255F8" w:rsidRPr="00D201B0" w:rsidRDefault="000255F8" w:rsidP="00275162">
            <w:pPr>
              <w:widowControl w:val="0"/>
            </w:pPr>
            <w:r w:rsidRPr="00D201B0">
              <w:t xml:space="preserve">Тулун </w:t>
            </w:r>
            <w:r w:rsidR="00D201B0">
              <w:t>-</w:t>
            </w:r>
            <w:r w:rsidRPr="00D201B0">
              <w:t xml:space="preserve"> Альбин</w:t>
            </w:r>
            <w:r w:rsidR="00D201B0">
              <w:t xml:space="preserve"> - </w:t>
            </w:r>
            <w:r w:rsidRPr="00D201B0">
              <w:t>Паберега</w:t>
            </w:r>
            <w:r w:rsidR="00D201B0">
              <w:t xml:space="preserve"> </w:t>
            </w:r>
            <w:r w:rsidRPr="00D201B0">
              <w:t>-</w:t>
            </w:r>
            <w:r w:rsidR="00D201B0">
              <w:t xml:space="preserve"> </w:t>
            </w:r>
            <w:r w:rsidRPr="00D201B0">
              <w:t>Октябрьск-2.</w:t>
            </w:r>
          </w:p>
        </w:tc>
      </w:tr>
      <w:tr w:rsidR="000255F8" w:rsidRPr="00AF4DF2" w14:paraId="7B731400" w14:textId="77777777" w:rsidTr="00173A55">
        <w:trPr>
          <w:jc w:val="center"/>
        </w:trPr>
        <w:tc>
          <w:tcPr>
            <w:tcW w:w="828" w:type="dxa"/>
            <w:vAlign w:val="center"/>
          </w:tcPr>
          <w:p w14:paraId="4192D6B6" w14:textId="77777777" w:rsidR="000255F8" w:rsidRPr="00D201B0" w:rsidRDefault="000255F8" w:rsidP="00275162">
            <w:pPr>
              <w:widowControl w:val="0"/>
              <w:jc w:val="center"/>
            </w:pPr>
            <w:r w:rsidRPr="00D201B0">
              <w:t>6</w:t>
            </w:r>
          </w:p>
        </w:tc>
        <w:tc>
          <w:tcPr>
            <w:tcW w:w="5390" w:type="dxa"/>
            <w:vAlign w:val="center"/>
          </w:tcPr>
          <w:p w14:paraId="3943DC9C" w14:textId="77777777" w:rsidR="000255F8" w:rsidRPr="00D201B0" w:rsidRDefault="000255F8" w:rsidP="00275162">
            <w:pPr>
              <w:widowControl w:val="0"/>
            </w:pPr>
            <w:r w:rsidRPr="00D201B0">
              <w:t>Тулун - Изегол</w:t>
            </w:r>
          </w:p>
        </w:tc>
      </w:tr>
      <w:tr w:rsidR="000255F8" w:rsidRPr="00AF4DF2" w14:paraId="68DDD1F2" w14:textId="77777777" w:rsidTr="00173A55">
        <w:trPr>
          <w:jc w:val="center"/>
        </w:trPr>
        <w:tc>
          <w:tcPr>
            <w:tcW w:w="828" w:type="dxa"/>
            <w:vAlign w:val="center"/>
          </w:tcPr>
          <w:p w14:paraId="08D34135" w14:textId="77777777" w:rsidR="000255F8" w:rsidRPr="00D201B0" w:rsidRDefault="000255F8" w:rsidP="00275162">
            <w:pPr>
              <w:widowControl w:val="0"/>
              <w:jc w:val="center"/>
            </w:pPr>
            <w:r w:rsidRPr="00D201B0">
              <w:t>7</w:t>
            </w:r>
          </w:p>
        </w:tc>
        <w:tc>
          <w:tcPr>
            <w:tcW w:w="5390" w:type="dxa"/>
            <w:vAlign w:val="center"/>
          </w:tcPr>
          <w:p w14:paraId="2B7955D0" w14:textId="77777777" w:rsidR="000255F8" w:rsidRPr="00D201B0" w:rsidRDefault="000255F8" w:rsidP="00275162">
            <w:pPr>
              <w:widowControl w:val="0"/>
            </w:pPr>
            <w:r w:rsidRPr="00D201B0">
              <w:t xml:space="preserve">Тулун - Кадуй </w:t>
            </w:r>
            <w:r w:rsidR="00D201B0">
              <w:t>-</w:t>
            </w:r>
            <w:r w:rsidRPr="00D201B0">
              <w:t xml:space="preserve"> Килим</w:t>
            </w:r>
            <w:r w:rsidR="00D201B0">
              <w:t xml:space="preserve"> </w:t>
            </w:r>
            <w:r w:rsidRPr="00D201B0">
              <w:t>-</w:t>
            </w:r>
            <w:r w:rsidR="00D201B0">
              <w:t xml:space="preserve"> </w:t>
            </w:r>
            <w:r w:rsidRPr="00D201B0">
              <w:t>Аверьяновка</w:t>
            </w:r>
          </w:p>
        </w:tc>
      </w:tr>
      <w:tr w:rsidR="000255F8" w:rsidRPr="00AF4DF2" w14:paraId="7506AC41" w14:textId="77777777" w:rsidTr="00173A55">
        <w:trPr>
          <w:jc w:val="center"/>
        </w:trPr>
        <w:tc>
          <w:tcPr>
            <w:tcW w:w="828" w:type="dxa"/>
            <w:vAlign w:val="center"/>
          </w:tcPr>
          <w:p w14:paraId="20CC1266" w14:textId="77777777" w:rsidR="000255F8" w:rsidRPr="00D201B0" w:rsidRDefault="000255F8" w:rsidP="00275162">
            <w:pPr>
              <w:widowControl w:val="0"/>
              <w:jc w:val="center"/>
            </w:pPr>
            <w:r w:rsidRPr="00D201B0">
              <w:t>8</w:t>
            </w:r>
          </w:p>
        </w:tc>
        <w:tc>
          <w:tcPr>
            <w:tcW w:w="5390" w:type="dxa"/>
            <w:vAlign w:val="center"/>
          </w:tcPr>
          <w:p w14:paraId="4FEA9298" w14:textId="77777777" w:rsidR="000255F8" w:rsidRPr="00D201B0" w:rsidRDefault="000255F8" w:rsidP="00275162">
            <w:pPr>
              <w:widowControl w:val="0"/>
            </w:pPr>
            <w:r w:rsidRPr="00D201B0">
              <w:t>Тулун - Афанасьева (Ермаки, Никитаево)</w:t>
            </w:r>
          </w:p>
        </w:tc>
      </w:tr>
      <w:tr w:rsidR="000255F8" w:rsidRPr="00AF4DF2" w14:paraId="3B1A0DE1" w14:textId="77777777" w:rsidTr="00173A55">
        <w:trPr>
          <w:jc w:val="center"/>
        </w:trPr>
        <w:tc>
          <w:tcPr>
            <w:tcW w:w="828" w:type="dxa"/>
            <w:vAlign w:val="center"/>
          </w:tcPr>
          <w:p w14:paraId="1C0B2E0E" w14:textId="77777777" w:rsidR="000255F8" w:rsidRPr="00D201B0" w:rsidRDefault="000255F8" w:rsidP="00275162">
            <w:pPr>
              <w:widowControl w:val="0"/>
              <w:jc w:val="center"/>
            </w:pPr>
            <w:r w:rsidRPr="00D201B0">
              <w:t>9</w:t>
            </w:r>
          </w:p>
        </w:tc>
        <w:tc>
          <w:tcPr>
            <w:tcW w:w="5390" w:type="dxa"/>
            <w:vAlign w:val="center"/>
          </w:tcPr>
          <w:p w14:paraId="73F28D0C" w14:textId="77777777" w:rsidR="000255F8" w:rsidRPr="00D201B0" w:rsidRDefault="000255F8" w:rsidP="00275162">
            <w:pPr>
              <w:widowControl w:val="0"/>
            </w:pPr>
            <w:r w:rsidRPr="00D201B0">
              <w:t xml:space="preserve">Тулун - Галдун - Ишидей </w:t>
            </w:r>
          </w:p>
        </w:tc>
      </w:tr>
      <w:tr w:rsidR="000255F8" w:rsidRPr="00AF4DF2" w14:paraId="725B71D9" w14:textId="77777777" w:rsidTr="00173A55">
        <w:trPr>
          <w:jc w:val="center"/>
        </w:trPr>
        <w:tc>
          <w:tcPr>
            <w:tcW w:w="828" w:type="dxa"/>
            <w:vAlign w:val="center"/>
          </w:tcPr>
          <w:p w14:paraId="719348C7" w14:textId="77777777" w:rsidR="000255F8" w:rsidRPr="00D201B0" w:rsidRDefault="000255F8" w:rsidP="00275162">
            <w:pPr>
              <w:widowControl w:val="0"/>
              <w:jc w:val="center"/>
            </w:pPr>
            <w:r w:rsidRPr="00D201B0">
              <w:t>10</w:t>
            </w:r>
          </w:p>
        </w:tc>
        <w:tc>
          <w:tcPr>
            <w:tcW w:w="5390" w:type="dxa"/>
            <w:vAlign w:val="center"/>
          </w:tcPr>
          <w:p w14:paraId="3A5BE48B" w14:textId="77777777" w:rsidR="000255F8" w:rsidRPr="00D201B0" w:rsidRDefault="000255F8" w:rsidP="00275162">
            <w:pPr>
              <w:widowControl w:val="0"/>
            </w:pPr>
            <w:r w:rsidRPr="00D201B0">
              <w:t>Тулун - Владимировка - Одон</w:t>
            </w:r>
          </w:p>
        </w:tc>
      </w:tr>
      <w:tr w:rsidR="000255F8" w:rsidRPr="00AF4DF2" w14:paraId="2F1CCA6A" w14:textId="77777777" w:rsidTr="00173A55">
        <w:trPr>
          <w:jc w:val="center"/>
        </w:trPr>
        <w:tc>
          <w:tcPr>
            <w:tcW w:w="828" w:type="dxa"/>
            <w:vAlign w:val="center"/>
          </w:tcPr>
          <w:p w14:paraId="392B8B5E" w14:textId="77777777" w:rsidR="000255F8" w:rsidRPr="00D201B0" w:rsidRDefault="000255F8" w:rsidP="00275162">
            <w:pPr>
              <w:widowControl w:val="0"/>
              <w:jc w:val="center"/>
            </w:pPr>
            <w:r w:rsidRPr="00D201B0">
              <w:t>11</w:t>
            </w:r>
          </w:p>
        </w:tc>
        <w:tc>
          <w:tcPr>
            <w:tcW w:w="5390" w:type="dxa"/>
            <w:vAlign w:val="center"/>
          </w:tcPr>
          <w:p w14:paraId="568E609A" w14:textId="77777777" w:rsidR="000255F8" w:rsidRPr="00D201B0" w:rsidRDefault="000255F8" w:rsidP="00275162">
            <w:pPr>
              <w:widowControl w:val="0"/>
            </w:pPr>
            <w:r w:rsidRPr="00D201B0">
              <w:t>Тулун - Аршан</w:t>
            </w:r>
          </w:p>
        </w:tc>
      </w:tr>
      <w:tr w:rsidR="000255F8" w:rsidRPr="00AF4DF2" w14:paraId="36C32F67" w14:textId="77777777" w:rsidTr="00173A55">
        <w:trPr>
          <w:jc w:val="center"/>
        </w:trPr>
        <w:tc>
          <w:tcPr>
            <w:tcW w:w="828" w:type="dxa"/>
            <w:vAlign w:val="center"/>
          </w:tcPr>
          <w:p w14:paraId="7E8E0F82" w14:textId="77777777" w:rsidR="000255F8" w:rsidRPr="00D201B0" w:rsidRDefault="000255F8" w:rsidP="00275162">
            <w:pPr>
              <w:widowControl w:val="0"/>
              <w:jc w:val="center"/>
            </w:pPr>
            <w:r w:rsidRPr="00D201B0">
              <w:t>12</w:t>
            </w:r>
          </w:p>
        </w:tc>
        <w:tc>
          <w:tcPr>
            <w:tcW w:w="5390" w:type="dxa"/>
            <w:vAlign w:val="center"/>
          </w:tcPr>
          <w:p w14:paraId="2AF5E79D" w14:textId="77777777" w:rsidR="000255F8" w:rsidRPr="00D201B0" w:rsidRDefault="000255F8" w:rsidP="00275162">
            <w:pPr>
              <w:widowControl w:val="0"/>
            </w:pPr>
            <w:r w:rsidRPr="00D201B0">
              <w:t xml:space="preserve">Тулун </w:t>
            </w:r>
            <w:r w:rsidR="00D201B0">
              <w:t>-</w:t>
            </w:r>
            <w:r w:rsidRPr="00D201B0">
              <w:t xml:space="preserve"> Баракшин - Уйгат</w:t>
            </w:r>
          </w:p>
        </w:tc>
      </w:tr>
      <w:tr w:rsidR="000255F8" w:rsidRPr="00AF4DF2" w14:paraId="1F9DAA00" w14:textId="77777777" w:rsidTr="00173A55">
        <w:trPr>
          <w:jc w:val="center"/>
        </w:trPr>
        <w:tc>
          <w:tcPr>
            <w:tcW w:w="828" w:type="dxa"/>
            <w:vAlign w:val="center"/>
          </w:tcPr>
          <w:p w14:paraId="78FE5330" w14:textId="77777777" w:rsidR="000255F8" w:rsidRPr="00D201B0" w:rsidRDefault="000255F8" w:rsidP="00275162">
            <w:pPr>
              <w:widowControl w:val="0"/>
              <w:jc w:val="center"/>
            </w:pPr>
            <w:r w:rsidRPr="00D201B0">
              <w:t>13</w:t>
            </w:r>
          </w:p>
        </w:tc>
        <w:tc>
          <w:tcPr>
            <w:tcW w:w="5390" w:type="dxa"/>
            <w:vAlign w:val="center"/>
          </w:tcPr>
          <w:p w14:paraId="4FCA514C" w14:textId="77777777" w:rsidR="000255F8" w:rsidRPr="00D201B0" w:rsidRDefault="000255F8" w:rsidP="00275162">
            <w:pPr>
              <w:widowControl w:val="0"/>
            </w:pPr>
            <w:r w:rsidRPr="00D201B0">
              <w:t>Тулун - Нижний Бурбук</w:t>
            </w:r>
          </w:p>
        </w:tc>
      </w:tr>
    </w:tbl>
    <w:p w14:paraId="7E8F9039" w14:textId="77777777" w:rsidR="000255F8" w:rsidRPr="00AF4DF2" w:rsidRDefault="000255F8" w:rsidP="00275162">
      <w:pPr>
        <w:widowControl w:val="0"/>
        <w:jc w:val="both"/>
        <w:rPr>
          <w:sz w:val="28"/>
          <w:szCs w:val="28"/>
        </w:rPr>
      </w:pPr>
      <w:r w:rsidRPr="00AF4DF2">
        <w:rPr>
          <w:sz w:val="28"/>
          <w:szCs w:val="28"/>
        </w:rPr>
        <w:tab/>
      </w:r>
    </w:p>
    <w:p w14:paraId="649CCCD2" w14:textId="77777777" w:rsidR="000255F8" w:rsidRPr="00AF4DF2" w:rsidRDefault="000255F8" w:rsidP="00275162">
      <w:pPr>
        <w:widowControl w:val="0"/>
        <w:ind w:firstLine="709"/>
        <w:jc w:val="both"/>
        <w:rPr>
          <w:sz w:val="28"/>
          <w:szCs w:val="28"/>
        </w:rPr>
      </w:pPr>
      <w:r w:rsidRPr="00AF4DF2">
        <w:rPr>
          <w:sz w:val="28"/>
          <w:szCs w:val="28"/>
        </w:rPr>
        <w:t>11 автобусных маршрутов обслуживают индивидуальные предприниматели -перевозчики:</w:t>
      </w:r>
    </w:p>
    <w:p w14:paraId="6E6A86B4" w14:textId="77777777" w:rsidR="000255F8" w:rsidRPr="00AF4DF2" w:rsidRDefault="000255F8" w:rsidP="00275162">
      <w:pPr>
        <w:widowControl w:val="0"/>
        <w:jc w:val="both"/>
        <w:rPr>
          <w:sz w:val="28"/>
          <w:szCs w:val="28"/>
        </w:rPr>
      </w:pP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3964"/>
        <w:gridCol w:w="3969"/>
      </w:tblGrid>
      <w:tr w:rsidR="000255F8" w:rsidRPr="00AF4DF2" w14:paraId="5EC84373" w14:textId="77777777" w:rsidTr="00D201B0">
        <w:trPr>
          <w:trHeight w:val="611"/>
          <w:jc w:val="center"/>
        </w:trPr>
        <w:tc>
          <w:tcPr>
            <w:tcW w:w="622" w:type="dxa"/>
            <w:shd w:val="clear" w:color="auto" w:fill="auto"/>
            <w:noWrap/>
            <w:vAlign w:val="center"/>
          </w:tcPr>
          <w:p w14:paraId="07BE8F3F" w14:textId="77777777" w:rsidR="000255F8" w:rsidRPr="00D201B0" w:rsidRDefault="000255F8" w:rsidP="00275162">
            <w:pPr>
              <w:widowControl w:val="0"/>
              <w:jc w:val="center"/>
              <w:rPr>
                <w:b/>
              </w:rPr>
            </w:pPr>
            <w:r w:rsidRPr="00D201B0">
              <w:rPr>
                <w:b/>
              </w:rPr>
              <w:t>№ п/п</w:t>
            </w:r>
          </w:p>
        </w:tc>
        <w:tc>
          <w:tcPr>
            <w:tcW w:w="3964" w:type="dxa"/>
            <w:shd w:val="clear" w:color="auto" w:fill="auto"/>
            <w:vAlign w:val="center"/>
          </w:tcPr>
          <w:p w14:paraId="348A0E13" w14:textId="77777777" w:rsidR="000255F8" w:rsidRPr="00D201B0" w:rsidRDefault="000255F8" w:rsidP="00275162">
            <w:pPr>
              <w:widowControl w:val="0"/>
              <w:jc w:val="center"/>
              <w:rPr>
                <w:b/>
              </w:rPr>
            </w:pPr>
            <w:r w:rsidRPr="00D201B0">
              <w:rPr>
                <w:b/>
              </w:rPr>
              <w:t>Ф.И.О. индивидуального предпринимателя</w:t>
            </w:r>
          </w:p>
        </w:tc>
        <w:tc>
          <w:tcPr>
            <w:tcW w:w="3969" w:type="dxa"/>
            <w:shd w:val="clear" w:color="auto" w:fill="auto"/>
            <w:vAlign w:val="center"/>
          </w:tcPr>
          <w:p w14:paraId="2F4AAC7F" w14:textId="77777777" w:rsidR="000255F8" w:rsidRPr="00D201B0" w:rsidRDefault="000255F8" w:rsidP="00275162">
            <w:pPr>
              <w:widowControl w:val="0"/>
              <w:jc w:val="center"/>
              <w:rPr>
                <w:b/>
              </w:rPr>
            </w:pPr>
            <w:r w:rsidRPr="00D201B0">
              <w:rPr>
                <w:b/>
              </w:rPr>
              <w:t>Маршрут</w:t>
            </w:r>
          </w:p>
        </w:tc>
      </w:tr>
      <w:tr w:rsidR="000255F8" w:rsidRPr="00AF4DF2" w14:paraId="218ECD2D" w14:textId="77777777" w:rsidTr="00D201B0">
        <w:trPr>
          <w:trHeight w:val="408"/>
          <w:jc w:val="center"/>
        </w:trPr>
        <w:tc>
          <w:tcPr>
            <w:tcW w:w="622" w:type="dxa"/>
            <w:shd w:val="clear" w:color="auto" w:fill="auto"/>
            <w:noWrap/>
            <w:vAlign w:val="center"/>
          </w:tcPr>
          <w:p w14:paraId="43D07F46" w14:textId="77777777" w:rsidR="000255F8" w:rsidRPr="00D201B0" w:rsidRDefault="000255F8" w:rsidP="00275162">
            <w:pPr>
              <w:widowControl w:val="0"/>
              <w:jc w:val="center"/>
            </w:pPr>
            <w:r w:rsidRPr="00D201B0">
              <w:t>1</w:t>
            </w:r>
          </w:p>
        </w:tc>
        <w:tc>
          <w:tcPr>
            <w:tcW w:w="3964" w:type="dxa"/>
            <w:shd w:val="clear" w:color="auto" w:fill="auto"/>
            <w:vAlign w:val="center"/>
          </w:tcPr>
          <w:p w14:paraId="30AF7ADF" w14:textId="77777777"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14:paraId="570979B4" w14:textId="77777777" w:rsidR="000255F8" w:rsidRPr="00D201B0" w:rsidRDefault="000255F8" w:rsidP="00275162">
            <w:pPr>
              <w:widowControl w:val="0"/>
            </w:pPr>
            <w:r w:rsidRPr="00D201B0">
              <w:t xml:space="preserve">Тулун </w:t>
            </w:r>
            <w:r w:rsidR="00D201B0">
              <w:t>-</w:t>
            </w:r>
            <w:r w:rsidRPr="00D201B0">
              <w:t xml:space="preserve"> Алгатуй</w:t>
            </w:r>
            <w:r w:rsidR="00D201B0">
              <w:t xml:space="preserve"> </w:t>
            </w:r>
            <w:r w:rsidRPr="00D201B0">
              <w:t>(ч/з Петровск)</w:t>
            </w:r>
          </w:p>
        </w:tc>
      </w:tr>
      <w:tr w:rsidR="000255F8" w:rsidRPr="00AF4DF2" w14:paraId="5ACFEA17" w14:textId="77777777" w:rsidTr="00D201B0">
        <w:trPr>
          <w:trHeight w:val="459"/>
          <w:jc w:val="center"/>
        </w:trPr>
        <w:tc>
          <w:tcPr>
            <w:tcW w:w="622" w:type="dxa"/>
            <w:shd w:val="clear" w:color="auto" w:fill="auto"/>
            <w:noWrap/>
            <w:vAlign w:val="center"/>
          </w:tcPr>
          <w:p w14:paraId="7E620891" w14:textId="77777777" w:rsidR="000255F8" w:rsidRPr="00D201B0" w:rsidRDefault="000255F8" w:rsidP="00275162">
            <w:pPr>
              <w:widowControl w:val="0"/>
              <w:jc w:val="center"/>
            </w:pPr>
            <w:r w:rsidRPr="00D201B0">
              <w:t>2</w:t>
            </w:r>
          </w:p>
        </w:tc>
        <w:tc>
          <w:tcPr>
            <w:tcW w:w="3964" w:type="dxa"/>
            <w:shd w:val="clear" w:color="auto" w:fill="auto"/>
            <w:vAlign w:val="center"/>
          </w:tcPr>
          <w:p w14:paraId="11EF9EFC" w14:textId="77777777" w:rsidR="000255F8" w:rsidRPr="00D201B0" w:rsidRDefault="000255F8" w:rsidP="00275162">
            <w:pPr>
              <w:widowControl w:val="0"/>
            </w:pPr>
            <w:r w:rsidRPr="00D201B0">
              <w:t>Стельмах Олег Леонидович</w:t>
            </w:r>
          </w:p>
        </w:tc>
        <w:tc>
          <w:tcPr>
            <w:tcW w:w="3969" w:type="dxa"/>
            <w:shd w:val="clear" w:color="auto" w:fill="auto"/>
            <w:noWrap/>
            <w:vAlign w:val="center"/>
          </w:tcPr>
          <w:p w14:paraId="30B2EA36" w14:textId="77777777" w:rsidR="000255F8" w:rsidRPr="00D201B0" w:rsidRDefault="000255F8" w:rsidP="00275162">
            <w:pPr>
              <w:widowControl w:val="0"/>
            </w:pPr>
            <w:r w:rsidRPr="00D201B0">
              <w:t>Тулун - Шерагул</w:t>
            </w:r>
          </w:p>
        </w:tc>
      </w:tr>
      <w:tr w:rsidR="000255F8" w:rsidRPr="00AF4DF2" w14:paraId="53A4FB18" w14:textId="77777777" w:rsidTr="00D201B0">
        <w:trPr>
          <w:trHeight w:val="263"/>
          <w:jc w:val="center"/>
        </w:trPr>
        <w:tc>
          <w:tcPr>
            <w:tcW w:w="622" w:type="dxa"/>
            <w:shd w:val="clear" w:color="auto" w:fill="auto"/>
            <w:noWrap/>
            <w:vAlign w:val="center"/>
          </w:tcPr>
          <w:p w14:paraId="75545157" w14:textId="77777777" w:rsidR="000255F8" w:rsidRPr="00D201B0" w:rsidRDefault="000255F8" w:rsidP="00275162">
            <w:pPr>
              <w:widowControl w:val="0"/>
              <w:jc w:val="center"/>
            </w:pPr>
            <w:r w:rsidRPr="00D201B0">
              <w:t>3.</w:t>
            </w:r>
          </w:p>
        </w:tc>
        <w:tc>
          <w:tcPr>
            <w:tcW w:w="3964" w:type="dxa"/>
            <w:shd w:val="clear" w:color="auto" w:fill="auto"/>
            <w:vAlign w:val="center"/>
          </w:tcPr>
          <w:p w14:paraId="3EC16068" w14:textId="77777777"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14:paraId="1B9C3B8B" w14:textId="77777777" w:rsidR="000255F8" w:rsidRPr="00D201B0" w:rsidRDefault="000255F8" w:rsidP="00275162">
            <w:pPr>
              <w:widowControl w:val="0"/>
            </w:pPr>
            <w:r w:rsidRPr="00D201B0">
              <w:t>Тулун - Александровка -</w:t>
            </w:r>
            <w:r w:rsidR="00D201B0">
              <w:t xml:space="preserve"> </w:t>
            </w:r>
            <w:r w:rsidRPr="00D201B0">
              <w:t>Харманут</w:t>
            </w:r>
          </w:p>
        </w:tc>
      </w:tr>
      <w:tr w:rsidR="000255F8" w:rsidRPr="00AF4DF2" w14:paraId="698E6447" w14:textId="77777777" w:rsidTr="00D201B0">
        <w:trPr>
          <w:trHeight w:val="268"/>
          <w:jc w:val="center"/>
        </w:trPr>
        <w:tc>
          <w:tcPr>
            <w:tcW w:w="622" w:type="dxa"/>
            <w:shd w:val="clear" w:color="auto" w:fill="auto"/>
            <w:noWrap/>
            <w:vAlign w:val="center"/>
          </w:tcPr>
          <w:p w14:paraId="7B419903" w14:textId="77777777" w:rsidR="000255F8" w:rsidRPr="00D201B0" w:rsidRDefault="000255F8" w:rsidP="00275162">
            <w:pPr>
              <w:widowControl w:val="0"/>
              <w:jc w:val="center"/>
            </w:pPr>
            <w:r w:rsidRPr="00D201B0">
              <w:t>4.</w:t>
            </w:r>
          </w:p>
        </w:tc>
        <w:tc>
          <w:tcPr>
            <w:tcW w:w="3964" w:type="dxa"/>
            <w:shd w:val="clear" w:color="auto" w:fill="auto"/>
            <w:vAlign w:val="center"/>
          </w:tcPr>
          <w:p w14:paraId="1E980B5E" w14:textId="77777777" w:rsidR="000255F8" w:rsidRPr="00D201B0" w:rsidRDefault="000255F8" w:rsidP="00275162">
            <w:pPr>
              <w:widowControl w:val="0"/>
            </w:pPr>
            <w:r w:rsidRPr="00D201B0">
              <w:t>Щербенок Алексей Владимирович</w:t>
            </w:r>
          </w:p>
        </w:tc>
        <w:tc>
          <w:tcPr>
            <w:tcW w:w="3969" w:type="dxa"/>
            <w:shd w:val="clear" w:color="auto" w:fill="auto"/>
            <w:noWrap/>
            <w:vAlign w:val="center"/>
          </w:tcPr>
          <w:p w14:paraId="49F8D19E" w14:textId="77777777" w:rsidR="000255F8" w:rsidRPr="00D201B0" w:rsidRDefault="000255F8" w:rsidP="00275162">
            <w:pPr>
              <w:widowControl w:val="0"/>
            </w:pPr>
            <w:r w:rsidRPr="00D201B0">
              <w:t>Тулун - Икей</w:t>
            </w:r>
          </w:p>
        </w:tc>
      </w:tr>
      <w:tr w:rsidR="000255F8" w:rsidRPr="00AF4DF2" w14:paraId="78B28DE6" w14:textId="77777777" w:rsidTr="00D201B0">
        <w:trPr>
          <w:trHeight w:val="262"/>
          <w:jc w:val="center"/>
        </w:trPr>
        <w:tc>
          <w:tcPr>
            <w:tcW w:w="622" w:type="dxa"/>
            <w:shd w:val="clear" w:color="auto" w:fill="auto"/>
            <w:noWrap/>
            <w:vAlign w:val="center"/>
          </w:tcPr>
          <w:p w14:paraId="16A9D562" w14:textId="77777777" w:rsidR="000255F8" w:rsidRPr="00D201B0" w:rsidRDefault="000255F8" w:rsidP="00275162">
            <w:pPr>
              <w:widowControl w:val="0"/>
              <w:jc w:val="center"/>
            </w:pPr>
            <w:r w:rsidRPr="00D201B0">
              <w:t>5.</w:t>
            </w:r>
          </w:p>
        </w:tc>
        <w:tc>
          <w:tcPr>
            <w:tcW w:w="3964" w:type="dxa"/>
            <w:shd w:val="clear" w:color="auto" w:fill="auto"/>
            <w:vAlign w:val="center"/>
          </w:tcPr>
          <w:p w14:paraId="0C6BBF10" w14:textId="77777777" w:rsidR="000255F8" w:rsidRPr="00D201B0" w:rsidRDefault="000255F8" w:rsidP="00275162">
            <w:pPr>
              <w:widowControl w:val="0"/>
            </w:pPr>
            <w:r w:rsidRPr="00D201B0">
              <w:t>Щербенок Алексей Владимирович</w:t>
            </w:r>
          </w:p>
        </w:tc>
        <w:tc>
          <w:tcPr>
            <w:tcW w:w="3969" w:type="dxa"/>
            <w:shd w:val="clear" w:color="auto" w:fill="auto"/>
            <w:noWrap/>
            <w:vAlign w:val="center"/>
          </w:tcPr>
          <w:p w14:paraId="1C8D6D9B" w14:textId="77777777" w:rsidR="000255F8" w:rsidRPr="00D201B0" w:rsidRDefault="000255F8" w:rsidP="00275162">
            <w:pPr>
              <w:widowControl w:val="0"/>
            </w:pPr>
            <w:r w:rsidRPr="00D201B0">
              <w:t>Тулун - Едогон</w:t>
            </w:r>
          </w:p>
        </w:tc>
      </w:tr>
      <w:tr w:rsidR="000255F8" w:rsidRPr="00AF4DF2" w14:paraId="77E86D9C" w14:textId="77777777" w:rsidTr="00D201B0">
        <w:trPr>
          <w:trHeight w:val="251"/>
          <w:jc w:val="center"/>
        </w:trPr>
        <w:tc>
          <w:tcPr>
            <w:tcW w:w="622" w:type="dxa"/>
            <w:shd w:val="clear" w:color="auto" w:fill="auto"/>
            <w:noWrap/>
            <w:vAlign w:val="center"/>
          </w:tcPr>
          <w:p w14:paraId="74FAB267" w14:textId="77777777" w:rsidR="000255F8" w:rsidRPr="00D201B0" w:rsidRDefault="000255F8" w:rsidP="00275162">
            <w:pPr>
              <w:widowControl w:val="0"/>
              <w:jc w:val="center"/>
            </w:pPr>
            <w:r w:rsidRPr="00D201B0">
              <w:t>6.</w:t>
            </w:r>
          </w:p>
        </w:tc>
        <w:tc>
          <w:tcPr>
            <w:tcW w:w="3964" w:type="dxa"/>
            <w:shd w:val="clear" w:color="auto" w:fill="auto"/>
            <w:vAlign w:val="center"/>
          </w:tcPr>
          <w:p w14:paraId="509B1161" w14:textId="77777777" w:rsidR="000255F8" w:rsidRPr="00D201B0" w:rsidRDefault="000255F8" w:rsidP="00275162">
            <w:pPr>
              <w:widowControl w:val="0"/>
            </w:pPr>
            <w:r w:rsidRPr="00D201B0">
              <w:t>Петровцы Юрий Иванович</w:t>
            </w:r>
          </w:p>
        </w:tc>
        <w:tc>
          <w:tcPr>
            <w:tcW w:w="3969" w:type="dxa"/>
            <w:shd w:val="clear" w:color="auto" w:fill="auto"/>
            <w:noWrap/>
            <w:vAlign w:val="center"/>
          </w:tcPr>
          <w:p w14:paraId="67F688BB" w14:textId="77777777" w:rsidR="000255F8" w:rsidRPr="00D201B0" w:rsidRDefault="000255F8" w:rsidP="00275162">
            <w:pPr>
              <w:widowControl w:val="0"/>
            </w:pPr>
            <w:r w:rsidRPr="00D201B0">
              <w:t>Тулун - Умыган</w:t>
            </w:r>
          </w:p>
        </w:tc>
      </w:tr>
      <w:tr w:rsidR="000255F8" w:rsidRPr="00AF4DF2" w14:paraId="6726D4BA" w14:textId="77777777" w:rsidTr="00D201B0">
        <w:trPr>
          <w:trHeight w:val="273"/>
          <w:jc w:val="center"/>
        </w:trPr>
        <w:tc>
          <w:tcPr>
            <w:tcW w:w="622" w:type="dxa"/>
            <w:shd w:val="clear" w:color="auto" w:fill="auto"/>
            <w:noWrap/>
            <w:vAlign w:val="center"/>
          </w:tcPr>
          <w:p w14:paraId="2AC1E74B" w14:textId="77777777" w:rsidR="000255F8" w:rsidRPr="00D201B0" w:rsidRDefault="000255F8" w:rsidP="00275162">
            <w:pPr>
              <w:widowControl w:val="0"/>
              <w:jc w:val="center"/>
            </w:pPr>
            <w:r w:rsidRPr="00D201B0">
              <w:t>7.</w:t>
            </w:r>
          </w:p>
        </w:tc>
        <w:tc>
          <w:tcPr>
            <w:tcW w:w="3964" w:type="dxa"/>
            <w:shd w:val="clear" w:color="auto" w:fill="auto"/>
            <w:vAlign w:val="center"/>
          </w:tcPr>
          <w:p w14:paraId="6BD2F831" w14:textId="77777777" w:rsidR="000255F8" w:rsidRPr="00D201B0" w:rsidRDefault="000255F8" w:rsidP="00275162">
            <w:pPr>
              <w:widowControl w:val="0"/>
            </w:pPr>
            <w:r w:rsidRPr="00D201B0">
              <w:t>Медведев Иван Николаевич</w:t>
            </w:r>
          </w:p>
        </w:tc>
        <w:tc>
          <w:tcPr>
            <w:tcW w:w="3969" w:type="dxa"/>
            <w:shd w:val="clear" w:color="auto" w:fill="auto"/>
            <w:noWrap/>
            <w:vAlign w:val="center"/>
          </w:tcPr>
          <w:p w14:paraId="178868BD" w14:textId="77777777" w:rsidR="000255F8" w:rsidRPr="00D201B0" w:rsidRDefault="000255F8" w:rsidP="00275162">
            <w:pPr>
              <w:widowControl w:val="0"/>
            </w:pPr>
            <w:r w:rsidRPr="00D201B0">
              <w:t>Тулун - Котик</w:t>
            </w:r>
          </w:p>
        </w:tc>
      </w:tr>
      <w:tr w:rsidR="000255F8" w:rsidRPr="00AF4DF2" w14:paraId="591CB6BE" w14:textId="77777777" w:rsidTr="00D201B0">
        <w:trPr>
          <w:trHeight w:val="273"/>
          <w:jc w:val="center"/>
        </w:trPr>
        <w:tc>
          <w:tcPr>
            <w:tcW w:w="622" w:type="dxa"/>
            <w:shd w:val="clear" w:color="auto" w:fill="auto"/>
            <w:noWrap/>
            <w:vAlign w:val="center"/>
          </w:tcPr>
          <w:p w14:paraId="57BBDB01" w14:textId="77777777" w:rsidR="000255F8" w:rsidRPr="00D201B0" w:rsidRDefault="000255F8" w:rsidP="00275162">
            <w:pPr>
              <w:widowControl w:val="0"/>
              <w:jc w:val="center"/>
            </w:pPr>
            <w:r w:rsidRPr="00D201B0">
              <w:t>8.</w:t>
            </w:r>
          </w:p>
        </w:tc>
        <w:tc>
          <w:tcPr>
            <w:tcW w:w="3964" w:type="dxa"/>
            <w:shd w:val="clear" w:color="auto" w:fill="auto"/>
            <w:vAlign w:val="center"/>
          </w:tcPr>
          <w:p w14:paraId="5CCDA3BB" w14:textId="77777777"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14:paraId="580F2C20" w14:textId="77777777" w:rsidR="000255F8" w:rsidRPr="00D201B0" w:rsidRDefault="000255F8" w:rsidP="00275162">
            <w:pPr>
              <w:widowControl w:val="0"/>
            </w:pPr>
            <w:r w:rsidRPr="00D201B0">
              <w:t>Тулун - Гадалей</w:t>
            </w:r>
          </w:p>
        </w:tc>
      </w:tr>
      <w:tr w:rsidR="000255F8" w:rsidRPr="00AF4DF2" w14:paraId="5279EEA5" w14:textId="77777777" w:rsidTr="00D201B0">
        <w:trPr>
          <w:trHeight w:val="262"/>
          <w:jc w:val="center"/>
        </w:trPr>
        <w:tc>
          <w:tcPr>
            <w:tcW w:w="622" w:type="dxa"/>
            <w:shd w:val="clear" w:color="auto" w:fill="auto"/>
            <w:noWrap/>
            <w:vAlign w:val="center"/>
          </w:tcPr>
          <w:p w14:paraId="3D9B7F2D" w14:textId="77777777" w:rsidR="000255F8" w:rsidRPr="00D201B0" w:rsidRDefault="000255F8" w:rsidP="00275162">
            <w:pPr>
              <w:widowControl w:val="0"/>
              <w:jc w:val="center"/>
            </w:pPr>
            <w:r w:rsidRPr="00D201B0">
              <w:t>9.</w:t>
            </w:r>
          </w:p>
        </w:tc>
        <w:tc>
          <w:tcPr>
            <w:tcW w:w="3964" w:type="dxa"/>
            <w:shd w:val="clear" w:color="auto" w:fill="auto"/>
            <w:vAlign w:val="center"/>
          </w:tcPr>
          <w:p w14:paraId="116AA742" w14:textId="77777777" w:rsidR="000255F8" w:rsidRPr="00D201B0" w:rsidRDefault="000255F8" w:rsidP="00275162">
            <w:pPr>
              <w:widowControl w:val="0"/>
            </w:pPr>
            <w:r w:rsidRPr="00D201B0">
              <w:t>Стельмах Олег Леонидович</w:t>
            </w:r>
          </w:p>
        </w:tc>
        <w:tc>
          <w:tcPr>
            <w:tcW w:w="3969" w:type="dxa"/>
            <w:shd w:val="clear" w:color="auto" w:fill="auto"/>
            <w:noWrap/>
            <w:vAlign w:val="center"/>
          </w:tcPr>
          <w:p w14:paraId="439F5483" w14:textId="77777777" w:rsidR="000255F8" w:rsidRPr="00D201B0" w:rsidRDefault="000255F8" w:rsidP="00275162">
            <w:pPr>
              <w:widowControl w:val="0"/>
            </w:pPr>
            <w:r w:rsidRPr="00D201B0">
              <w:t>Тулун - Гуран</w:t>
            </w:r>
          </w:p>
        </w:tc>
      </w:tr>
      <w:tr w:rsidR="000255F8" w:rsidRPr="00AF4DF2" w14:paraId="33B6A6D9" w14:textId="77777777" w:rsidTr="00D201B0">
        <w:trPr>
          <w:trHeight w:val="267"/>
          <w:jc w:val="center"/>
        </w:trPr>
        <w:tc>
          <w:tcPr>
            <w:tcW w:w="622" w:type="dxa"/>
            <w:shd w:val="clear" w:color="auto" w:fill="auto"/>
            <w:noWrap/>
            <w:vAlign w:val="center"/>
          </w:tcPr>
          <w:p w14:paraId="2AC50D9A" w14:textId="77777777" w:rsidR="000255F8" w:rsidRPr="00D201B0" w:rsidRDefault="000255F8" w:rsidP="00275162">
            <w:pPr>
              <w:widowControl w:val="0"/>
              <w:jc w:val="center"/>
            </w:pPr>
            <w:r w:rsidRPr="00D201B0">
              <w:t>10.</w:t>
            </w:r>
          </w:p>
        </w:tc>
        <w:tc>
          <w:tcPr>
            <w:tcW w:w="3964" w:type="dxa"/>
            <w:shd w:val="clear" w:color="auto" w:fill="auto"/>
            <w:vAlign w:val="center"/>
          </w:tcPr>
          <w:p w14:paraId="64A7A8BB" w14:textId="77777777" w:rsidR="000255F8" w:rsidRPr="00D201B0" w:rsidRDefault="000255F8" w:rsidP="00275162">
            <w:pPr>
              <w:widowControl w:val="0"/>
            </w:pPr>
            <w:r w:rsidRPr="00D201B0">
              <w:t>Столяров Сергей Алексеевич</w:t>
            </w:r>
          </w:p>
        </w:tc>
        <w:tc>
          <w:tcPr>
            <w:tcW w:w="3969" w:type="dxa"/>
            <w:shd w:val="clear" w:color="auto" w:fill="auto"/>
            <w:noWrap/>
            <w:vAlign w:val="center"/>
          </w:tcPr>
          <w:p w14:paraId="0F00FB55" w14:textId="77777777" w:rsidR="000255F8" w:rsidRPr="00D201B0" w:rsidRDefault="000255F8" w:rsidP="00275162">
            <w:pPr>
              <w:widowControl w:val="0"/>
            </w:pPr>
            <w:r w:rsidRPr="00D201B0">
              <w:t>Тулун</w:t>
            </w:r>
            <w:r w:rsidR="00D201B0">
              <w:t xml:space="preserve"> </w:t>
            </w:r>
            <w:r w:rsidRPr="00D201B0">
              <w:t>-</w:t>
            </w:r>
            <w:r w:rsidR="00D201B0">
              <w:t xml:space="preserve"> </w:t>
            </w:r>
            <w:r w:rsidRPr="00D201B0">
              <w:t>Бурхун</w:t>
            </w:r>
          </w:p>
        </w:tc>
      </w:tr>
      <w:tr w:rsidR="000255F8" w:rsidRPr="00AF4DF2" w14:paraId="0A3E3165" w14:textId="77777777" w:rsidTr="00D201B0">
        <w:trPr>
          <w:trHeight w:val="270"/>
          <w:jc w:val="center"/>
        </w:trPr>
        <w:tc>
          <w:tcPr>
            <w:tcW w:w="622" w:type="dxa"/>
            <w:shd w:val="clear" w:color="auto" w:fill="auto"/>
            <w:noWrap/>
            <w:vAlign w:val="center"/>
          </w:tcPr>
          <w:p w14:paraId="012BAACD" w14:textId="77777777" w:rsidR="000255F8" w:rsidRPr="00D201B0" w:rsidRDefault="000255F8" w:rsidP="00275162">
            <w:pPr>
              <w:widowControl w:val="0"/>
              <w:jc w:val="center"/>
            </w:pPr>
            <w:r w:rsidRPr="00D201B0">
              <w:t>11.</w:t>
            </w:r>
          </w:p>
        </w:tc>
        <w:tc>
          <w:tcPr>
            <w:tcW w:w="3964" w:type="dxa"/>
            <w:shd w:val="clear" w:color="auto" w:fill="auto"/>
            <w:vAlign w:val="center"/>
          </w:tcPr>
          <w:p w14:paraId="03443765" w14:textId="77777777" w:rsidR="000255F8" w:rsidRPr="00D201B0" w:rsidRDefault="000255F8" w:rsidP="00275162">
            <w:pPr>
              <w:widowControl w:val="0"/>
            </w:pPr>
            <w:r w:rsidRPr="00D201B0">
              <w:t>Тужилкин Роман Сергеевич</w:t>
            </w:r>
          </w:p>
        </w:tc>
        <w:tc>
          <w:tcPr>
            <w:tcW w:w="3969" w:type="dxa"/>
            <w:shd w:val="clear" w:color="auto" w:fill="auto"/>
            <w:noWrap/>
            <w:vAlign w:val="center"/>
          </w:tcPr>
          <w:p w14:paraId="6B0DC4A7" w14:textId="77777777" w:rsidR="000255F8" w:rsidRPr="00D201B0" w:rsidRDefault="000255F8" w:rsidP="00275162">
            <w:pPr>
              <w:widowControl w:val="0"/>
            </w:pPr>
            <w:r w:rsidRPr="00D201B0">
              <w:t>Тулун - Евдокимовский</w:t>
            </w:r>
          </w:p>
        </w:tc>
      </w:tr>
    </w:tbl>
    <w:p w14:paraId="0EF99815" w14:textId="77777777" w:rsidR="000255F8" w:rsidRPr="00AF4DF2" w:rsidRDefault="000255F8" w:rsidP="00275162">
      <w:pPr>
        <w:widowControl w:val="0"/>
        <w:ind w:firstLine="708"/>
        <w:jc w:val="both"/>
        <w:rPr>
          <w:sz w:val="28"/>
          <w:szCs w:val="28"/>
        </w:rPr>
      </w:pPr>
    </w:p>
    <w:p w14:paraId="184C0D70" w14:textId="77777777" w:rsidR="000255F8" w:rsidRPr="00AF4DF2" w:rsidRDefault="000255F8" w:rsidP="00275162">
      <w:pPr>
        <w:widowControl w:val="0"/>
        <w:ind w:firstLine="709"/>
        <w:jc w:val="both"/>
        <w:rPr>
          <w:color w:val="000000" w:themeColor="text1"/>
          <w:sz w:val="28"/>
          <w:szCs w:val="28"/>
        </w:rPr>
      </w:pPr>
      <w:r w:rsidRPr="00AF4DF2">
        <w:rPr>
          <w:color w:val="000000" w:themeColor="text1"/>
          <w:sz w:val="28"/>
          <w:szCs w:val="28"/>
        </w:rPr>
        <w:t xml:space="preserve">По состоянию на 26 марта 2018 года, по информации, размещенной на сайте </w:t>
      </w:r>
      <w:r w:rsidRPr="00AF4DF2">
        <w:rPr>
          <w:sz w:val="28"/>
          <w:szCs w:val="28"/>
        </w:rPr>
        <w:t>Министерства жилищной политики, энергетики и транспорта Иркутской области,</w:t>
      </w:r>
      <w:r w:rsidRPr="00AF4DF2">
        <w:rPr>
          <w:color w:val="000000" w:themeColor="text1"/>
          <w:sz w:val="28"/>
          <w:szCs w:val="28"/>
        </w:rPr>
        <w:t xml:space="preserve"> согласованы схемы и подписаны соглашения с индивидуальными перевозчиками по </w:t>
      </w:r>
      <w:r w:rsidRPr="00F54161">
        <w:rPr>
          <w:color w:val="000000" w:themeColor="text1"/>
          <w:sz w:val="28"/>
          <w:szCs w:val="28"/>
        </w:rPr>
        <w:t>9 м</w:t>
      </w:r>
      <w:r w:rsidRPr="00AF4DF2">
        <w:rPr>
          <w:color w:val="000000" w:themeColor="text1"/>
          <w:sz w:val="28"/>
          <w:szCs w:val="28"/>
        </w:rPr>
        <w:t xml:space="preserve">ежмуниципальным маршрутам: Тулун - Бурхун  (ИП Столяров С.А.); Тулун </w:t>
      </w:r>
      <w:r w:rsidR="00F54161">
        <w:rPr>
          <w:color w:val="000000" w:themeColor="text1"/>
          <w:sz w:val="28"/>
          <w:szCs w:val="28"/>
        </w:rPr>
        <w:t>-</w:t>
      </w:r>
      <w:r w:rsidRPr="00AF4DF2">
        <w:rPr>
          <w:color w:val="000000" w:themeColor="text1"/>
          <w:sz w:val="28"/>
          <w:szCs w:val="28"/>
        </w:rPr>
        <w:t xml:space="preserve"> Гуран (ИП Стельмах О.Л.), Тулун - Шерагул (ИП Стельмах О.Л.); Тулун - Алгатуй, Тулун </w:t>
      </w:r>
      <w:r w:rsidR="00F54161">
        <w:rPr>
          <w:color w:val="000000" w:themeColor="text1"/>
          <w:sz w:val="28"/>
          <w:szCs w:val="28"/>
        </w:rPr>
        <w:t xml:space="preserve">- </w:t>
      </w:r>
      <w:r w:rsidRPr="00AF4DF2">
        <w:rPr>
          <w:color w:val="000000" w:themeColor="text1"/>
          <w:sz w:val="28"/>
          <w:szCs w:val="28"/>
        </w:rPr>
        <w:t xml:space="preserve">Александровка - Харманут, Тулун - Гадалей; Тулун - Евдокимовский (ИП Тужилкин Р.С.); Тулун - Умыган (ИП Петровцы Ю.И.); Тулун - Икей (ИП Щербенок А.В.) и с Муниципальным транспортным предприятием по 7межмуниципальным маршрутам: Тулун - Килим; Тулун - Изегол; Тулун </w:t>
      </w:r>
      <w:r w:rsidR="00F54161">
        <w:rPr>
          <w:color w:val="000000" w:themeColor="text1"/>
          <w:sz w:val="28"/>
          <w:szCs w:val="28"/>
        </w:rPr>
        <w:t>-</w:t>
      </w:r>
      <w:r w:rsidR="00D52834" w:rsidRPr="00AF4DF2">
        <w:rPr>
          <w:color w:val="000000" w:themeColor="text1"/>
          <w:sz w:val="28"/>
          <w:szCs w:val="28"/>
        </w:rPr>
        <w:t xml:space="preserve"> Икей;</w:t>
      </w:r>
      <w:r w:rsidRPr="00AF4DF2">
        <w:rPr>
          <w:color w:val="000000" w:themeColor="text1"/>
          <w:sz w:val="28"/>
          <w:szCs w:val="28"/>
        </w:rPr>
        <w:t xml:space="preserve"> Тулун - Ангуйский; Тулун - Евдокимовский; Тулун - Альбин; Тулун -</w:t>
      </w:r>
      <w:r w:rsidR="00F54161">
        <w:rPr>
          <w:color w:val="000000" w:themeColor="text1"/>
          <w:sz w:val="28"/>
          <w:szCs w:val="28"/>
        </w:rPr>
        <w:t xml:space="preserve"> </w:t>
      </w:r>
      <w:r w:rsidRPr="00AF4DF2">
        <w:rPr>
          <w:color w:val="000000" w:themeColor="text1"/>
          <w:sz w:val="28"/>
          <w:szCs w:val="28"/>
        </w:rPr>
        <w:t xml:space="preserve">Харгажин. Остальные маршруты находятся в стадии согласования и подписания.  </w:t>
      </w:r>
    </w:p>
    <w:p w14:paraId="38AC30D1" w14:textId="77777777" w:rsidR="000255F8" w:rsidRPr="00AF4DF2" w:rsidRDefault="000255F8" w:rsidP="00275162">
      <w:pPr>
        <w:widowControl w:val="0"/>
        <w:ind w:firstLine="709"/>
        <w:jc w:val="both"/>
        <w:rPr>
          <w:sz w:val="28"/>
          <w:szCs w:val="28"/>
        </w:rPr>
      </w:pPr>
      <w:r w:rsidRPr="00AF4DF2">
        <w:rPr>
          <w:sz w:val="28"/>
          <w:szCs w:val="28"/>
        </w:rPr>
        <w:t>В настоящее время,</w:t>
      </w:r>
      <w:r w:rsidR="00F54161">
        <w:rPr>
          <w:sz w:val="28"/>
          <w:szCs w:val="28"/>
        </w:rPr>
        <w:t xml:space="preserve"> </w:t>
      </w:r>
      <w:r w:rsidRPr="00AF4DF2">
        <w:rPr>
          <w:sz w:val="28"/>
          <w:szCs w:val="28"/>
        </w:rPr>
        <w:t xml:space="preserve">в связи с нерентабельностью перевозок и отсутствием устойчивого пассажиропотока, не имеют регулярного автобусного или железнодорожного сообщения с административным центром:  </w:t>
      </w:r>
    </w:p>
    <w:p w14:paraId="40D9A56E" w14:textId="77777777" w:rsidR="000255F8" w:rsidRPr="00AF4DF2" w:rsidRDefault="000255F8" w:rsidP="00275162">
      <w:pPr>
        <w:widowControl w:val="0"/>
        <w:ind w:firstLine="709"/>
        <w:rPr>
          <w:sz w:val="28"/>
          <w:szCs w:val="28"/>
        </w:rPr>
      </w:pPr>
      <w:r w:rsidRPr="00AF4DF2">
        <w:rPr>
          <w:sz w:val="28"/>
          <w:szCs w:val="28"/>
        </w:rPr>
        <w:t>д. Большой Одер - 33 человека, 10 км от д. Нижний</w:t>
      </w:r>
      <w:r w:rsidR="00F54161">
        <w:rPr>
          <w:sz w:val="28"/>
          <w:szCs w:val="28"/>
        </w:rPr>
        <w:t xml:space="preserve"> </w:t>
      </w:r>
      <w:r w:rsidRPr="00AF4DF2">
        <w:rPr>
          <w:sz w:val="28"/>
          <w:szCs w:val="28"/>
        </w:rPr>
        <w:t>Бурбук;</w:t>
      </w:r>
    </w:p>
    <w:p w14:paraId="78AC4F30" w14:textId="77777777" w:rsidR="000255F8" w:rsidRPr="00AF4DF2" w:rsidRDefault="000255F8" w:rsidP="00275162">
      <w:pPr>
        <w:widowControl w:val="0"/>
        <w:ind w:firstLine="709"/>
        <w:rPr>
          <w:sz w:val="28"/>
          <w:szCs w:val="28"/>
        </w:rPr>
      </w:pPr>
      <w:r w:rsidRPr="00AF4DF2">
        <w:rPr>
          <w:sz w:val="28"/>
          <w:szCs w:val="28"/>
        </w:rPr>
        <w:t>п. Сибиряк - 600 человек;</w:t>
      </w:r>
    </w:p>
    <w:p w14:paraId="0566E9AA" w14:textId="77777777" w:rsidR="000255F8" w:rsidRPr="00AF4DF2" w:rsidRDefault="000255F8" w:rsidP="00275162">
      <w:pPr>
        <w:widowControl w:val="0"/>
        <w:ind w:firstLine="709"/>
        <w:rPr>
          <w:sz w:val="28"/>
          <w:szCs w:val="28"/>
        </w:rPr>
      </w:pPr>
      <w:r w:rsidRPr="00AF4DF2">
        <w:rPr>
          <w:sz w:val="28"/>
          <w:szCs w:val="28"/>
        </w:rPr>
        <w:t>п.1-е отд. ГСС - 217 человек.</w:t>
      </w:r>
    </w:p>
    <w:p w14:paraId="581ED0BC" w14:textId="77777777" w:rsidR="000255F8" w:rsidRPr="00AF4DF2" w:rsidRDefault="000255F8" w:rsidP="00275162">
      <w:pPr>
        <w:widowControl w:val="0"/>
        <w:ind w:firstLine="709"/>
        <w:rPr>
          <w:sz w:val="28"/>
          <w:szCs w:val="28"/>
        </w:rPr>
      </w:pPr>
      <w:r w:rsidRPr="00AF4DF2">
        <w:rPr>
          <w:sz w:val="28"/>
          <w:szCs w:val="28"/>
        </w:rPr>
        <w:t>Всего: 850 человек.</w:t>
      </w:r>
    </w:p>
    <w:p w14:paraId="313A9C0E" w14:textId="77777777" w:rsidR="000255F8" w:rsidRPr="00AF4DF2" w:rsidRDefault="000255F8" w:rsidP="00275162">
      <w:pPr>
        <w:widowControl w:val="0"/>
        <w:ind w:firstLine="709"/>
        <w:jc w:val="both"/>
        <w:rPr>
          <w:sz w:val="28"/>
          <w:szCs w:val="28"/>
        </w:rPr>
      </w:pPr>
      <w:r w:rsidRPr="00AF4DF2">
        <w:rPr>
          <w:sz w:val="28"/>
          <w:szCs w:val="28"/>
        </w:rPr>
        <w:t>Процент населения, неохваченного пассажирскими перевозками, составляет 3,24 %.</w:t>
      </w:r>
    </w:p>
    <w:p w14:paraId="3081A42C" w14:textId="77777777" w:rsidR="000255F8" w:rsidRPr="00AF4DF2" w:rsidRDefault="000255F8" w:rsidP="00275162">
      <w:pPr>
        <w:widowControl w:val="0"/>
        <w:ind w:firstLine="709"/>
        <w:jc w:val="both"/>
        <w:rPr>
          <w:sz w:val="28"/>
          <w:szCs w:val="28"/>
        </w:rPr>
      </w:pPr>
      <w:r w:rsidRPr="00AF4DF2">
        <w:rPr>
          <w:sz w:val="28"/>
          <w:szCs w:val="28"/>
        </w:rPr>
        <w:t>Для граждан пожилого возраста на межмуниципальных маршрутах действует единый социальный проездной билет.</w:t>
      </w:r>
    </w:p>
    <w:p w14:paraId="7883F2B7" w14:textId="77777777" w:rsidR="00E85CBE" w:rsidRDefault="000255F8" w:rsidP="00275162">
      <w:pPr>
        <w:widowControl w:val="0"/>
        <w:ind w:firstLine="709"/>
        <w:jc w:val="both"/>
        <w:rPr>
          <w:sz w:val="28"/>
          <w:szCs w:val="28"/>
        </w:rPr>
      </w:pPr>
      <w:r w:rsidRPr="00AF4DF2">
        <w:rPr>
          <w:sz w:val="28"/>
          <w:szCs w:val="28"/>
        </w:rPr>
        <w:t>На муниципальных маршрутах</w:t>
      </w:r>
      <w:r w:rsidR="00D52834" w:rsidRPr="00AF4DF2">
        <w:rPr>
          <w:sz w:val="28"/>
          <w:szCs w:val="28"/>
        </w:rPr>
        <w:t>:</w:t>
      </w:r>
      <w:r w:rsidRPr="00AF4DF2">
        <w:rPr>
          <w:sz w:val="28"/>
          <w:szCs w:val="28"/>
        </w:rPr>
        <w:t xml:space="preserve"> Тулун </w:t>
      </w:r>
      <w:r w:rsidR="00E85CBE">
        <w:rPr>
          <w:sz w:val="28"/>
          <w:szCs w:val="28"/>
        </w:rPr>
        <w:t>-</w:t>
      </w:r>
      <w:r w:rsidR="00D52834" w:rsidRPr="00AF4DF2">
        <w:rPr>
          <w:sz w:val="28"/>
          <w:szCs w:val="28"/>
        </w:rPr>
        <w:t xml:space="preserve"> Аршан;</w:t>
      </w:r>
      <w:r w:rsidRPr="00AF4DF2">
        <w:rPr>
          <w:sz w:val="28"/>
          <w:szCs w:val="28"/>
        </w:rPr>
        <w:t xml:space="preserve"> Тулун </w:t>
      </w:r>
      <w:r w:rsidR="00E85CBE">
        <w:rPr>
          <w:sz w:val="28"/>
          <w:szCs w:val="28"/>
        </w:rPr>
        <w:t>-</w:t>
      </w:r>
      <w:r w:rsidR="00D52834" w:rsidRPr="00AF4DF2">
        <w:rPr>
          <w:sz w:val="28"/>
          <w:szCs w:val="28"/>
        </w:rPr>
        <w:t xml:space="preserve"> Одон;</w:t>
      </w:r>
      <w:r w:rsidRPr="00AF4DF2">
        <w:rPr>
          <w:sz w:val="28"/>
          <w:szCs w:val="28"/>
        </w:rPr>
        <w:t xml:space="preserve"> Тулун - Баракшин </w:t>
      </w:r>
      <w:r w:rsidR="00E85CBE">
        <w:rPr>
          <w:sz w:val="28"/>
          <w:szCs w:val="28"/>
        </w:rPr>
        <w:t>-</w:t>
      </w:r>
      <w:r w:rsidR="00D52834" w:rsidRPr="00AF4DF2">
        <w:rPr>
          <w:sz w:val="28"/>
          <w:szCs w:val="28"/>
        </w:rPr>
        <w:t xml:space="preserve"> Уйгат;</w:t>
      </w:r>
      <w:r w:rsidRPr="00AF4DF2">
        <w:rPr>
          <w:sz w:val="28"/>
          <w:szCs w:val="28"/>
        </w:rPr>
        <w:t xml:space="preserve"> Тулун - Галдун </w:t>
      </w:r>
      <w:r w:rsidR="00E85CBE">
        <w:rPr>
          <w:sz w:val="28"/>
          <w:szCs w:val="28"/>
        </w:rPr>
        <w:t>-</w:t>
      </w:r>
      <w:r w:rsidRPr="00AF4DF2">
        <w:rPr>
          <w:sz w:val="28"/>
          <w:szCs w:val="28"/>
        </w:rPr>
        <w:t xml:space="preserve"> Ишидей</w:t>
      </w:r>
      <w:r w:rsidR="00D52834" w:rsidRPr="00AF4DF2">
        <w:rPr>
          <w:sz w:val="28"/>
          <w:szCs w:val="28"/>
        </w:rPr>
        <w:t>;</w:t>
      </w:r>
      <w:r w:rsidRPr="00AF4DF2">
        <w:rPr>
          <w:sz w:val="28"/>
          <w:szCs w:val="28"/>
        </w:rPr>
        <w:t xml:space="preserve"> Тулун - Нижний Бурбук ветераны труда, войны и реабилитированные граждане имеют право бесплатного проезда.</w:t>
      </w:r>
    </w:p>
    <w:p w14:paraId="7903424D" w14:textId="77777777" w:rsidR="000255F8" w:rsidRPr="00AF4DF2" w:rsidRDefault="000255F8" w:rsidP="00275162">
      <w:pPr>
        <w:widowControl w:val="0"/>
        <w:ind w:firstLine="709"/>
        <w:jc w:val="both"/>
        <w:rPr>
          <w:spacing w:val="20"/>
          <w:sz w:val="28"/>
          <w:szCs w:val="28"/>
        </w:rPr>
      </w:pPr>
      <w:r w:rsidRPr="00AF4DF2">
        <w:rPr>
          <w:sz w:val="28"/>
          <w:szCs w:val="28"/>
        </w:rPr>
        <w:t>В 2017 году в Администрацию Тулунского муниципального района поступило 6</w:t>
      </w:r>
      <w:r w:rsidR="00D52834" w:rsidRPr="00AF4DF2">
        <w:rPr>
          <w:sz w:val="28"/>
          <w:szCs w:val="28"/>
        </w:rPr>
        <w:t xml:space="preserve"> обращений</w:t>
      </w:r>
      <w:r w:rsidRPr="00AF4DF2">
        <w:rPr>
          <w:sz w:val="28"/>
          <w:szCs w:val="28"/>
        </w:rPr>
        <w:t xml:space="preserve"> жителей сельских поселений об организации регулярных пассажирских перевозок. Данные обращения рассмотрены и проработаны.</w:t>
      </w:r>
    </w:p>
    <w:p w14:paraId="0D136C80" w14:textId="77777777" w:rsidR="000255F8" w:rsidRPr="00AF4DF2" w:rsidRDefault="000255F8" w:rsidP="00275162">
      <w:pPr>
        <w:widowControl w:val="0"/>
        <w:ind w:firstLine="709"/>
        <w:jc w:val="both"/>
        <w:rPr>
          <w:sz w:val="28"/>
          <w:szCs w:val="28"/>
        </w:rPr>
      </w:pPr>
      <w:r w:rsidRPr="00AF4DF2">
        <w:rPr>
          <w:sz w:val="28"/>
          <w:szCs w:val="28"/>
        </w:rPr>
        <w:t xml:space="preserve">В целом по району созданы благоприятные условия для осуществления пассажирских перевозок. </w:t>
      </w:r>
    </w:p>
    <w:p w14:paraId="3D362CF6" w14:textId="77777777" w:rsidR="000255F8" w:rsidRPr="00AF4DF2" w:rsidRDefault="000255F8" w:rsidP="00275162">
      <w:pPr>
        <w:widowControl w:val="0"/>
        <w:ind w:firstLine="709"/>
        <w:jc w:val="both"/>
        <w:rPr>
          <w:sz w:val="28"/>
          <w:szCs w:val="28"/>
        </w:rPr>
      </w:pPr>
      <w:r w:rsidRPr="00AF4DF2">
        <w:rPr>
          <w:sz w:val="28"/>
          <w:szCs w:val="28"/>
        </w:rPr>
        <w:t>Осуществление контроля по организации транспортных перевозок, в соответствии с действующим законодательством, возложен</w:t>
      </w:r>
      <w:r w:rsidR="00D52834" w:rsidRPr="00AF4DF2">
        <w:rPr>
          <w:sz w:val="28"/>
          <w:szCs w:val="28"/>
        </w:rPr>
        <w:t>о</w:t>
      </w:r>
      <w:r w:rsidRPr="00AF4DF2">
        <w:rPr>
          <w:sz w:val="28"/>
          <w:szCs w:val="28"/>
        </w:rPr>
        <w:t xml:space="preserve"> на Министерство жилищной политики, энергетики и транспорта Иркутской области.</w:t>
      </w:r>
    </w:p>
    <w:p w14:paraId="6267B7A0" w14:textId="77777777" w:rsidR="000255F8" w:rsidRPr="00AF4DF2" w:rsidRDefault="000255F8" w:rsidP="00275162">
      <w:pPr>
        <w:widowControl w:val="0"/>
        <w:ind w:firstLine="709"/>
        <w:jc w:val="both"/>
        <w:rPr>
          <w:sz w:val="28"/>
          <w:szCs w:val="28"/>
        </w:rPr>
      </w:pPr>
      <w:r w:rsidRPr="00AF4DF2">
        <w:rPr>
          <w:sz w:val="28"/>
          <w:szCs w:val="28"/>
        </w:rPr>
        <w:t xml:space="preserve">Взимание платы за проезд на межмуниципальных маршрутах осуществляется перевозчиками в соответствии с приказом </w:t>
      </w:r>
      <w:r w:rsidR="00E85CBE">
        <w:rPr>
          <w:sz w:val="28"/>
          <w:szCs w:val="28"/>
        </w:rPr>
        <w:t>С</w:t>
      </w:r>
      <w:r w:rsidRPr="00AF4DF2">
        <w:rPr>
          <w:sz w:val="28"/>
          <w:szCs w:val="28"/>
        </w:rPr>
        <w:t>лужбы по тарифам Иркутской области.</w:t>
      </w:r>
    </w:p>
    <w:p w14:paraId="3FFC624C" w14:textId="77777777" w:rsidR="000255F8" w:rsidRPr="00AF4DF2" w:rsidRDefault="000255F8" w:rsidP="00275162">
      <w:pPr>
        <w:widowControl w:val="0"/>
        <w:ind w:firstLine="709"/>
        <w:rPr>
          <w:sz w:val="28"/>
          <w:szCs w:val="28"/>
        </w:rPr>
      </w:pPr>
    </w:p>
    <w:p w14:paraId="5053CA09" w14:textId="77777777" w:rsidR="00B60308" w:rsidRPr="00AF4DF2" w:rsidRDefault="00B60308" w:rsidP="00275162">
      <w:pPr>
        <w:widowControl w:val="0"/>
        <w:ind w:firstLine="709"/>
        <w:jc w:val="center"/>
        <w:rPr>
          <w:b/>
          <w:color w:val="000000" w:themeColor="text1"/>
          <w:sz w:val="28"/>
          <w:szCs w:val="28"/>
        </w:rPr>
      </w:pPr>
      <w:r w:rsidRPr="00AF4DF2">
        <w:rPr>
          <w:b/>
          <w:color w:val="000000" w:themeColor="text1"/>
          <w:sz w:val="28"/>
          <w:szCs w:val="28"/>
        </w:rPr>
        <w:t>1.2.7.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14:paraId="397A9F99" w14:textId="77777777" w:rsidR="00275162" w:rsidRDefault="00275162" w:rsidP="00275162">
      <w:pPr>
        <w:pStyle w:val="Style3"/>
        <w:spacing w:line="240" w:lineRule="auto"/>
        <w:ind w:firstLine="709"/>
        <w:rPr>
          <w:rStyle w:val="FontStyle12"/>
          <w:sz w:val="28"/>
          <w:szCs w:val="28"/>
        </w:rPr>
      </w:pPr>
    </w:p>
    <w:p w14:paraId="304992BD"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На территории Тулунского муниципального района утверждена и действует муниципальная программа «Обеспечение комплексных мер безопасности на территории Тулунского муниципального района» на 2017</w:t>
      </w:r>
      <w:r w:rsidRPr="00AF4DF2">
        <w:rPr>
          <w:rStyle w:val="FontStyle12"/>
          <w:sz w:val="28"/>
          <w:szCs w:val="28"/>
        </w:rPr>
        <w:softHyphen/>
        <w:t>2021 г</w:t>
      </w:r>
      <w:r w:rsidR="00275162">
        <w:rPr>
          <w:rStyle w:val="FontStyle12"/>
          <w:sz w:val="28"/>
          <w:szCs w:val="28"/>
        </w:rPr>
        <w:t>г.,</w:t>
      </w:r>
      <w:r w:rsidR="00CC0BAD" w:rsidRPr="00AF4DF2">
        <w:rPr>
          <w:rStyle w:val="FontStyle12"/>
          <w:sz w:val="28"/>
          <w:szCs w:val="28"/>
        </w:rPr>
        <w:t xml:space="preserve"> утвержденная</w:t>
      </w:r>
      <w:r w:rsidR="00275162">
        <w:rPr>
          <w:rStyle w:val="FontStyle12"/>
          <w:sz w:val="28"/>
          <w:szCs w:val="28"/>
        </w:rPr>
        <w:t xml:space="preserve"> </w:t>
      </w:r>
      <w:r w:rsidR="00CC0BAD" w:rsidRPr="00AF4DF2">
        <w:rPr>
          <w:sz w:val="28"/>
          <w:szCs w:val="28"/>
        </w:rPr>
        <w:t xml:space="preserve">постановлением </w:t>
      </w:r>
      <w:r w:rsidR="00275162">
        <w:rPr>
          <w:sz w:val="28"/>
          <w:szCs w:val="28"/>
        </w:rPr>
        <w:t>А</w:t>
      </w:r>
      <w:r w:rsidR="00CC0BAD" w:rsidRPr="00AF4DF2">
        <w:rPr>
          <w:sz w:val="28"/>
          <w:szCs w:val="28"/>
        </w:rPr>
        <w:t xml:space="preserve">дминистрации Тулунского муниципального района от 30.11.2016 г.  № </w:t>
      </w:r>
      <w:r w:rsidR="00CC0BAD" w:rsidRPr="00AF4DF2">
        <w:rPr>
          <w:color w:val="000000" w:themeColor="text1"/>
          <w:sz w:val="28"/>
          <w:szCs w:val="28"/>
        </w:rPr>
        <w:t>145-пг</w:t>
      </w:r>
      <w:r w:rsidR="00275162">
        <w:rPr>
          <w:color w:val="000000" w:themeColor="text1"/>
          <w:sz w:val="28"/>
          <w:szCs w:val="28"/>
        </w:rPr>
        <w:t xml:space="preserve"> </w:t>
      </w:r>
      <w:r w:rsidRPr="00AF4DF2">
        <w:rPr>
          <w:rStyle w:val="FontStyle12"/>
          <w:sz w:val="28"/>
          <w:szCs w:val="28"/>
        </w:rPr>
        <w:t>(далее – Программа), включающая в себя подпрограмму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2017 - 2021 г</w:t>
      </w:r>
      <w:r w:rsidR="00275162">
        <w:rPr>
          <w:rStyle w:val="FontStyle12"/>
          <w:sz w:val="28"/>
          <w:szCs w:val="28"/>
        </w:rPr>
        <w:t>г.</w:t>
      </w:r>
      <w:r w:rsidRPr="00AF4DF2">
        <w:rPr>
          <w:rStyle w:val="FontStyle12"/>
          <w:sz w:val="28"/>
          <w:szCs w:val="28"/>
        </w:rPr>
        <w:t>, целью которой является повышение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экстремизма и терроризму, профилактики и предупреждения их проявлений в Тулунском муниципальном районе.</w:t>
      </w:r>
    </w:p>
    <w:p w14:paraId="118F348E"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На 2017 год Программой предусматривалось финансирование в сумме 20 тыс. руб.</w:t>
      </w:r>
    </w:p>
    <w:p w14:paraId="3DDFE189"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 2017 году мероприятия указанной подпрограммы полностью исполнены:</w:t>
      </w:r>
    </w:p>
    <w:p w14:paraId="50DC1637"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 за счет указанных средств отделом молодежной политики Управления по культуре, молодежной политике и спорту администрации Тулунского муниципального района был изготовлен баннер для проведения районного конкурса плакатов наглядной агитации «Терроризму</w:t>
      </w:r>
      <w:r w:rsidR="00275162">
        <w:rPr>
          <w:rStyle w:val="FontStyle12"/>
          <w:sz w:val="28"/>
          <w:szCs w:val="28"/>
        </w:rPr>
        <w:t xml:space="preserve"> </w:t>
      </w:r>
      <w:r w:rsidRPr="00AF4DF2">
        <w:rPr>
          <w:rStyle w:val="FontStyle12"/>
          <w:sz w:val="28"/>
          <w:szCs w:val="28"/>
        </w:rPr>
        <w:t>-</w:t>
      </w:r>
      <w:r w:rsidR="00275162">
        <w:rPr>
          <w:rStyle w:val="FontStyle12"/>
          <w:sz w:val="28"/>
          <w:szCs w:val="28"/>
        </w:rPr>
        <w:t xml:space="preserve"> </w:t>
      </w:r>
      <w:r w:rsidRPr="00AF4DF2">
        <w:rPr>
          <w:rStyle w:val="FontStyle12"/>
          <w:sz w:val="28"/>
          <w:szCs w:val="28"/>
        </w:rPr>
        <w:t>нет!».</w:t>
      </w:r>
    </w:p>
    <w:p w14:paraId="264D26D5"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Управлением образования администрации Тулунского муниципального района приобретена наглядная агитация по противодействию терроризма и экстремизма (информационные баннеры) для их размещения в образовательных учреждениях района, проведены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p w14:paraId="78D76D9A"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Во исполнение пунктов 2.3 и 4.6 Комплексного плана противодействия идеологии терроризма в Российской Федерации на 2013-</w:t>
      </w:r>
      <w:r w:rsidRPr="00AF4DF2">
        <w:rPr>
          <w:rStyle w:val="FontStyle12"/>
          <w:sz w:val="28"/>
          <w:szCs w:val="28"/>
        </w:rPr>
        <w:softHyphen/>
        <w:t>2018 годы в образовательных организациях реализуется дополнительная образовательная программа «Гражданское население в противодействии распространению идеологии терроризма» (далее – Образовательная программа). Настоящая Образовательная программа предназначена для учащихся образовательных учреждений в возрасте от 14 до 21 года и ориентирована на формирование основ антитеррористической идеологии. Образовательная программа реализуется классными руководителями в форме проведения бесед и классных часов, а также на уроках ОБЖ с показом видеороликов. На родительских собраниях с законными представителями проводятся беседы на темы антитеррористической направленности. В</w:t>
      </w:r>
      <w:r w:rsidR="00275162">
        <w:rPr>
          <w:rStyle w:val="FontStyle12"/>
          <w:sz w:val="28"/>
          <w:szCs w:val="28"/>
        </w:rPr>
        <w:t xml:space="preserve"> </w:t>
      </w:r>
      <w:r w:rsidRPr="00AF4DF2">
        <w:rPr>
          <w:rStyle w:val="FontStyle12"/>
          <w:sz w:val="28"/>
          <w:szCs w:val="28"/>
        </w:rPr>
        <w:t>каждом образовательном учреждении оформлены информационные стенды по пропаганде антитеррора.</w:t>
      </w:r>
    </w:p>
    <w:p w14:paraId="7B949DEF"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 xml:space="preserve">На официальных сайтах структурных подразделений </w:t>
      </w:r>
      <w:r w:rsidR="00275162">
        <w:rPr>
          <w:rStyle w:val="FontStyle12"/>
          <w:sz w:val="28"/>
          <w:szCs w:val="28"/>
        </w:rPr>
        <w:t>А</w:t>
      </w:r>
      <w:r w:rsidRPr="00AF4DF2">
        <w:rPr>
          <w:rStyle w:val="FontStyle12"/>
          <w:sz w:val="28"/>
          <w:szCs w:val="28"/>
        </w:rPr>
        <w:t>дминистрации Тулунского района размещены памятки о действиях при возникновении угрозы террористического акта.</w:t>
      </w:r>
    </w:p>
    <w:p w14:paraId="0F7BD6BC"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 связи с реализацией постановления Правительства РФ от 25.03.2015 г</w:t>
      </w:r>
      <w:r w:rsidR="00275162">
        <w:rPr>
          <w:rStyle w:val="FontStyle12"/>
          <w:sz w:val="28"/>
          <w:szCs w:val="28"/>
        </w:rPr>
        <w:t>.</w:t>
      </w:r>
      <w:r w:rsidRPr="00AF4DF2">
        <w:rPr>
          <w:rStyle w:val="FontStyle12"/>
          <w:sz w:val="28"/>
          <w:szCs w:val="28"/>
        </w:rPr>
        <w:t xml:space="preserve">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12 января 2017 года проведено заседание межведомственной комиссии по обследованию мест массового пребывания людей в пределах территории муниципального образования «Тулунский район», на котором рассмотрен вопрос об определении мест массового пребывания людей на территории муниципального образования «Тулунский район». На основании проведенного мониторинга, комиссией вынесено решение, что мест с массовым пребыванием людей на территории Тулунского района нет, в связи с этим работа по реализации вышеуказанного постановления Правительства РФ на территории Тулунского муниципального района завершена.</w:t>
      </w:r>
    </w:p>
    <w:p w14:paraId="1CE995FC"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Во всех муниципальных учреждениях Тулунского района в 2017 году были обновлены паспорта по антитеррористической защищенности и согласованы с территориальными органами ФПС, МВД, УФСБ, районным отделом ГО и ЧС.</w:t>
      </w:r>
    </w:p>
    <w:p w14:paraId="482B940D"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 xml:space="preserve">Для обеспечения выполнения требований к антитеррористической защищенности объектов, находящихся в муниципальной собственности на территории </w:t>
      </w:r>
      <w:r w:rsidR="00CC0BAD" w:rsidRPr="00AF4DF2">
        <w:rPr>
          <w:rStyle w:val="FontStyle12"/>
          <w:sz w:val="28"/>
          <w:szCs w:val="28"/>
        </w:rPr>
        <w:t>Т</w:t>
      </w:r>
      <w:r w:rsidRPr="00AF4DF2">
        <w:rPr>
          <w:rStyle w:val="FontStyle12"/>
          <w:sz w:val="28"/>
          <w:szCs w:val="28"/>
        </w:rPr>
        <w:t>улунского</w:t>
      </w:r>
      <w:r w:rsidR="00275162">
        <w:rPr>
          <w:rStyle w:val="FontStyle12"/>
          <w:sz w:val="28"/>
          <w:szCs w:val="28"/>
        </w:rPr>
        <w:t xml:space="preserve"> </w:t>
      </w:r>
      <w:r w:rsidRPr="00AF4DF2">
        <w:rPr>
          <w:rStyle w:val="FontStyle12"/>
          <w:sz w:val="28"/>
          <w:szCs w:val="28"/>
        </w:rPr>
        <w:t>муниципального района действует муниципальная программа «Развитие образования на территории Тулунского муниципального района</w:t>
      </w:r>
      <w:r w:rsidR="00275162">
        <w:rPr>
          <w:rStyle w:val="FontStyle12"/>
          <w:sz w:val="28"/>
          <w:szCs w:val="28"/>
        </w:rPr>
        <w:t>»</w:t>
      </w:r>
      <w:r w:rsidRPr="00AF4DF2">
        <w:rPr>
          <w:rStyle w:val="FontStyle12"/>
          <w:sz w:val="28"/>
          <w:szCs w:val="28"/>
        </w:rPr>
        <w:t xml:space="preserve"> на 2017-2021 гг.</w:t>
      </w:r>
      <w:r w:rsidR="00CC0BAD" w:rsidRPr="00AF4DF2">
        <w:rPr>
          <w:rStyle w:val="FontStyle12"/>
          <w:sz w:val="28"/>
          <w:szCs w:val="28"/>
        </w:rPr>
        <w:t xml:space="preserve">, утвержденная </w:t>
      </w:r>
      <w:r w:rsidRPr="00AF4DF2">
        <w:rPr>
          <w:rStyle w:val="FontStyle12"/>
          <w:sz w:val="28"/>
          <w:szCs w:val="28"/>
        </w:rPr>
        <w:t>постановление</w:t>
      </w:r>
      <w:r w:rsidR="00CC0BAD" w:rsidRPr="00AF4DF2">
        <w:rPr>
          <w:rStyle w:val="FontStyle12"/>
          <w:sz w:val="28"/>
          <w:szCs w:val="28"/>
        </w:rPr>
        <w:t>м</w:t>
      </w:r>
      <w:r w:rsidRPr="00AF4DF2">
        <w:rPr>
          <w:rStyle w:val="FontStyle12"/>
          <w:sz w:val="28"/>
          <w:szCs w:val="28"/>
        </w:rPr>
        <w:t xml:space="preserve"> Администрации Тулунского муниципального района от 30</w:t>
      </w:r>
      <w:r w:rsidR="00CC0BAD" w:rsidRPr="00AF4DF2">
        <w:rPr>
          <w:rStyle w:val="FontStyle12"/>
          <w:sz w:val="28"/>
          <w:szCs w:val="28"/>
        </w:rPr>
        <w:t>.11. 2016 г. № 141-пг,</w:t>
      </w:r>
      <w:r w:rsidRPr="00AF4DF2">
        <w:rPr>
          <w:rStyle w:val="FontStyle12"/>
          <w:sz w:val="28"/>
          <w:szCs w:val="28"/>
        </w:rPr>
        <w:t xml:space="preserve"> согласно которой предусмотрена установка систем видеонаблюдения в школах Тулунского муниципального района. В 2017 году системами видеонаблюдения оборудованы 6 школ - Шерагульская, Гадалейская, Мугунская, Икейская, Афанасьевская, Будаговская.</w:t>
      </w:r>
    </w:p>
    <w:p w14:paraId="4ADB96B5" w14:textId="77777777" w:rsidR="001311DB" w:rsidRPr="00AF4DF2" w:rsidRDefault="001311DB" w:rsidP="00275162">
      <w:pPr>
        <w:pStyle w:val="Style3"/>
        <w:spacing w:line="240" w:lineRule="auto"/>
        <w:ind w:firstLine="709"/>
        <w:rPr>
          <w:rStyle w:val="FontStyle12"/>
          <w:sz w:val="28"/>
          <w:szCs w:val="28"/>
        </w:rPr>
      </w:pPr>
      <w:r w:rsidRPr="00AF4DF2">
        <w:rPr>
          <w:rStyle w:val="FontStyle12"/>
          <w:sz w:val="28"/>
          <w:szCs w:val="28"/>
        </w:rPr>
        <w:t>В целях противодействия террористическим угрозам и обеспечению безопасности граждан в период проведения массовых мероприятий совместно с М</w:t>
      </w:r>
      <w:r w:rsidR="000927B2">
        <w:rPr>
          <w:rStyle w:val="FontStyle12"/>
          <w:sz w:val="28"/>
          <w:szCs w:val="28"/>
        </w:rPr>
        <w:t xml:space="preserve">ежмуниципальным отделом </w:t>
      </w:r>
      <w:r w:rsidRPr="00AF4DF2">
        <w:rPr>
          <w:rStyle w:val="FontStyle12"/>
          <w:sz w:val="28"/>
          <w:szCs w:val="28"/>
        </w:rPr>
        <w:t xml:space="preserve">МВД России </w:t>
      </w:r>
      <w:r w:rsidR="000927B2">
        <w:rPr>
          <w:rStyle w:val="FontStyle12"/>
          <w:sz w:val="28"/>
          <w:szCs w:val="28"/>
        </w:rPr>
        <w:t>«</w:t>
      </w:r>
      <w:r w:rsidRPr="00AF4DF2">
        <w:rPr>
          <w:rStyle w:val="FontStyle12"/>
          <w:sz w:val="28"/>
          <w:szCs w:val="28"/>
        </w:rPr>
        <w:t>Тулунский</w:t>
      </w:r>
      <w:r w:rsidR="000927B2">
        <w:rPr>
          <w:rStyle w:val="FontStyle12"/>
          <w:sz w:val="28"/>
          <w:szCs w:val="28"/>
        </w:rPr>
        <w:t>»</w:t>
      </w:r>
      <w:r w:rsidRPr="00AF4DF2">
        <w:rPr>
          <w:rStyle w:val="FontStyle12"/>
          <w:sz w:val="28"/>
          <w:szCs w:val="28"/>
        </w:rPr>
        <w:t xml:space="preserve"> проводятся проверки на предмет антитеррористической укрепленности и защищенности, противопожарного состояния объектов жизнеобеспечения, ЖКХ, мест проведения праздничных мероприятий. О проведении мероприятий информация направляется в М</w:t>
      </w:r>
      <w:r w:rsidR="000927B2">
        <w:rPr>
          <w:rStyle w:val="FontStyle12"/>
          <w:sz w:val="28"/>
          <w:szCs w:val="28"/>
        </w:rPr>
        <w:t xml:space="preserve">ежмуниципальный отдел </w:t>
      </w:r>
      <w:r w:rsidRPr="00AF4DF2">
        <w:rPr>
          <w:rStyle w:val="FontStyle12"/>
          <w:sz w:val="28"/>
          <w:szCs w:val="28"/>
        </w:rPr>
        <w:t xml:space="preserve">МВД России </w:t>
      </w:r>
      <w:r w:rsidR="000927B2">
        <w:rPr>
          <w:rStyle w:val="FontStyle12"/>
          <w:sz w:val="28"/>
          <w:szCs w:val="28"/>
        </w:rPr>
        <w:t>«</w:t>
      </w:r>
      <w:r w:rsidRPr="00AF4DF2">
        <w:rPr>
          <w:rStyle w:val="FontStyle12"/>
          <w:sz w:val="28"/>
          <w:szCs w:val="28"/>
        </w:rPr>
        <w:t>Тулунский</w:t>
      </w:r>
      <w:r w:rsidR="000927B2">
        <w:rPr>
          <w:rStyle w:val="FontStyle12"/>
          <w:sz w:val="28"/>
          <w:szCs w:val="28"/>
        </w:rPr>
        <w:t xml:space="preserve">». </w:t>
      </w:r>
      <w:r w:rsidRPr="00AF4DF2">
        <w:rPr>
          <w:rStyle w:val="FontStyle12"/>
          <w:sz w:val="28"/>
          <w:szCs w:val="28"/>
        </w:rPr>
        <w:t>Принимаются дополнительные меры по обеспечению антитеррористической защищенности объектов и населения (организация дополнительного дежурства силами штатных работников и сотрудников полиции, организация регулярных осмотров территорий и помещений мест проведения, проведение дополнительных инструктажей с работниками). Информация населению о возможных террористических проявлениях доводится путем проведения совещаний с руководителями, расклейкой в общественных местах памяток по действиям в случае возникновения угрозы террористических проявлений</w:t>
      </w:r>
      <w:r w:rsidR="00CC0BAD" w:rsidRPr="00AF4DF2">
        <w:rPr>
          <w:rStyle w:val="FontStyle12"/>
          <w:sz w:val="28"/>
          <w:szCs w:val="28"/>
        </w:rPr>
        <w:t>.</w:t>
      </w:r>
    </w:p>
    <w:p w14:paraId="65316B61" w14:textId="77777777" w:rsidR="00B60308" w:rsidRPr="00AF4DF2" w:rsidRDefault="00B60308" w:rsidP="000927B2">
      <w:pPr>
        <w:widowControl w:val="0"/>
        <w:ind w:firstLine="709"/>
        <w:jc w:val="center"/>
        <w:rPr>
          <w:b/>
          <w:color w:val="000000"/>
          <w:sz w:val="28"/>
          <w:szCs w:val="28"/>
        </w:rPr>
      </w:pPr>
    </w:p>
    <w:p w14:paraId="33F148F9" w14:textId="77777777" w:rsidR="00B60308" w:rsidRPr="00AF4DF2" w:rsidRDefault="00B60308" w:rsidP="000927B2">
      <w:pPr>
        <w:widowControl w:val="0"/>
        <w:ind w:firstLine="709"/>
        <w:jc w:val="center"/>
        <w:rPr>
          <w:b/>
          <w:color w:val="000000"/>
          <w:sz w:val="28"/>
          <w:szCs w:val="28"/>
        </w:rPr>
      </w:pPr>
      <w:r w:rsidRPr="00AF4DF2">
        <w:rPr>
          <w:b/>
          <w:color w:val="000000"/>
          <w:sz w:val="28"/>
          <w:szCs w:val="28"/>
        </w:rPr>
        <w:t>1.2.8. 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4A893F0A" w14:textId="77777777" w:rsidR="00D52834" w:rsidRPr="00AF4DF2" w:rsidRDefault="00D52834" w:rsidP="000927B2">
      <w:pPr>
        <w:widowControl w:val="0"/>
        <w:ind w:firstLine="709"/>
        <w:jc w:val="both"/>
        <w:rPr>
          <w:sz w:val="28"/>
          <w:szCs w:val="28"/>
        </w:rPr>
      </w:pPr>
    </w:p>
    <w:p w14:paraId="0E444085" w14:textId="77777777" w:rsidR="00D52834" w:rsidRPr="00AF4DF2" w:rsidRDefault="00D52834" w:rsidP="000927B2">
      <w:pPr>
        <w:widowControl w:val="0"/>
        <w:ind w:firstLine="709"/>
        <w:jc w:val="both"/>
        <w:rPr>
          <w:sz w:val="28"/>
          <w:szCs w:val="28"/>
        </w:rPr>
      </w:pPr>
      <w:r w:rsidRPr="00AF4DF2">
        <w:rPr>
          <w:sz w:val="28"/>
          <w:szCs w:val="28"/>
        </w:rPr>
        <w:t>На территории Тулунского района в течение 2017 года муниципальными учреждениями культуры проведено 217 мероприятий патриотической направленности и мероприятий, направленных на укрепление межнационального согласия, в организации мероприятий были задействованы все клубные формирования и все категории населения. Число участников мероприятий – 19093 человек.</w:t>
      </w:r>
    </w:p>
    <w:p w14:paraId="6B6BF8A5" w14:textId="77777777" w:rsidR="00A6351B" w:rsidRPr="00AF4DF2" w:rsidRDefault="00A6351B" w:rsidP="000927B2">
      <w:pPr>
        <w:widowControl w:val="0"/>
        <w:ind w:firstLine="709"/>
        <w:jc w:val="both"/>
        <w:rPr>
          <w:color w:val="000000"/>
          <w:sz w:val="28"/>
          <w:szCs w:val="28"/>
        </w:rPr>
      </w:pPr>
      <w:r w:rsidRPr="00AF4DF2">
        <w:rPr>
          <w:color w:val="000000"/>
          <w:sz w:val="28"/>
          <w:szCs w:val="28"/>
        </w:rPr>
        <w:t xml:space="preserve"> Для ветеранов</w:t>
      </w:r>
      <w:r w:rsidR="00D52834" w:rsidRPr="00AF4DF2">
        <w:rPr>
          <w:color w:val="000000"/>
          <w:sz w:val="28"/>
          <w:szCs w:val="28"/>
        </w:rPr>
        <w:t xml:space="preserve"> Великой</w:t>
      </w:r>
      <w:r w:rsidRPr="00AF4DF2">
        <w:rPr>
          <w:color w:val="000000"/>
          <w:sz w:val="28"/>
          <w:szCs w:val="28"/>
        </w:rPr>
        <w:t xml:space="preserve"> Отечественной войны и тружеников тыла Тулунского организован </w:t>
      </w:r>
      <w:r w:rsidR="00D52834" w:rsidRPr="00AF4DF2">
        <w:rPr>
          <w:color w:val="000000"/>
          <w:sz w:val="28"/>
          <w:szCs w:val="28"/>
        </w:rPr>
        <w:t>Торжественный прием</w:t>
      </w:r>
      <w:r w:rsidRPr="00AF4DF2">
        <w:rPr>
          <w:color w:val="000000"/>
          <w:sz w:val="28"/>
          <w:szCs w:val="28"/>
        </w:rPr>
        <w:t xml:space="preserve"> у мэра</w:t>
      </w:r>
      <w:r w:rsidR="00F0111E" w:rsidRPr="00AF4DF2">
        <w:rPr>
          <w:color w:val="000000"/>
          <w:sz w:val="28"/>
          <w:szCs w:val="28"/>
        </w:rPr>
        <w:t xml:space="preserve"> </w:t>
      </w:r>
      <w:r w:rsidR="00B36BD3" w:rsidRPr="00AF4DF2">
        <w:rPr>
          <w:color w:val="000000"/>
          <w:sz w:val="28"/>
          <w:szCs w:val="28"/>
        </w:rPr>
        <w:t xml:space="preserve">Тулунского муниципального </w:t>
      </w:r>
      <w:r w:rsidRPr="00AF4DF2">
        <w:rPr>
          <w:color w:val="000000"/>
          <w:sz w:val="28"/>
          <w:szCs w:val="28"/>
        </w:rPr>
        <w:t xml:space="preserve">района, в </w:t>
      </w:r>
      <w:r w:rsidR="00D52834" w:rsidRPr="00AF4DF2">
        <w:rPr>
          <w:color w:val="000000"/>
          <w:sz w:val="28"/>
          <w:szCs w:val="28"/>
        </w:rPr>
        <w:t xml:space="preserve">ДК «Прометей» был подготовлен праздничный концерт. </w:t>
      </w:r>
    </w:p>
    <w:p w14:paraId="282EB2FA" w14:textId="77777777" w:rsidR="00D52834" w:rsidRPr="00AF4DF2" w:rsidRDefault="00D52834" w:rsidP="000927B2">
      <w:pPr>
        <w:widowControl w:val="0"/>
        <w:ind w:firstLine="709"/>
        <w:jc w:val="both"/>
        <w:rPr>
          <w:sz w:val="28"/>
          <w:szCs w:val="28"/>
        </w:rPr>
      </w:pPr>
      <w:r w:rsidRPr="00AF4DF2">
        <w:rPr>
          <w:color w:val="000000"/>
          <w:sz w:val="28"/>
          <w:szCs w:val="28"/>
        </w:rPr>
        <w:t>Девятого мая торжества, посвященные Дню Победы, прошли во всех поселениях района.</w:t>
      </w:r>
      <w:r w:rsidR="00F0111E" w:rsidRPr="00AF4DF2">
        <w:rPr>
          <w:color w:val="000000"/>
          <w:sz w:val="28"/>
          <w:szCs w:val="28"/>
        </w:rPr>
        <w:t xml:space="preserve"> </w:t>
      </w:r>
      <w:r w:rsidRPr="00AF4DF2">
        <w:rPr>
          <w:sz w:val="28"/>
          <w:szCs w:val="28"/>
        </w:rPr>
        <w:t>Проведены мероприятия и акции, направленные на профилактику межнациональных (межэтнических) конфликтов: торжественные мероприятия</w:t>
      </w:r>
      <w:r w:rsidR="000927B2">
        <w:rPr>
          <w:sz w:val="28"/>
          <w:szCs w:val="28"/>
        </w:rPr>
        <w:t>;</w:t>
      </w:r>
      <w:r w:rsidRPr="00AF4DF2">
        <w:rPr>
          <w:sz w:val="28"/>
          <w:szCs w:val="28"/>
        </w:rPr>
        <w:t xml:space="preserve">  театрализованные концертные программы</w:t>
      </w:r>
      <w:r w:rsidR="000927B2">
        <w:rPr>
          <w:sz w:val="28"/>
          <w:szCs w:val="28"/>
        </w:rPr>
        <w:t>;</w:t>
      </w:r>
      <w:r w:rsidRPr="00AF4DF2">
        <w:rPr>
          <w:sz w:val="28"/>
          <w:szCs w:val="28"/>
        </w:rPr>
        <w:t xml:space="preserve"> вечера поэзии</w:t>
      </w:r>
      <w:r w:rsidR="000927B2">
        <w:rPr>
          <w:sz w:val="28"/>
          <w:szCs w:val="28"/>
        </w:rPr>
        <w:t>;</w:t>
      </w:r>
      <w:r w:rsidRPr="00AF4DF2">
        <w:rPr>
          <w:sz w:val="28"/>
          <w:szCs w:val="28"/>
        </w:rPr>
        <w:t xml:space="preserve"> спектакли</w:t>
      </w:r>
      <w:r w:rsidR="000927B2">
        <w:rPr>
          <w:sz w:val="28"/>
          <w:szCs w:val="28"/>
        </w:rPr>
        <w:t>;</w:t>
      </w:r>
      <w:r w:rsidRPr="00AF4DF2">
        <w:rPr>
          <w:sz w:val="28"/>
          <w:szCs w:val="28"/>
        </w:rPr>
        <w:t xml:space="preserve"> вечера памяти</w:t>
      </w:r>
      <w:r w:rsidR="000927B2">
        <w:rPr>
          <w:sz w:val="28"/>
          <w:szCs w:val="28"/>
        </w:rPr>
        <w:t>;</w:t>
      </w:r>
      <w:r w:rsidRPr="00AF4DF2">
        <w:rPr>
          <w:sz w:val="28"/>
          <w:szCs w:val="28"/>
        </w:rPr>
        <w:t xml:space="preserve"> вечера фронтовой песни</w:t>
      </w:r>
      <w:r w:rsidR="000927B2">
        <w:rPr>
          <w:sz w:val="28"/>
          <w:szCs w:val="28"/>
        </w:rPr>
        <w:t>;</w:t>
      </w:r>
      <w:r w:rsidRPr="00AF4DF2">
        <w:rPr>
          <w:sz w:val="28"/>
          <w:szCs w:val="28"/>
        </w:rPr>
        <w:t xml:space="preserve"> киноконцерты.</w:t>
      </w:r>
      <w:r w:rsidR="00F0111E" w:rsidRPr="00AF4DF2">
        <w:rPr>
          <w:sz w:val="28"/>
          <w:szCs w:val="28"/>
        </w:rPr>
        <w:t xml:space="preserve"> </w:t>
      </w:r>
      <w:r w:rsidRPr="00AF4DF2">
        <w:rPr>
          <w:sz w:val="28"/>
          <w:szCs w:val="28"/>
        </w:rPr>
        <w:t>Проведены митинги «Они ушли в бессмертие», «Память в камне», «Колокола нашей памяти», «За подвиг ваш – спасибо!» и т. д.</w:t>
      </w:r>
    </w:p>
    <w:p w14:paraId="2294DCFD" w14:textId="77777777" w:rsidR="00D52834" w:rsidRPr="00AF4DF2" w:rsidRDefault="00D52834" w:rsidP="000927B2">
      <w:pPr>
        <w:widowControl w:val="0"/>
        <w:ind w:firstLine="709"/>
        <w:jc w:val="both"/>
        <w:rPr>
          <w:sz w:val="28"/>
          <w:szCs w:val="28"/>
        </w:rPr>
      </w:pPr>
      <w:r w:rsidRPr="00AF4DF2">
        <w:rPr>
          <w:sz w:val="28"/>
          <w:szCs w:val="28"/>
        </w:rPr>
        <w:t>Ко Дню независимости России, Дню государственного флага и Дню народного единства проведены акции, флеш-мобы, велопробеги, культурно-спортивные мероприятия, концертные программы: «Мы – Россияне!»</w:t>
      </w:r>
      <w:r w:rsidR="000927B2">
        <w:rPr>
          <w:sz w:val="28"/>
          <w:szCs w:val="28"/>
        </w:rPr>
        <w:t>;</w:t>
      </w:r>
      <w:r w:rsidRPr="00AF4DF2">
        <w:rPr>
          <w:sz w:val="28"/>
          <w:szCs w:val="28"/>
        </w:rPr>
        <w:t xml:space="preserve"> «Когда един народ – едино государство»</w:t>
      </w:r>
      <w:r w:rsidR="000927B2">
        <w:rPr>
          <w:sz w:val="28"/>
          <w:szCs w:val="28"/>
        </w:rPr>
        <w:t>;</w:t>
      </w:r>
      <w:r w:rsidRPr="00AF4DF2">
        <w:rPr>
          <w:sz w:val="28"/>
          <w:szCs w:val="28"/>
        </w:rPr>
        <w:t xml:space="preserve"> «Ты живи, моя Россия»</w:t>
      </w:r>
      <w:r w:rsidR="000927B2">
        <w:rPr>
          <w:sz w:val="28"/>
          <w:szCs w:val="28"/>
        </w:rPr>
        <w:t>;</w:t>
      </w:r>
      <w:r w:rsidRPr="00AF4DF2">
        <w:rPr>
          <w:sz w:val="28"/>
          <w:szCs w:val="28"/>
        </w:rPr>
        <w:t xml:space="preserve"> «Россия – отчий дом»</w:t>
      </w:r>
      <w:r w:rsidR="000927B2">
        <w:rPr>
          <w:sz w:val="28"/>
          <w:szCs w:val="28"/>
        </w:rPr>
        <w:t>;</w:t>
      </w:r>
      <w:r w:rsidRPr="00AF4DF2">
        <w:rPr>
          <w:sz w:val="28"/>
          <w:szCs w:val="28"/>
        </w:rPr>
        <w:t xml:space="preserve"> «Гордо реет флаг державный»</w:t>
      </w:r>
      <w:r w:rsidR="000927B2">
        <w:rPr>
          <w:sz w:val="28"/>
          <w:szCs w:val="28"/>
        </w:rPr>
        <w:t>;</w:t>
      </w:r>
      <w:r w:rsidRPr="00AF4DF2">
        <w:rPr>
          <w:sz w:val="28"/>
          <w:szCs w:val="28"/>
        </w:rPr>
        <w:t xml:space="preserve"> «Земля, что нас с тобой взрастила, святая матушка Россия»</w:t>
      </w:r>
      <w:r w:rsidR="000927B2">
        <w:rPr>
          <w:sz w:val="28"/>
          <w:szCs w:val="28"/>
        </w:rPr>
        <w:t>;</w:t>
      </w:r>
      <w:r w:rsidRPr="00AF4DF2">
        <w:rPr>
          <w:sz w:val="28"/>
          <w:szCs w:val="28"/>
        </w:rPr>
        <w:t xml:space="preserve"> «Россия – песня и душа».</w:t>
      </w:r>
    </w:p>
    <w:p w14:paraId="43EEAA48" w14:textId="77777777" w:rsidR="00D52834" w:rsidRPr="00AF4DF2" w:rsidRDefault="00D52834" w:rsidP="000927B2">
      <w:pPr>
        <w:pStyle w:val="aff"/>
        <w:widowControl w:val="0"/>
        <w:shd w:val="clear" w:color="auto" w:fill="FFFFFF"/>
        <w:spacing w:after="0"/>
        <w:ind w:right="0" w:firstLine="709"/>
        <w:jc w:val="both"/>
        <w:rPr>
          <w:color w:val="000000"/>
          <w:sz w:val="28"/>
          <w:szCs w:val="28"/>
        </w:rPr>
      </w:pPr>
      <w:r w:rsidRPr="00AF4DF2">
        <w:rPr>
          <w:color w:val="000000"/>
          <w:sz w:val="28"/>
          <w:szCs w:val="28"/>
        </w:rPr>
        <w:t>В Тулунском районе стало доброй традицией каждую осень проводить День призывника. К мемориалу б</w:t>
      </w:r>
      <w:r w:rsidR="00A6351B" w:rsidRPr="00AF4DF2">
        <w:rPr>
          <w:color w:val="000000"/>
          <w:sz w:val="28"/>
          <w:szCs w:val="28"/>
        </w:rPr>
        <w:t>ыли возложены гирлянды и цветы,</w:t>
      </w:r>
      <w:r w:rsidRPr="00AF4DF2">
        <w:rPr>
          <w:color w:val="000000"/>
          <w:sz w:val="28"/>
          <w:szCs w:val="28"/>
        </w:rPr>
        <w:t xml:space="preserve"> во дворце культуры «Прометей», </w:t>
      </w:r>
      <w:r w:rsidR="001354B4" w:rsidRPr="00AF4DF2">
        <w:rPr>
          <w:color w:val="000000"/>
          <w:sz w:val="28"/>
          <w:szCs w:val="28"/>
        </w:rPr>
        <w:t>для призывников прошли</w:t>
      </w:r>
      <w:r w:rsidRPr="00AF4DF2">
        <w:rPr>
          <w:color w:val="000000"/>
          <w:sz w:val="28"/>
          <w:szCs w:val="28"/>
        </w:rPr>
        <w:t xml:space="preserve"> выступления творческих коллективов ДК «Прометей» и показательные выступления бойцов военно</w:t>
      </w:r>
      <w:r w:rsidR="000927B2">
        <w:rPr>
          <w:color w:val="000000"/>
          <w:sz w:val="28"/>
          <w:szCs w:val="28"/>
        </w:rPr>
        <w:t>-</w:t>
      </w:r>
      <w:r w:rsidRPr="00AF4DF2">
        <w:rPr>
          <w:color w:val="000000"/>
          <w:sz w:val="28"/>
          <w:szCs w:val="28"/>
        </w:rPr>
        <w:t xml:space="preserve">спортивного клуба «Патриот» из </w:t>
      </w:r>
      <w:r w:rsidR="000927B2">
        <w:rPr>
          <w:color w:val="000000"/>
          <w:sz w:val="28"/>
          <w:szCs w:val="28"/>
        </w:rPr>
        <w:t>с</w:t>
      </w:r>
      <w:r w:rsidRPr="00AF4DF2">
        <w:rPr>
          <w:color w:val="000000"/>
          <w:sz w:val="28"/>
          <w:szCs w:val="28"/>
        </w:rPr>
        <w:t>. Перфилов</w:t>
      </w:r>
      <w:r w:rsidR="000927B2">
        <w:rPr>
          <w:color w:val="000000"/>
          <w:sz w:val="28"/>
          <w:szCs w:val="28"/>
        </w:rPr>
        <w:t>о</w:t>
      </w:r>
      <w:r w:rsidRPr="00AF4DF2">
        <w:rPr>
          <w:color w:val="000000"/>
          <w:sz w:val="28"/>
          <w:szCs w:val="28"/>
        </w:rPr>
        <w:t>.</w:t>
      </w:r>
      <w:r w:rsidR="000927B2">
        <w:rPr>
          <w:color w:val="000000"/>
          <w:sz w:val="28"/>
          <w:szCs w:val="28"/>
        </w:rPr>
        <w:t xml:space="preserve"> </w:t>
      </w:r>
      <w:r w:rsidRPr="00AF4DF2">
        <w:rPr>
          <w:sz w:val="28"/>
          <w:szCs w:val="28"/>
        </w:rPr>
        <w:t>Члены клуба организуют и проводят соревнования по пейнтболу, занимаются строевой и спортивной подготовкой, осваивают навыки рукопашного боя, осуществляют полевые выходы, изучают военную историю России и СССР.</w:t>
      </w:r>
    </w:p>
    <w:p w14:paraId="360753DD" w14:textId="77777777" w:rsidR="00D52834" w:rsidRPr="00AF4DF2" w:rsidRDefault="00D52834" w:rsidP="000927B2">
      <w:pPr>
        <w:widowControl w:val="0"/>
        <w:ind w:firstLine="709"/>
        <w:jc w:val="both"/>
        <w:rPr>
          <w:sz w:val="28"/>
          <w:szCs w:val="28"/>
        </w:rPr>
      </w:pPr>
      <w:r w:rsidRPr="00AF4DF2">
        <w:rPr>
          <w:sz w:val="28"/>
          <w:szCs w:val="28"/>
        </w:rPr>
        <w:t>Все поселения района стали участниками Всероссийских акций:</w:t>
      </w:r>
      <w:r w:rsidR="000927B2">
        <w:rPr>
          <w:sz w:val="28"/>
          <w:szCs w:val="28"/>
        </w:rPr>
        <w:t xml:space="preserve"> </w:t>
      </w:r>
      <w:r w:rsidRPr="00AF4DF2">
        <w:rPr>
          <w:sz w:val="28"/>
          <w:szCs w:val="28"/>
        </w:rPr>
        <w:t>«Георгиевская ленточка»</w:t>
      </w:r>
      <w:r w:rsidR="000927B2">
        <w:rPr>
          <w:sz w:val="28"/>
          <w:szCs w:val="28"/>
        </w:rPr>
        <w:t>;</w:t>
      </w:r>
      <w:r w:rsidRPr="00AF4DF2">
        <w:rPr>
          <w:sz w:val="28"/>
          <w:szCs w:val="28"/>
        </w:rPr>
        <w:t xml:space="preserve"> «Стена памяти»</w:t>
      </w:r>
      <w:r w:rsidR="000927B2">
        <w:rPr>
          <w:sz w:val="28"/>
          <w:szCs w:val="28"/>
        </w:rPr>
        <w:t>;</w:t>
      </w:r>
      <w:r w:rsidRPr="00AF4DF2">
        <w:rPr>
          <w:sz w:val="28"/>
          <w:szCs w:val="28"/>
        </w:rPr>
        <w:t xml:space="preserve"> «Вахта памяти»</w:t>
      </w:r>
      <w:r w:rsidR="000927B2">
        <w:rPr>
          <w:sz w:val="28"/>
          <w:szCs w:val="28"/>
        </w:rPr>
        <w:t>;</w:t>
      </w:r>
      <w:r w:rsidRPr="00AF4DF2">
        <w:rPr>
          <w:sz w:val="28"/>
          <w:szCs w:val="28"/>
        </w:rPr>
        <w:t xml:space="preserve"> «Копилка добрых дел»</w:t>
      </w:r>
      <w:r w:rsidR="000927B2">
        <w:rPr>
          <w:sz w:val="28"/>
          <w:szCs w:val="28"/>
        </w:rPr>
        <w:t>;</w:t>
      </w:r>
      <w:r w:rsidRPr="00AF4DF2">
        <w:rPr>
          <w:sz w:val="28"/>
          <w:szCs w:val="28"/>
        </w:rPr>
        <w:t xml:space="preserve"> «Зажгите свечи»</w:t>
      </w:r>
      <w:r w:rsidR="000927B2">
        <w:rPr>
          <w:sz w:val="28"/>
          <w:szCs w:val="28"/>
        </w:rPr>
        <w:t>;</w:t>
      </w:r>
      <w:r w:rsidRPr="00AF4DF2">
        <w:rPr>
          <w:sz w:val="28"/>
          <w:szCs w:val="28"/>
        </w:rPr>
        <w:t xml:space="preserve"> «Свеча памяти»</w:t>
      </w:r>
      <w:r w:rsidR="000927B2">
        <w:rPr>
          <w:sz w:val="28"/>
          <w:szCs w:val="28"/>
        </w:rPr>
        <w:t>;</w:t>
      </w:r>
      <w:r w:rsidRPr="00AF4DF2">
        <w:rPr>
          <w:sz w:val="28"/>
          <w:szCs w:val="28"/>
        </w:rPr>
        <w:t xml:space="preserve"> «Бессмертный полк».</w:t>
      </w:r>
      <w:r w:rsidR="000927B2">
        <w:rPr>
          <w:sz w:val="28"/>
          <w:szCs w:val="28"/>
        </w:rPr>
        <w:t xml:space="preserve"> </w:t>
      </w:r>
      <w:r w:rsidRPr="00AF4DF2">
        <w:rPr>
          <w:sz w:val="28"/>
          <w:szCs w:val="28"/>
        </w:rPr>
        <w:t>В акциях приняли участие более 5000 человек.</w:t>
      </w:r>
    </w:p>
    <w:p w14:paraId="5229189B" w14:textId="77777777" w:rsidR="00D52834" w:rsidRPr="00AF4DF2" w:rsidRDefault="00D52834" w:rsidP="000927B2">
      <w:pPr>
        <w:widowControl w:val="0"/>
        <w:tabs>
          <w:tab w:val="left" w:pos="0"/>
        </w:tabs>
        <w:ind w:firstLine="709"/>
        <w:jc w:val="both"/>
        <w:rPr>
          <w:sz w:val="28"/>
          <w:szCs w:val="28"/>
        </w:rPr>
      </w:pPr>
      <w:r w:rsidRPr="00AF4DF2">
        <w:rPr>
          <w:sz w:val="28"/>
          <w:szCs w:val="28"/>
        </w:rPr>
        <w:t>На территории Тулунского района отсутствуют места компактного проживания представителей иных, кроме титульной (русские), национальностей. В течение 8 лет на территории Афанасьевского сельского поселения - места компактного проживания потомков казачьих семей, реализуется проект по возрождению традиционной культуры. В МКУК «КДЦ д. Афанасьева»  оформлена экспозиция «Казачья горница», был создан казачий клуб «Ратник»,</w:t>
      </w:r>
      <w:r w:rsidR="000927B2">
        <w:rPr>
          <w:sz w:val="28"/>
          <w:szCs w:val="28"/>
        </w:rPr>
        <w:t xml:space="preserve"> </w:t>
      </w:r>
      <w:r w:rsidRPr="00AF4DF2">
        <w:rPr>
          <w:sz w:val="28"/>
          <w:szCs w:val="28"/>
        </w:rPr>
        <w:t>активно сотрудничающий с Тулунским казачьим обществом. На его базе сформирован детский вокальный ансамбль «Казачья вольница». В течение года занятия проводятся 4 раза в неделю: рукопашный бой</w:t>
      </w:r>
      <w:r w:rsidR="000927B2">
        <w:rPr>
          <w:sz w:val="28"/>
          <w:szCs w:val="28"/>
        </w:rPr>
        <w:t>;</w:t>
      </w:r>
      <w:r w:rsidRPr="00AF4DF2">
        <w:rPr>
          <w:sz w:val="28"/>
          <w:szCs w:val="28"/>
        </w:rPr>
        <w:t xml:space="preserve"> вокал</w:t>
      </w:r>
      <w:r w:rsidR="000927B2">
        <w:rPr>
          <w:sz w:val="28"/>
          <w:szCs w:val="28"/>
        </w:rPr>
        <w:t>;</w:t>
      </w:r>
      <w:r w:rsidRPr="00AF4DF2">
        <w:rPr>
          <w:sz w:val="28"/>
          <w:szCs w:val="28"/>
        </w:rPr>
        <w:t xml:space="preserve"> обучение работе с длинноклинковым холодным оружием (шашка)</w:t>
      </w:r>
      <w:r w:rsidR="000927B2">
        <w:rPr>
          <w:sz w:val="28"/>
          <w:szCs w:val="28"/>
        </w:rPr>
        <w:t>;</w:t>
      </w:r>
      <w:r w:rsidRPr="00AF4DF2">
        <w:rPr>
          <w:sz w:val="28"/>
          <w:szCs w:val="28"/>
        </w:rPr>
        <w:t xml:space="preserve"> хореография. Члены клуба посещают занятия воскресной школы при храме Покрова Божией матери, осуществляют полевые выходы.</w:t>
      </w:r>
    </w:p>
    <w:p w14:paraId="0DA1CB8D" w14:textId="77777777" w:rsidR="00D52834" w:rsidRPr="00AF4DF2" w:rsidRDefault="00D52834" w:rsidP="000927B2">
      <w:pPr>
        <w:pStyle w:val="aff"/>
        <w:widowControl w:val="0"/>
        <w:spacing w:after="0"/>
        <w:ind w:right="0" w:firstLine="709"/>
        <w:jc w:val="both"/>
        <w:rPr>
          <w:sz w:val="28"/>
          <w:szCs w:val="28"/>
        </w:rPr>
      </w:pPr>
      <w:r w:rsidRPr="00AF4DF2">
        <w:rPr>
          <w:sz w:val="28"/>
          <w:szCs w:val="28"/>
        </w:rPr>
        <w:t>В 2017 году впервые проведен открытый фестиваль народной культуры «Присаянский</w:t>
      </w:r>
      <w:r w:rsidR="000927B2">
        <w:rPr>
          <w:sz w:val="28"/>
          <w:szCs w:val="28"/>
        </w:rPr>
        <w:t xml:space="preserve"> </w:t>
      </w:r>
      <w:r w:rsidRPr="00AF4DF2">
        <w:rPr>
          <w:sz w:val="28"/>
          <w:szCs w:val="28"/>
        </w:rPr>
        <w:t>карагод». Фестиваль стал правопреемником районного фестиваля «Играй гармонь, звени частушка», проводившегося в течение 6 лет. В рамках фестиваля творческие коллективы 18 сельских поселений (более 300 человек) Тулунского района получили возможность общения и обмена опытом, совершенствования форм самодеятельного народного творчества, направленного на освоение, сохранение и развитие традиций народной культуры в современных условиях фестивального движения.</w:t>
      </w:r>
    </w:p>
    <w:p w14:paraId="130AA084" w14:textId="77777777" w:rsidR="00D52834" w:rsidRPr="00AF4DF2" w:rsidRDefault="00D52834" w:rsidP="00D66351">
      <w:pPr>
        <w:pStyle w:val="aff"/>
        <w:widowControl w:val="0"/>
        <w:spacing w:after="0"/>
        <w:ind w:right="0" w:firstLine="709"/>
        <w:jc w:val="both"/>
        <w:rPr>
          <w:sz w:val="28"/>
          <w:szCs w:val="28"/>
        </w:rPr>
      </w:pPr>
      <w:r w:rsidRPr="00AF4DF2">
        <w:rPr>
          <w:sz w:val="28"/>
          <w:szCs w:val="28"/>
        </w:rPr>
        <w:t>В рамках фестиваля состоялись: общий хоровод участников фестиваля «Яблоневый разгуляй»</w:t>
      </w:r>
      <w:r w:rsidR="000927B2">
        <w:rPr>
          <w:sz w:val="28"/>
          <w:szCs w:val="28"/>
        </w:rPr>
        <w:t>;</w:t>
      </w:r>
      <w:r w:rsidRPr="00AF4DF2">
        <w:rPr>
          <w:sz w:val="28"/>
          <w:szCs w:val="28"/>
        </w:rPr>
        <w:t xml:space="preserve"> конкурсное прослушивание вокальных коллективов</w:t>
      </w:r>
      <w:r w:rsidR="000927B2">
        <w:rPr>
          <w:sz w:val="28"/>
          <w:szCs w:val="28"/>
        </w:rPr>
        <w:t>;</w:t>
      </w:r>
      <w:r w:rsidRPr="00AF4DF2">
        <w:rPr>
          <w:sz w:val="28"/>
          <w:szCs w:val="28"/>
        </w:rPr>
        <w:t xml:space="preserve"> конкурс на лучшее блюдо национальной кухни «Съедобная рассыпуха»</w:t>
      </w:r>
      <w:r w:rsidR="000927B2">
        <w:rPr>
          <w:sz w:val="28"/>
          <w:szCs w:val="28"/>
        </w:rPr>
        <w:t>;</w:t>
      </w:r>
      <w:r w:rsidRPr="00AF4DF2">
        <w:rPr>
          <w:sz w:val="28"/>
          <w:szCs w:val="28"/>
        </w:rPr>
        <w:t xml:space="preserve"> конкурс народной игрушки «Чудо рукотворное»</w:t>
      </w:r>
      <w:r w:rsidR="000927B2">
        <w:rPr>
          <w:sz w:val="28"/>
          <w:szCs w:val="28"/>
        </w:rPr>
        <w:t>;</w:t>
      </w:r>
      <w:r w:rsidRPr="00AF4DF2">
        <w:rPr>
          <w:sz w:val="28"/>
          <w:szCs w:val="28"/>
        </w:rPr>
        <w:t xml:space="preserve"> конкурс сценических народных костюмов «Краса ненаглядная». Гран-при фестиваля получил народный хор русской песни «Рябинушка», МКУК «Культурно-досуговый центр с. Шерагул». Проект вошел в число победителей областного конкурса «Прорыв года».</w:t>
      </w:r>
    </w:p>
    <w:p w14:paraId="19BC9596" w14:textId="77777777" w:rsidR="00D52834" w:rsidRPr="00AF4DF2" w:rsidRDefault="00D52834" w:rsidP="00D66351">
      <w:pPr>
        <w:widowControl w:val="0"/>
        <w:ind w:firstLine="709"/>
        <w:jc w:val="center"/>
        <w:rPr>
          <w:sz w:val="28"/>
          <w:szCs w:val="28"/>
        </w:rPr>
      </w:pPr>
    </w:p>
    <w:p w14:paraId="72C366B8" w14:textId="77777777" w:rsidR="00B60308" w:rsidRPr="00AF4DF2" w:rsidRDefault="00B60308" w:rsidP="00D66351">
      <w:pPr>
        <w:pStyle w:val="17"/>
        <w:widowControl w:val="0"/>
        <w:ind w:firstLine="709"/>
        <w:jc w:val="center"/>
        <w:rPr>
          <w:sz w:val="28"/>
          <w:szCs w:val="28"/>
        </w:rPr>
      </w:pPr>
      <w:r w:rsidRPr="00AF4DF2">
        <w:rPr>
          <w:rFonts w:ascii="Times New Roman" w:hAnsi="Times New Roman"/>
          <w:b/>
          <w:sz w:val="28"/>
          <w:szCs w:val="28"/>
        </w:rPr>
        <w:t>1.2.9. Участие в предупреждении и ликвидации последствий чрезвычайных ситуаций на территории муниципального района</w:t>
      </w:r>
    </w:p>
    <w:p w14:paraId="4D4888C5" w14:textId="77777777" w:rsidR="00B36BD3" w:rsidRPr="00AF4DF2" w:rsidRDefault="00B36BD3" w:rsidP="00D66351">
      <w:pPr>
        <w:widowControl w:val="0"/>
        <w:ind w:firstLine="709"/>
        <w:jc w:val="center"/>
        <w:rPr>
          <w:sz w:val="28"/>
          <w:szCs w:val="28"/>
        </w:rPr>
      </w:pPr>
    </w:p>
    <w:p w14:paraId="72B3C501" w14:textId="77777777" w:rsidR="00B36BD3" w:rsidRPr="00AF4DF2" w:rsidRDefault="00B36BD3" w:rsidP="00D66351">
      <w:pPr>
        <w:widowControl w:val="0"/>
        <w:ind w:firstLine="709"/>
        <w:jc w:val="both"/>
        <w:rPr>
          <w:sz w:val="28"/>
          <w:szCs w:val="28"/>
        </w:rPr>
      </w:pPr>
      <w:r w:rsidRPr="00AF4DF2">
        <w:rPr>
          <w:sz w:val="28"/>
          <w:szCs w:val="28"/>
        </w:rPr>
        <w:t>На территории Тулунского муниципального района в 2017 году зарегистрирована одна чрезвычайная ситуация:</w:t>
      </w:r>
    </w:p>
    <w:p w14:paraId="7599B697" w14:textId="77777777" w:rsidR="00B36BD3" w:rsidRPr="00AF4DF2" w:rsidRDefault="00B36BD3" w:rsidP="000927B2">
      <w:pPr>
        <w:widowControl w:val="0"/>
        <w:ind w:firstLine="709"/>
        <w:jc w:val="both"/>
        <w:rPr>
          <w:sz w:val="28"/>
          <w:szCs w:val="28"/>
        </w:rPr>
      </w:pPr>
      <w:r w:rsidRPr="00AF4DF2">
        <w:rPr>
          <w:sz w:val="28"/>
          <w:szCs w:val="28"/>
        </w:rPr>
        <w:t>15 июля 2017 года в период с 19.00 часов до 19.30 часов (местное время) в населенном пункте с.</w:t>
      </w:r>
      <w:r w:rsidR="00DA37CD">
        <w:rPr>
          <w:sz w:val="28"/>
          <w:szCs w:val="28"/>
        </w:rPr>
        <w:t xml:space="preserve"> </w:t>
      </w:r>
      <w:r w:rsidRPr="00AF4DF2">
        <w:rPr>
          <w:sz w:val="28"/>
          <w:szCs w:val="28"/>
        </w:rPr>
        <w:t>Едогон Тулунского муниципального района в результате прохождения неблагоприятных метеорологических явлений в виде урагана с градом произошло полное обрушение кровли 2-х жилых домов, частичное повреждение кровли в 66-ти жилых домах, повреждение кровли 69-ти надворных построек (гаражи, бани, стайки и т.д.) многочисленные поваленные деревья, обрывы линий электропередач и связи, вследствие чего электроснабжение в с. Едогон было прервано на сутки.</w:t>
      </w:r>
    </w:p>
    <w:p w14:paraId="24FEA92E" w14:textId="77777777" w:rsidR="00B36BD3" w:rsidRPr="00AF4DF2" w:rsidRDefault="00B36BD3" w:rsidP="000927B2">
      <w:pPr>
        <w:widowControl w:val="0"/>
        <w:ind w:firstLine="709"/>
        <w:jc w:val="both"/>
        <w:rPr>
          <w:sz w:val="28"/>
          <w:szCs w:val="28"/>
        </w:rPr>
      </w:pPr>
      <w:r w:rsidRPr="00AF4DF2">
        <w:rPr>
          <w:sz w:val="28"/>
          <w:szCs w:val="28"/>
        </w:rPr>
        <w:t xml:space="preserve">Для ликвидации чрезвычайной ситуации </w:t>
      </w:r>
      <w:r w:rsidR="00DA37CD">
        <w:rPr>
          <w:sz w:val="28"/>
          <w:szCs w:val="28"/>
        </w:rPr>
        <w:t>А</w:t>
      </w:r>
      <w:r w:rsidRPr="00AF4DF2">
        <w:rPr>
          <w:sz w:val="28"/>
          <w:szCs w:val="28"/>
        </w:rPr>
        <w:t xml:space="preserve">дминистрацией Тулунского муниципального района была создана оперативная группа в составе 6 человек по обследованию домов пострадавших от чрезвычайной ситуации. Бригадами филиала западных электрических сетей ОАО «Иркутская электросетевая компания» произведено восстановление и ремонт линий электропередач в течение суток. </w:t>
      </w:r>
    </w:p>
    <w:p w14:paraId="58AD19F5" w14:textId="77777777" w:rsidR="00B36BD3" w:rsidRPr="00AF4DF2" w:rsidRDefault="00B36BD3" w:rsidP="000927B2">
      <w:pPr>
        <w:widowControl w:val="0"/>
        <w:ind w:firstLine="709"/>
        <w:jc w:val="both"/>
        <w:rPr>
          <w:sz w:val="28"/>
          <w:szCs w:val="28"/>
        </w:rPr>
      </w:pPr>
      <w:r w:rsidRPr="00AF4DF2">
        <w:rPr>
          <w:sz w:val="28"/>
          <w:szCs w:val="28"/>
        </w:rPr>
        <w:t>Задействованы финансовые средства резервного фонда Тулунского муниципального района в размере 134,8 тыс. руб. и Едогонского сельского поселения в размере 2,0 тыс. руб. для оказания помощи жителям, пострадавшим от сильного ветра.</w:t>
      </w:r>
    </w:p>
    <w:p w14:paraId="03C9BA74" w14:textId="77777777" w:rsidR="00B36BD3" w:rsidRPr="00AF4DF2" w:rsidRDefault="00B36BD3" w:rsidP="000927B2">
      <w:pPr>
        <w:widowControl w:val="0"/>
        <w:ind w:firstLine="709"/>
        <w:jc w:val="both"/>
        <w:rPr>
          <w:sz w:val="28"/>
          <w:szCs w:val="28"/>
        </w:rPr>
      </w:pPr>
      <w:r w:rsidRPr="00AF4DF2">
        <w:rPr>
          <w:sz w:val="28"/>
          <w:szCs w:val="28"/>
        </w:rPr>
        <w:t xml:space="preserve">Проводились профилактические мероприятия, с целью минимизации риска возникновения чрезвычайных ситуаций (участия в сходах населения, подворовые обходы с целью инструктажа и т.д.). </w:t>
      </w:r>
    </w:p>
    <w:p w14:paraId="6D029D93" w14:textId="77777777" w:rsidR="00B36BD3" w:rsidRPr="00AF4DF2" w:rsidRDefault="00B36BD3" w:rsidP="000927B2">
      <w:pPr>
        <w:widowControl w:val="0"/>
        <w:ind w:firstLine="709"/>
        <w:jc w:val="both"/>
        <w:rPr>
          <w:sz w:val="28"/>
          <w:szCs w:val="28"/>
        </w:rPr>
      </w:pPr>
      <w:r w:rsidRPr="00AF4DF2">
        <w:rPr>
          <w:sz w:val="28"/>
          <w:szCs w:val="28"/>
        </w:rPr>
        <w:t>Проводился постоянный мониторинг за обстановкой в районе с целью оперативного реагирования и недопущения чрезвычайных ситуаций.</w:t>
      </w:r>
    </w:p>
    <w:p w14:paraId="1863FB67" w14:textId="77777777" w:rsidR="00B60308" w:rsidRPr="00AF4DF2" w:rsidRDefault="00B36BD3" w:rsidP="000927B2">
      <w:pPr>
        <w:widowControl w:val="0"/>
        <w:ind w:firstLine="709"/>
        <w:jc w:val="both"/>
        <w:rPr>
          <w:sz w:val="28"/>
          <w:szCs w:val="28"/>
        </w:rPr>
      </w:pPr>
      <w:r w:rsidRPr="00AF4DF2">
        <w:rPr>
          <w:sz w:val="28"/>
          <w:szCs w:val="28"/>
        </w:rPr>
        <w:tab/>
      </w:r>
    </w:p>
    <w:p w14:paraId="4EB06094" w14:textId="77777777" w:rsidR="00B60308" w:rsidRPr="00AF4DF2" w:rsidRDefault="00B60308" w:rsidP="000927B2">
      <w:pPr>
        <w:widowControl w:val="0"/>
        <w:ind w:firstLine="709"/>
        <w:jc w:val="center"/>
        <w:rPr>
          <w:sz w:val="28"/>
          <w:szCs w:val="28"/>
        </w:rPr>
      </w:pPr>
      <w:r w:rsidRPr="00AF4DF2">
        <w:rPr>
          <w:b/>
          <w:color w:val="000000"/>
          <w:sz w:val="28"/>
          <w:szCs w:val="28"/>
        </w:rPr>
        <w:t>1.2.10. 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w:t>
      </w:r>
    </w:p>
    <w:p w14:paraId="5F75F684" w14:textId="77777777" w:rsidR="00B60308" w:rsidRPr="00AF4DF2" w:rsidRDefault="00B60308" w:rsidP="000927B2">
      <w:pPr>
        <w:widowControl w:val="0"/>
        <w:ind w:firstLine="709"/>
        <w:jc w:val="center"/>
        <w:rPr>
          <w:b/>
          <w:color w:val="000000"/>
          <w:sz w:val="28"/>
          <w:szCs w:val="28"/>
        </w:rPr>
      </w:pPr>
    </w:p>
    <w:p w14:paraId="4B7EFD3F" w14:textId="77777777" w:rsidR="00B60308" w:rsidRPr="00AF4DF2" w:rsidRDefault="00B60308" w:rsidP="000927B2">
      <w:pPr>
        <w:widowControl w:val="0"/>
        <w:ind w:firstLine="709"/>
        <w:jc w:val="both"/>
        <w:rPr>
          <w:sz w:val="28"/>
          <w:szCs w:val="28"/>
        </w:rPr>
      </w:pPr>
      <w:r w:rsidRPr="00AF4DF2">
        <w:rPr>
          <w:sz w:val="28"/>
          <w:szCs w:val="28"/>
        </w:rPr>
        <w:t>По предоставлению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 вопрос решается на уровне сельских поселений.</w:t>
      </w:r>
    </w:p>
    <w:p w14:paraId="61C624D0" w14:textId="77777777" w:rsidR="00B60308" w:rsidRPr="00AF4DF2" w:rsidRDefault="00B60308" w:rsidP="000927B2">
      <w:pPr>
        <w:pStyle w:val="17"/>
        <w:widowControl w:val="0"/>
        <w:ind w:firstLine="709"/>
        <w:jc w:val="both"/>
        <w:rPr>
          <w:rFonts w:ascii="Times New Roman" w:hAnsi="Times New Roman"/>
          <w:b/>
          <w:sz w:val="28"/>
          <w:szCs w:val="28"/>
        </w:rPr>
      </w:pPr>
    </w:p>
    <w:p w14:paraId="097F31FB" w14:textId="77777777" w:rsidR="00B60308" w:rsidRPr="00AF4DF2" w:rsidRDefault="00B60308" w:rsidP="000927B2">
      <w:pPr>
        <w:pStyle w:val="17"/>
        <w:widowControl w:val="0"/>
        <w:ind w:firstLine="709"/>
        <w:jc w:val="center"/>
        <w:rPr>
          <w:sz w:val="28"/>
          <w:szCs w:val="28"/>
        </w:rPr>
      </w:pPr>
      <w:r w:rsidRPr="00AF4DF2">
        <w:rPr>
          <w:rFonts w:ascii="Times New Roman" w:hAnsi="Times New Roman"/>
          <w:b/>
          <w:color w:val="000000"/>
          <w:sz w:val="28"/>
          <w:szCs w:val="28"/>
        </w:rPr>
        <w:t>1.2.11.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FAD2BAB" w14:textId="77777777" w:rsidR="00B60308" w:rsidRPr="00AF4DF2" w:rsidRDefault="00B60308" w:rsidP="000927B2">
      <w:pPr>
        <w:widowControl w:val="0"/>
        <w:ind w:firstLine="709"/>
        <w:jc w:val="both"/>
        <w:rPr>
          <w:sz w:val="28"/>
          <w:szCs w:val="28"/>
        </w:rPr>
      </w:pPr>
      <w:r w:rsidRPr="00AF4DF2">
        <w:rPr>
          <w:sz w:val="28"/>
          <w:szCs w:val="28"/>
        </w:rPr>
        <w:tab/>
      </w:r>
    </w:p>
    <w:p w14:paraId="617135E1" w14:textId="77777777" w:rsidR="00B60308" w:rsidRPr="00AF4DF2" w:rsidRDefault="00B60308" w:rsidP="000927B2">
      <w:pPr>
        <w:widowControl w:val="0"/>
        <w:ind w:firstLine="709"/>
        <w:jc w:val="both"/>
        <w:rPr>
          <w:sz w:val="28"/>
          <w:szCs w:val="28"/>
        </w:rPr>
      </w:pPr>
      <w:r w:rsidRPr="00AF4DF2">
        <w:rPr>
          <w:sz w:val="28"/>
          <w:szCs w:val="28"/>
        </w:rPr>
        <w:t>По предоставлению до 1 января 2017 года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E005A0" w:rsidRPr="00AF4DF2">
        <w:rPr>
          <w:sz w:val="28"/>
          <w:szCs w:val="28"/>
        </w:rPr>
        <w:t>,</w:t>
      </w:r>
      <w:r w:rsidRPr="00AF4DF2">
        <w:rPr>
          <w:sz w:val="28"/>
          <w:szCs w:val="28"/>
        </w:rPr>
        <w:t xml:space="preserve"> вопрос решается на уровне сельских поселений.</w:t>
      </w:r>
    </w:p>
    <w:p w14:paraId="4F2CF532" w14:textId="77777777" w:rsidR="00B60308" w:rsidRPr="00AF4DF2" w:rsidRDefault="00B60308" w:rsidP="000927B2">
      <w:pPr>
        <w:widowControl w:val="0"/>
        <w:ind w:firstLine="709"/>
        <w:jc w:val="center"/>
        <w:rPr>
          <w:sz w:val="28"/>
          <w:szCs w:val="28"/>
        </w:rPr>
      </w:pPr>
    </w:p>
    <w:p w14:paraId="0AC74DB1" w14:textId="77777777" w:rsidR="00B60308" w:rsidRPr="00AF4DF2" w:rsidRDefault="00B60308" w:rsidP="00DA37CD">
      <w:pPr>
        <w:widowControl w:val="0"/>
        <w:ind w:firstLine="709"/>
        <w:jc w:val="center"/>
        <w:rPr>
          <w:b/>
          <w:color w:val="000000" w:themeColor="text1"/>
          <w:sz w:val="28"/>
          <w:szCs w:val="28"/>
        </w:rPr>
      </w:pPr>
      <w:r w:rsidRPr="00AF4DF2">
        <w:rPr>
          <w:b/>
          <w:color w:val="000000" w:themeColor="text1"/>
          <w:sz w:val="28"/>
          <w:szCs w:val="28"/>
        </w:rPr>
        <w:t>1.2.12. Организация мероприятий межпоселенческого характера по охране окружающей среды</w:t>
      </w:r>
    </w:p>
    <w:p w14:paraId="1AFC4091" w14:textId="77777777" w:rsidR="00711263" w:rsidRPr="00AF4DF2" w:rsidRDefault="00711263" w:rsidP="00DA37CD">
      <w:pPr>
        <w:widowControl w:val="0"/>
        <w:ind w:firstLine="709"/>
        <w:jc w:val="both"/>
        <w:rPr>
          <w:sz w:val="28"/>
          <w:szCs w:val="28"/>
        </w:rPr>
      </w:pPr>
    </w:p>
    <w:p w14:paraId="5A45B62B" w14:textId="77777777" w:rsidR="00711263" w:rsidRPr="00AF4DF2" w:rsidRDefault="00711263" w:rsidP="00DA37CD">
      <w:pPr>
        <w:widowControl w:val="0"/>
        <w:ind w:firstLine="709"/>
        <w:jc w:val="both"/>
        <w:rPr>
          <w:sz w:val="28"/>
          <w:szCs w:val="28"/>
        </w:rPr>
      </w:pPr>
      <w:r w:rsidRPr="00AF4DF2">
        <w:rPr>
          <w:sz w:val="28"/>
          <w:szCs w:val="28"/>
        </w:rPr>
        <w:t>В рамках мероприятий по охране окружающей среды руководители 8 образовательных организаций Тулунского района заключили договоры со специализированными предприятиями о вывозе на переработку, размещение и утилизацию отходов. Осуществляется контроль за своевременным вывозом отходов, проводится регулярная уборка территории, прилегающей к зданиям образовательных учреждений.</w:t>
      </w:r>
    </w:p>
    <w:p w14:paraId="3F6A7201" w14:textId="77777777" w:rsidR="00711263" w:rsidRPr="00AF4DF2" w:rsidRDefault="00711263" w:rsidP="00DA37CD">
      <w:pPr>
        <w:widowControl w:val="0"/>
        <w:ind w:firstLine="709"/>
        <w:jc w:val="both"/>
        <w:rPr>
          <w:sz w:val="28"/>
          <w:szCs w:val="28"/>
        </w:rPr>
      </w:pPr>
      <w:r w:rsidRPr="00AF4DF2">
        <w:rPr>
          <w:sz w:val="28"/>
          <w:szCs w:val="28"/>
        </w:rPr>
        <w:t>В 2017 году в соответствии с планом мероприятий  Года экологии России  3543 человека стали участниками  Всероссийского экологического субботника, который проходил под девизом «Страна моей мечты». В ходе субботника учащиеся и педагоги убирали территорию  своих школ, сажали саженцы, собирали и вывозили мусор, призывали односельчан последовать их примеру.</w:t>
      </w:r>
    </w:p>
    <w:p w14:paraId="71A456CB" w14:textId="77777777" w:rsidR="00711263" w:rsidRPr="00AF4DF2" w:rsidRDefault="00711263" w:rsidP="00DA37CD">
      <w:pPr>
        <w:widowControl w:val="0"/>
        <w:ind w:firstLine="709"/>
        <w:jc w:val="both"/>
        <w:rPr>
          <w:sz w:val="28"/>
          <w:szCs w:val="28"/>
        </w:rPr>
      </w:pPr>
      <w:r w:rsidRPr="00AF4DF2">
        <w:rPr>
          <w:sz w:val="28"/>
          <w:szCs w:val="28"/>
        </w:rPr>
        <w:t>22 марта 2017 года проведен Всемирный день охраны водных ресурсов (проведены классные часы и беседы по теме «Вода – источник жизни» для 2838 человек).</w:t>
      </w:r>
    </w:p>
    <w:p w14:paraId="48A2A00F" w14:textId="77777777" w:rsidR="00711263" w:rsidRPr="00AF4DF2" w:rsidRDefault="00711263" w:rsidP="00DA37CD">
      <w:pPr>
        <w:widowControl w:val="0"/>
        <w:ind w:firstLine="709"/>
        <w:jc w:val="both"/>
        <w:rPr>
          <w:sz w:val="28"/>
          <w:szCs w:val="28"/>
        </w:rPr>
      </w:pPr>
      <w:r w:rsidRPr="00AF4DF2">
        <w:rPr>
          <w:sz w:val="28"/>
          <w:szCs w:val="28"/>
        </w:rPr>
        <w:t>1 апреля 2017 года проведен Международный день птиц (в изготовлении скворечников приняли участие 482 школьника и 187 дошкольников).</w:t>
      </w:r>
    </w:p>
    <w:p w14:paraId="21E33219" w14:textId="77777777" w:rsidR="00711263" w:rsidRPr="00AF4DF2" w:rsidRDefault="00711263" w:rsidP="00DA37CD">
      <w:pPr>
        <w:widowControl w:val="0"/>
        <w:ind w:firstLine="709"/>
        <w:jc w:val="both"/>
        <w:rPr>
          <w:sz w:val="28"/>
          <w:szCs w:val="28"/>
        </w:rPr>
      </w:pPr>
      <w:r w:rsidRPr="00AF4DF2">
        <w:rPr>
          <w:sz w:val="28"/>
          <w:szCs w:val="28"/>
        </w:rPr>
        <w:t>7 апреля  2017 года проведен Всемирный день здоровья в общероссийской акции «Мы выбираем здоровье» (приняли участие 2856 человек, проведена акция «Быть здоровым это модно», спортивные соревнования общеобразовательных учреждениях).</w:t>
      </w:r>
    </w:p>
    <w:p w14:paraId="2405A9F9" w14:textId="77777777" w:rsidR="00711263" w:rsidRPr="00AF4DF2" w:rsidRDefault="00711263" w:rsidP="00DA37CD">
      <w:pPr>
        <w:widowControl w:val="0"/>
        <w:ind w:firstLine="709"/>
        <w:jc w:val="both"/>
        <w:rPr>
          <w:sz w:val="28"/>
          <w:szCs w:val="28"/>
        </w:rPr>
      </w:pPr>
      <w:r w:rsidRPr="00AF4DF2">
        <w:rPr>
          <w:sz w:val="28"/>
          <w:szCs w:val="28"/>
        </w:rPr>
        <w:t>15 апреля 2017 года во всех образовательных учреждениях прошел единый Всероссийский экологический урок.</w:t>
      </w:r>
    </w:p>
    <w:p w14:paraId="0856747A" w14:textId="77777777" w:rsidR="00711263" w:rsidRPr="00AF4DF2" w:rsidRDefault="00711263" w:rsidP="00DA37CD">
      <w:pPr>
        <w:widowControl w:val="0"/>
        <w:ind w:firstLine="709"/>
        <w:jc w:val="both"/>
        <w:rPr>
          <w:sz w:val="28"/>
          <w:szCs w:val="28"/>
        </w:rPr>
      </w:pPr>
      <w:r w:rsidRPr="00AF4DF2">
        <w:rPr>
          <w:sz w:val="28"/>
          <w:szCs w:val="28"/>
        </w:rPr>
        <w:t>22 апреля 2017 года проведен  Международный День Земли (приняли участие 1500 человек, проведен фотоконкурс и конкурс рисунков «Особо охраняемые природные территории Иркутской области», Дни защиты от экологической опасности», природоохранная акция «Весенние палы»).</w:t>
      </w:r>
    </w:p>
    <w:p w14:paraId="77BF1694" w14:textId="77777777" w:rsidR="00711263" w:rsidRPr="00AF4DF2" w:rsidRDefault="00711263" w:rsidP="00DA37CD">
      <w:pPr>
        <w:widowControl w:val="0"/>
        <w:ind w:firstLine="709"/>
        <w:jc w:val="both"/>
        <w:rPr>
          <w:sz w:val="28"/>
          <w:szCs w:val="28"/>
        </w:rPr>
      </w:pPr>
      <w:r w:rsidRPr="00AF4DF2">
        <w:rPr>
          <w:sz w:val="28"/>
          <w:szCs w:val="28"/>
        </w:rPr>
        <w:t>Проведен Международный День борьбы с курением в котором приняли участие 546 школьников.</w:t>
      </w:r>
    </w:p>
    <w:p w14:paraId="78D216AF" w14:textId="77777777" w:rsidR="00711263" w:rsidRPr="00AF4DF2" w:rsidRDefault="00711263" w:rsidP="00DA37CD">
      <w:pPr>
        <w:widowControl w:val="0"/>
        <w:ind w:firstLine="709"/>
        <w:jc w:val="both"/>
        <w:rPr>
          <w:sz w:val="28"/>
          <w:szCs w:val="28"/>
        </w:rPr>
      </w:pPr>
      <w:r w:rsidRPr="00AF4DF2">
        <w:rPr>
          <w:sz w:val="28"/>
          <w:szCs w:val="28"/>
        </w:rPr>
        <w:t>Районный детский парламент согласно плану мероприятий Года экологии в России, объявленного президентом на 2017 год</w:t>
      </w:r>
      <w:r w:rsidR="009548CC">
        <w:rPr>
          <w:sz w:val="28"/>
          <w:szCs w:val="28"/>
        </w:rPr>
        <w:t>,</w:t>
      </w:r>
      <w:r w:rsidRPr="00AF4DF2">
        <w:rPr>
          <w:sz w:val="28"/>
          <w:szCs w:val="28"/>
        </w:rPr>
        <w:t xml:space="preserve"> реализовывал второй год проект «Чистое село», который направлен на развитие у детей чувства ответственности за сохранение окружающей среды.</w:t>
      </w:r>
    </w:p>
    <w:p w14:paraId="2EBD3F92" w14:textId="77777777" w:rsidR="00711263" w:rsidRPr="00AF4DF2" w:rsidRDefault="00711263" w:rsidP="00DA37CD">
      <w:pPr>
        <w:widowControl w:val="0"/>
        <w:ind w:firstLine="709"/>
        <w:jc w:val="both"/>
        <w:rPr>
          <w:rFonts w:eastAsiaTheme="minorHAnsi"/>
          <w:sz w:val="28"/>
          <w:szCs w:val="28"/>
        </w:rPr>
      </w:pPr>
      <w:r w:rsidRPr="00AF4DF2">
        <w:rPr>
          <w:sz w:val="28"/>
          <w:szCs w:val="28"/>
        </w:rPr>
        <w:t>Юные экологи клуба «Эксперимент» Гадалейской школы инициировали работу по приданию местным озерам, где обнаружены реликтовые растения, статуса особо охраняемых природных территорий. Члены клуба убрали мусор на одном из озёр и установили аншлаги, а также  обратились по этому поводу к мэру Тулунского района, главе Гадалейского сельского поселения  и депутатам местной Думы.</w:t>
      </w:r>
    </w:p>
    <w:p w14:paraId="2D3C9197" w14:textId="77777777" w:rsidR="00BF7D8C" w:rsidRDefault="00BF7D8C" w:rsidP="009548CC">
      <w:pPr>
        <w:pStyle w:val="17"/>
        <w:widowControl w:val="0"/>
        <w:ind w:firstLine="709"/>
        <w:jc w:val="center"/>
        <w:rPr>
          <w:rFonts w:ascii="Times New Roman" w:hAnsi="Times New Roman"/>
          <w:b/>
          <w:color w:val="000000" w:themeColor="text1"/>
          <w:sz w:val="28"/>
          <w:szCs w:val="28"/>
        </w:rPr>
      </w:pPr>
    </w:p>
    <w:p w14:paraId="07AA27A0" w14:textId="77777777" w:rsidR="00B60308" w:rsidRPr="00AF4DF2" w:rsidRDefault="00B60308" w:rsidP="009548CC">
      <w:pPr>
        <w:pStyle w:val="17"/>
        <w:widowControl w:val="0"/>
        <w:ind w:firstLine="709"/>
        <w:jc w:val="center"/>
        <w:rPr>
          <w:color w:val="000000" w:themeColor="text1"/>
          <w:sz w:val="28"/>
          <w:szCs w:val="28"/>
        </w:rPr>
      </w:pPr>
      <w:r w:rsidRPr="00AF4DF2">
        <w:rPr>
          <w:rFonts w:ascii="Times New Roman" w:hAnsi="Times New Roman"/>
          <w:b/>
          <w:color w:val="000000" w:themeColor="text1"/>
          <w:sz w:val="28"/>
          <w:szCs w:val="28"/>
        </w:rPr>
        <w:t>1.2.13.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sidR="007F2B8A">
        <w:rPr>
          <w:rFonts w:ascii="Times New Roman" w:hAnsi="Times New Roman"/>
          <w:b/>
          <w:color w:val="000000" w:themeColor="text1"/>
          <w:sz w:val="28"/>
          <w:szCs w:val="28"/>
        </w:rPr>
        <w:t xml:space="preserve"> </w:t>
      </w:r>
      <w:r w:rsidRPr="00AF4DF2">
        <w:rPr>
          <w:rFonts w:ascii="Times New Roman" w:hAnsi="Times New Roman"/>
          <w:b/>
          <w:color w:val="000000" w:themeColor="text1"/>
          <w:sz w:val="28"/>
          <w:szCs w:val="28"/>
        </w:rPr>
        <w:t>РФ),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14:paraId="25BEC978" w14:textId="77777777" w:rsidR="00994969" w:rsidRPr="00AF4DF2" w:rsidRDefault="00994969" w:rsidP="009548CC">
      <w:pPr>
        <w:pStyle w:val="1a"/>
        <w:widowControl w:val="0"/>
        <w:ind w:firstLine="709"/>
        <w:jc w:val="both"/>
        <w:rPr>
          <w:rFonts w:ascii="Times New Roman" w:hAnsi="Times New Roman"/>
          <w:sz w:val="28"/>
          <w:szCs w:val="28"/>
        </w:rPr>
      </w:pPr>
    </w:p>
    <w:p w14:paraId="2343B7BE" w14:textId="77777777" w:rsidR="00994969" w:rsidRPr="00AF4DF2" w:rsidRDefault="00994969" w:rsidP="009548CC">
      <w:pPr>
        <w:pStyle w:val="1a"/>
        <w:widowControl w:val="0"/>
        <w:ind w:firstLine="709"/>
        <w:jc w:val="both"/>
        <w:rPr>
          <w:sz w:val="28"/>
          <w:szCs w:val="28"/>
        </w:rPr>
      </w:pPr>
      <w:r w:rsidRPr="00AF4DF2">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района в 2017 году  осуществляли работу 54 образовательных организации, из них:</w:t>
      </w:r>
    </w:p>
    <w:p w14:paraId="77ECC1DF" w14:textId="77777777" w:rsidR="00994969" w:rsidRPr="00AF4DF2" w:rsidRDefault="00994969" w:rsidP="009548CC">
      <w:pPr>
        <w:pStyle w:val="27"/>
        <w:widowControl w:val="0"/>
        <w:spacing w:after="0" w:line="240" w:lineRule="auto"/>
        <w:ind w:left="0" w:firstLine="709"/>
        <w:jc w:val="both"/>
        <w:rPr>
          <w:sz w:val="28"/>
          <w:szCs w:val="28"/>
        </w:rPr>
      </w:pPr>
      <w:r w:rsidRPr="00AF4DF2">
        <w:rPr>
          <w:rFonts w:ascii="Times New Roman" w:hAnsi="Times New Roman"/>
          <w:sz w:val="28"/>
          <w:szCs w:val="28"/>
        </w:rPr>
        <w:t>- программы начального общего, основного общего и среднего общего образования реализует 31 общеобразовательное учреждение, в том числе: 19 средних школ, 4 - имеют филиалы начальных школ («Кадуйская НОШ», Килимская НОШ», «НОШ №</w:t>
      </w:r>
      <w:r w:rsidR="007F2B8A">
        <w:rPr>
          <w:rFonts w:ascii="Times New Roman" w:hAnsi="Times New Roman"/>
          <w:sz w:val="28"/>
          <w:szCs w:val="28"/>
        </w:rPr>
        <w:t xml:space="preserve"> </w:t>
      </w:r>
      <w:r w:rsidRPr="00AF4DF2">
        <w:rPr>
          <w:rFonts w:ascii="Times New Roman" w:hAnsi="Times New Roman"/>
          <w:sz w:val="28"/>
          <w:szCs w:val="28"/>
        </w:rPr>
        <w:t>11», «Уталайская НОШ», «Одонская НОШ»); 10 - основных школ; 2 - начальные школы.</w:t>
      </w:r>
    </w:p>
    <w:p w14:paraId="50D67DA6" w14:textId="77777777" w:rsidR="00994969" w:rsidRPr="00AF4DF2" w:rsidRDefault="00994969" w:rsidP="009548CC">
      <w:pPr>
        <w:pStyle w:val="27"/>
        <w:widowControl w:val="0"/>
        <w:spacing w:after="0" w:line="240" w:lineRule="auto"/>
        <w:ind w:left="0" w:firstLine="709"/>
        <w:jc w:val="both"/>
        <w:rPr>
          <w:sz w:val="28"/>
          <w:szCs w:val="28"/>
        </w:rPr>
      </w:pPr>
      <w:r w:rsidRPr="00AF4DF2">
        <w:rPr>
          <w:rFonts w:ascii="Times New Roman" w:hAnsi="Times New Roman"/>
          <w:sz w:val="28"/>
          <w:szCs w:val="28"/>
        </w:rPr>
        <w:t>Программы дошкольного образования реализуют 33 учреждения, из них: 23 - детских сада; 3 - средних школы; 6 - основных школ; 1 - начальная школа.</w:t>
      </w:r>
    </w:p>
    <w:p w14:paraId="4F9F2A09" w14:textId="77777777" w:rsidR="00994969" w:rsidRPr="00AF4DF2" w:rsidRDefault="00994969" w:rsidP="009548CC">
      <w:pPr>
        <w:widowControl w:val="0"/>
        <w:ind w:firstLine="709"/>
        <w:jc w:val="center"/>
        <w:rPr>
          <w:b/>
          <w:i/>
          <w:sz w:val="28"/>
          <w:szCs w:val="28"/>
        </w:rPr>
      </w:pPr>
    </w:p>
    <w:p w14:paraId="281C8838" w14:textId="77777777" w:rsidR="00994969" w:rsidRPr="00AF4DF2" w:rsidRDefault="00994969" w:rsidP="009548CC">
      <w:pPr>
        <w:widowControl w:val="0"/>
        <w:ind w:firstLine="709"/>
        <w:jc w:val="center"/>
        <w:rPr>
          <w:sz w:val="28"/>
          <w:szCs w:val="28"/>
        </w:rPr>
      </w:pPr>
      <w:r w:rsidRPr="00AF4DF2">
        <w:rPr>
          <w:b/>
          <w:i/>
          <w:sz w:val="28"/>
          <w:szCs w:val="28"/>
        </w:rPr>
        <w:t>Дошкольное образование</w:t>
      </w:r>
    </w:p>
    <w:p w14:paraId="69A283DD" w14:textId="77777777" w:rsidR="003417E3" w:rsidRPr="00AF4DF2" w:rsidRDefault="003417E3" w:rsidP="009548CC">
      <w:pPr>
        <w:widowControl w:val="0"/>
        <w:ind w:firstLine="709"/>
        <w:jc w:val="both"/>
        <w:rPr>
          <w:sz w:val="28"/>
          <w:szCs w:val="28"/>
        </w:rPr>
      </w:pPr>
    </w:p>
    <w:p w14:paraId="1AA9A5FB" w14:textId="77777777" w:rsidR="00994969" w:rsidRPr="00AF4DF2" w:rsidRDefault="00994969" w:rsidP="009548CC">
      <w:pPr>
        <w:widowControl w:val="0"/>
        <w:ind w:firstLine="709"/>
        <w:jc w:val="both"/>
        <w:rPr>
          <w:sz w:val="28"/>
          <w:szCs w:val="28"/>
        </w:rPr>
      </w:pPr>
      <w:r w:rsidRPr="00AF4DF2">
        <w:rPr>
          <w:sz w:val="28"/>
          <w:szCs w:val="28"/>
        </w:rPr>
        <w:t>По состоянию на 31.12.2017 г</w:t>
      </w:r>
      <w:r w:rsidR="007F2B8A">
        <w:rPr>
          <w:sz w:val="28"/>
          <w:szCs w:val="28"/>
        </w:rPr>
        <w:t>.</w:t>
      </w:r>
      <w:r w:rsidRPr="00AF4DF2">
        <w:rPr>
          <w:sz w:val="28"/>
          <w:szCs w:val="28"/>
        </w:rPr>
        <w:t xml:space="preserve">  учреждения</w:t>
      </w:r>
      <w:r w:rsidR="007F2B8A">
        <w:rPr>
          <w:sz w:val="28"/>
          <w:szCs w:val="28"/>
        </w:rPr>
        <w:t>,</w:t>
      </w:r>
      <w:r w:rsidRPr="00AF4DF2">
        <w:rPr>
          <w:sz w:val="28"/>
          <w:szCs w:val="28"/>
        </w:rPr>
        <w:t xml:space="preserve"> реализующие  программы дошкольного образования</w:t>
      </w:r>
      <w:r w:rsidR="007F2B8A">
        <w:rPr>
          <w:sz w:val="28"/>
          <w:szCs w:val="28"/>
        </w:rPr>
        <w:t>,</w:t>
      </w:r>
      <w:r w:rsidRPr="00AF4DF2">
        <w:rPr>
          <w:sz w:val="28"/>
          <w:szCs w:val="28"/>
        </w:rPr>
        <w:t xml:space="preserve"> посещало 978 детей.</w:t>
      </w:r>
    </w:p>
    <w:p w14:paraId="795148D9" w14:textId="77777777" w:rsidR="00994969" w:rsidRPr="00AF4DF2" w:rsidRDefault="00994969" w:rsidP="009548CC">
      <w:pPr>
        <w:widowControl w:val="0"/>
        <w:ind w:firstLine="709"/>
        <w:jc w:val="both"/>
        <w:rPr>
          <w:sz w:val="28"/>
          <w:szCs w:val="28"/>
        </w:rPr>
      </w:pPr>
      <w:r w:rsidRPr="00AF4DF2">
        <w:rPr>
          <w:sz w:val="28"/>
          <w:szCs w:val="28"/>
        </w:rPr>
        <w:t>В организациях, реализующих основную программу дошкольного образования, функционировало 59 групп общеразвивающей направленности, основная их часть – разновозрастные.   В целом коэффициент занятости мест в 2017 году в дошкольных образовательных организациях и группах при общеобразовательных организациях составил 87 %.</w:t>
      </w:r>
    </w:p>
    <w:p w14:paraId="3E64B5A7" w14:textId="77777777" w:rsidR="00994969" w:rsidRPr="00AF4DF2" w:rsidRDefault="00994969" w:rsidP="009548CC">
      <w:pPr>
        <w:widowControl w:val="0"/>
        <w:ind w:firstLine="709"/>
        <w:jc w:val="both"/>
        <w:rPr>
          <w:sz w:val="28"/>
          <w:szCs w:val="28"/>
        </w:rPr>
      </w:pPr>
      <w:r w:rsidRPr="00AF4DF2">
        <w:rPr>
          <w:sz w:val="28"/>
          <w:szCs w:val="28"/>
        </w:rPr>
        <w:t>В 2017 году создано 45 дополнительных мест в организациях реализующих программы дошкольного образования. Открыты две разновозрастные группы для детей в возрасте от 1,5 до 3 лет в МДОУ детский сад «Капелька» с. Будагово для 25 детей, МДОУ детский сад «Радуга» с. Перфилово для 20 детей.</w:t>
      </w:r>
    </w:p>
    <w:p w14:paraId="38999538" w14:textId="77777777" w:rsidR="00994969" w:rsidRPr="00AF4DF2" w:rsidRDefault="00994969" w:rsidP="009548CC">
      <w:pPr>
        <w:widowControl w:val="0"/>
        <w:ind w:firstLine="709"/>
        <w:jc w:val="both"/>
        <w:rPr>
          <w:sz w:val="28"/>
          <w:szCs w:val="28"/>
        </w:rPr>
      </w:pPr>
      <w:r w:rsidRPr="00AF4DF2">
        <w:rPr>
          <w:sz w:val="28"/>
          <w:szCs w:val="28"/>
        </w:rPr>
        <w:t>Доступность услуг дошкольного образования для детей в возрасте от трех до семи лет в рамках исполнения Указа Президента Российской Федерации от 7 мая 2012 года № 599 «О мерах по реализации государственной политики в области образования и науки» сохраняется на уровне 100</w:t>
      </w:r>
      <w:r w:rsidR="007F2B8A">
        <w:rPr>
          <w:sz w:val="28"/>
          <w:szCs w:val="28"/>
        </w:rPr>
        <w:t xml:space="preserve"> </w:t>
      </w:r>
      <w:r w:rsidRPr="00AF4DF2">
        <w:rPr>
          <w:sz w:val="28"/>
          <w:szCs w:val="28"/>
        </w:rPr>
        <w:t xml:space="preserve">%. Потребность в услугах дошкольного образования в возрасте от рождения до трех лет испытывают 48 детей. </w:t>
      </w:r>
    </w:p>
    <w:p w14:paraId="76FE5F1B" w14:textId="77777777" w:rsidR="00994969" w:rsidRPr="00AF4DF2" w:rsidRDefault="00994969" w:rsidP="009548CC">
      <w:pPr>
        <w:widowControl w:val="0"/>
        <w:ind w:firstLine="709"/>
        <w:jc w:val="both"/>
        <w:rPr>
          <w:b/>
          <w:i/>
          <w:sz w:val="28"/>
          <w:szCs w:val="28"/>
        </w:rPr>
      </w:pPr>
      <w:r w:rsidRPr="00AF4DF2">
        <w:rPr>
          <w:sz w:val="28"/>
          <w:szCs w:val="28"/>
        </w:rPr>
        <w:t>На территории района 41 населённый пункт, где проживают дети дошкольного возраста, не имеют учреждений образования.</w:t>
      </w:r>
    </w:p>
    <w:p w14:paraId="17937FE1" w14:textId="77777777" w:rsidR="00994969" w:rsidRPr="00AF4DF2" w:rsidRDefault="00994969" w:rsidP="009548CC">
      <w:pPr>
        <w:widowControl w:val="0"/>
        <w:ind w:firstLine="709"/>
        <w:jc w:val="both"/>
        <w:rPr>
          <w:sz w:val="28"/>
          <w:szCs w:val="28"/>
        </w:rPr>
      </w:pPr>
      <w:r w:rsidRPr="00AF4DF2">
        <w:rPr>
          <w:sz w:val="28"/>
          <w:szCs w:val="28"/>
        </w:rPr>
        <w:t>Для обеспечения равных стартовых возможностей при поступлении детей в школу, не охваченных услугами дошкольного образования, на базе общеобразовательных организаций   работают  группы   «Играя, обучаюсь», школа   «Будущий первоклассник» (подготовлено 153 ребенка).</w:t>
      </w:r>
    </w:p>
    <w:p w14:paraId="109D91F7" w14:textId="77777777" w:rsidR="00994969" w:rsidRPr="00AF4DF2" w:rsidRDefault="00994969" w:rsidP="009548CC">
      <w:pPr>
        <w:widowControl w:val="0"/>
        <w:ind w:firstLine="709"/>
        <w:jc w:val="both"/>
        <w:rPr>
          <w:sz w:val="28"/>
          <w:szCs w:val="28"/>
        </w:rPr>
      </w:pPr>
      <w:r w:rsidRPr="00AF4DF2">
        <w:rPr>
          <w:sz w:val="28"/>
          <w:szCs w:val="28"/>
        </w:rPr>
        <w:t>100</w:t>
      </w:r>
      <w:r w:rsidR="007F2B8A">
        <w:rPr>
          <w:sz w:val="28"/>
          <w:szCs w:val="28"/>
        </w:rPr>
        <w:t xml:space="preserve"> </w:t>
      </w:r>
      <w:r w:rsidRPr="00AF4DF2">
        <w:rPr>
          <w:sz w:val="28"/>
          <w:szCs w:val="28"/>
        </w:rPr>
        <w:t>% образовательных организаций реализуют основные образовательные программы, соответствующие принятому стандарту. Предметно-пространственная развивающая среда обеспечена в соответствии с ФГОС дошкольного образования в 85</w:t>
      </w:r>
      <w:r w:rsidR="007F2B8A">
        <w:rPr>
          <w:sz w:val="28"/>
          <w:szCs w:val="28"/>
        </w:rPr>
        <w:t xml:space="preserve"> </w:t>
      </w:r>
      <w:r w:rsidRPr="00AF4DF2">
        <w:rPr>
          <w:sz w:val="28"/>
          <w:szCs w:val="28"/>
        </w:rPr>
        <w:t>% образовательных организаций, педагоги своевременно проходят повышение квалификации.</w:t>
      </w:r>
    </w:p>
    <w:p w14:paraId="07F55F31" w14:textId="77777777" w:rsidR="00994969" w:rsidRPr="00AF4DF2" w:rsidRDefault="00994969" w:rsidP="009548CC">
      <w:pPr>
        <w:widowControl w:val="0"/>
        <w:ind w:firstLine="709"/>
        <w:jc w:val="both"/>
        <w:rPr>
          <w:sz w:val="28"/>
          <w:szCs w:val="28"/>
        </w:rPr>
      </w:pPr>
      <w:r w:rsidRPr="00AF4DF2">
        <w:rPr>
          <w:sz w:val="28"/>
          <w:szCs w:val="28"/>
        </w:rPr>
        <w:t>В дошкольных образовательных учреждениях  осуществляют педагогическую деятельность 111 педагогических работника,  16% педагогов  имеют высшее образование, 77% - среднее профессиональное, 13 человек (7%) обучаются в высших и средних профессиональных учебных заведениях. Низкой остается категорийность педагогов дошкольных образовательных организаций: только 17 человек имеют квалификационные категории (16 %).</w:t>
      </w:r>
    </w:p>
    <w:p w14:paraId="6B517F97" w14:textId="77777777" w:rsidR="00994969" w:rsidRPr="00AF4DF2" w:rsidRDefault="00994969" w:rsidP="009548CC">
      <w:pPr>
        <w:widowControl w:val="0"/>
        <w:ind w:firstLine="709"/>
        <w:jc w:val="both"/>
        <w:rPr>
          <w:sz w:val="28"/>
          <w:szCs w:val="28"/>
        </w:rPr>
      </w:pPr>
      <w:r w:rsidRPr="00AF4DF2">
        <w:rPr>
          <w:sz w:val="28"/>
          <w:szCs w:val="28"/>
        </w:rPr>
        <w:t>Средняя посещаемость детского сада на 1 ребенка составила 125 дней</w:t>
      </w:r>
      <w:r w:rsidR="002B22B5" w:rsidRPr="00AF4DF2">
        <w:rPr>
          <w:sz w:val="28"/>
          <w:szCs w:val="28"/>
        </w:rPr>
        <w:t>.</w:t>
      </w:r>
      <w:r w:rsidRPr="00AF4DF2">
        <w:rPr>
          <w:sz w:val="28"/>
          <w:szCs w:val="28"/>
        </w:rPr>
        <w:t xml:space="preserve"> В целом коэффициент занятости мест  в дошкольных образовательных организациях и группах при общеобразовательных организациях составил 58 %. На одного педагогического работника приходится 9 детей.  </w:t>
      </w:r>
    </w:p>
    <w:p w14:paraId="3098A4D0" w14:textId="77777777" w:rsidR="00994969" w:rsidRPr="00AF4DF2" w:rsidRDefault="00994969" w:rsidP="009548CC">
      <w:pPr>
        <w:widowControl w:val="0"/>
        <w:ind w:firstLine="709"/>
        <w:jc w:val="both"/>
        <w:rPr>
          <w:sz w:val="28"/>
          <w:szCs w:val="28"/>
        </w:rPr>
      </w:pPr>
      <w:r w:rsidRPr="00AF4DF2">
        <w:rPr>
          <w:sz w:val="28"/>
          <w:szCs w:val="28"/>
        </w:rPr>
        <w:t xml:space="preserve">Положительным фактором в 2017 году стало повышение мотивации воспитателей и образовательных организаций, реализующих программу дошкольного образования, на участие в конкурсах разного уровня: </w:t>
      </w:r>
    </w:p>
    <w:p w14:paraId="6AF79B33" w14:textId="77777777" w:rsidR="00994969" w:rsidRPr="00AF4DF2" w:rsidRDefault="00994969" w:rsidP="009548CC">
      <w:pPr>
        <w:widowControl w:val="0"/>
        <w:ind w:firstLine="709"/>
        <w:jc w:val="both"/>
        <w:rPr>
          <w:sz w:val="28"/>
          <w:szCs w:val="28"/>
        </w:rPr>
      </w:pPr>
      <w:r w:rsidRPr="00AF4DF2">
        <w:rPr>
          <w:sz w:val="28"/>
          <w:szCs w:val="28"/>
        </w:rPr>
        <w:t>- воспитатель МДОУ детский сад «Ручеек» с. Гадалей приняла участие в региональном  чемпионате воспитателей</w:t>
      </w:r>
      <w:r w:rsidR="007F2B8A">
        <w:rPr>
          <w:sz w:val="28"/>
          <w:szCs w:val="28"/>
        </w:rPr>
        <w:t>;</w:t>
      </w:r>
      <w:r w:rsidRPr="00AF4DF2">
        <w:rPr>
          <w:sz w:val="28"/>
          <w:szCs w:val="28"/>
        </w:rPr>
        <w:t xml:space="preserve"> </w:t>
      </w:r>
    </w:p>
    <w:p w14:paraId="3809D2FD" w14:textId="77777777" w:rsidR="00994969" w:rsidRPr="00AF4DF2" w:rsidRDefault="00994969" w:rsidP="009548CC">
      <w:pPr>
        <w:widowControl w:val="0"/>
        <w:ind w:firstLine="709"/>
        <w:jc w:val="both"/>
        <w:rPr>
          <w:sz w:val="28"/>
          <w:szCs w:val="28"/>
        </w:rPr>
      </w:pPr>
      <w:r w:rsidRPr="00AF4DF2">
        <w:rPr>
          <w:sz w:val="28"/>
          <w:szCs w:val="28"/>
        </w:rPr>
        <w:t>- детский сад «Ромашка» с. Мугун</w:t>
      </w:r>
      <w:r w:rsidR="007F2B8A">
        <w:rPr>
          <w:sz w:val="28"/>
          <w:szCs w:val="28"/>
        </w:rPr>
        <w:t xml:space="preserve"> </w:t>
      </w:r>
      <w:r w:rsidRPr="00AF4DF2">
        <w:rPr>
          <w:sz w:val="28"/>
          <w:szCs w:val="28"/>
        </w:rPr>
        <w:t>- лауреат регионального конкурса официальных сайтов образовательных организаций Иркутской области в 2017 году в номинации «Лучший сайт дошкольной организации Иркутской области» среди сельских образовательных организаций;</w:t>
      </w:r>
    </w:p>
    <w:p w14:paraId="6BEFF745" w14:textId="77777777" w:rsidR="00994969" w:rsidRPr="00AF4DF2" w:rsidRDefault="00994969" w:rsidP="009548CC">
      <w:pPr>
        <w:widowControl w:val="0"/>
        <w:ind w:firstLine="709"/>
        <w:jc w:val="both"/>
        <w:rPr>
          <w:sz w:val="28"/>
          <w:szCs w:val="28"/>
        </w:rPr>
      </w:pPr>
      <w:r w:rsidRPr="00AF4DF2">
        <w:rPr>
          <w:sz w:val="28"/>
          <w:szCs w:val="28"/>
        </w:rPr>
        <w:t>- детские сады «Теремок» с. Едогон, «Ручеёк» с. Гадалей</w:t>
      </w:r>
      <w:r w:rsidR="007F2B8A">
        <w:rPr>
          <w:sz w:val="28"/>
          <w:szCs w:val="28"/>
        </w:rPr>
        <w:t xml:space="preserve"> </w:t>
      </w:r>
      <w:r w:rsidRPr="00AF4DF2">
        <w:rPr>
          <w:sz w:val="28"/>
          <w:szCs w:val="28"/>
        </w:rPr>
        <w:t>- участники муниципального этапа  регионального  конкурса «Лучшая образовательная организация в Иркутской области, реализующая образовательные программы дошкольного образования»;</w:t>
      </w:r>
    </w:p>
    <w:p w14:paraId="6FEDF738" w14:textId="77777777" w:rsidR="00994969" w:rsidRPr="00AF4DF2" w:rsidRDefault="00994969" w:rsidP="009548CC">
      <w:pPr>
        <w:widowControl w:val="0"/>
        <w:ind w:firstLine="709"/>
        <w:jc w:val="both"/>
        <w:rPr>
          <w:sz w:val="28"/>
          <w:szCs w:val="28"/>
        </w:rPr>
      </w:pPr>
      <w:r w:rsidRPr="00AF4DF2">
        <w:rPr>
          <w:sz w:val="28"/>
          <w:szCs w:val="28"/>
        </w:rPr>
        <w:t>- 9 воспитателей приняли участие в муниципальном конкурсе «Воспитатель года 2017». Победителем конкурса стала Широкова Марина Александровна, детский сад «Ск</w:t>
      </w:r>
      <w:r w:rsidR="007F2B8A">
        <w:rPr>
          <w:sz w:val="28"/>
          <w:szCs w:val="28"/>
        </w:rPr>
        <w:t>азка» п. Центральные мастерские;</w:t>
      </w:r>
      <w:r w:rsidRPr="00AF4DF2">
        <w:rPr>
          <w:sz w:val="28"/>
          <w:szCs w:val="28"/>
        </w:rPr>
        <w:t xml:space="preserve"> </w:t>
      </w:r>
    </w:p>
    <w:p w14:paraId="17320194" w14:textId="77777777" w:rsidR="00994969" w:rsidRPr="00AF4DF2" w:rsidRDefault="00994969" w:rsidP="009548CC">
      <w:pPr>
        <w:widowControl w:val="0"/>
        <w:ind w:firstLine="709"/>
        <w:jc w:val="both"/>
        <w:rPr>
          <w:sz w:val="28"/>
          <w:szCs w:val="28"/>
        </w:rPr>
      </w:pPr>
      <w:r w:rsidRPr="00AF4DF2">
        <w:rPr>
          <w:sz w:val="28"/>
          <w:szCs w:val="28"/>
        </w:rPr>
        <w:t>- 2 воспитателя детского сада «Колосок» п. 4 отделение ГСС – участники  регионального конкурса «Лучшая авторская разработка». Галичина Лилия Анатольевна  ст</w:t>
      </w:r>
      <w:r w:rsidR="007F2B8A">
        <w:rPr>
          <w:sz w:val="28"/>
          <w:szCs w:val="28"/>
        </w:rPr>
        <w:t>ала  победителем этого конкурса;</w:t>
      </w:r>
    </w:p>
    <w:p w14:paraId="74734355" w14:textId="77777777" w:rsidR="00994969" w:rsidRPr="00AF4DF2" w:rsidRDefault="00994969" w:rsidP="009548CC">
      <w:pPr>
        <w:widowControl w:val="0"/>
        <w:ind w:firstLine="709"/>
        <w:jc w:val="both"/>
        <w:rPr>
          <w:sz w:val="28"/>
          <w:szCs w:val="28"/>
        </w:rPr>
      </w:pPr>
      <w:r w:rsidRPr="00AF4DF2">
        <w:rPr>
          <w:sz w:val="28"/>
          <w:szCs w:val="28"/>
        </w:rPr>
        <w:t>- руководители детских садов</w:t>
      </w:r>
      <w:r w:rsidR="007F2B8A">
        <w:rPr>
          <w:sz w:val="28"/>
          <w:szCs w:val="28"/>
        </w:rPr>
        <w:t xml:space="preserve"> </w:t>
      </w:r>
      <w:r w:rsidRPr="00AF4DF2">
        <w:rPr>
          <w:sz w:val="28"/>
          <w:szCs w:val="28"/>
        </w:rPr>
        <w:t>приняли участие в региональных стажировочных  площадках  города Черемхово и  города  Ангарска  по темам: «Обновление содержания образовательной деятельности в ДОО с учетом требований федерального государственного образовательного стандарта дошкольного образования</w:t>
      </w:r>
      <w:r w:rsidR="007F2B8A">
        <w:rPr>
          <w:sz w:val="28"/>
          <w:szCs w:val="28"/>
        </w:rPr>
        <w:t>»;</w:t>
      </w:r>
      <w:r w:rsidRPr="00AF4DF2">
        <w:rPr>
          <w:sz w:val="28"/>
          <w:szCs w:val="28"/>
        </w:rPr>
        <w:t xml:space="preserve"> «Традиции и инновации дошкольного образования в условиях реализации ФГОС ДО»</w:t>
      </w:r>
      <w:r w:rsidR="007F2B8A">
        <w:rPr>
          <w:sz w:val="28"/>
          <w:szCs w:val="28"/>
        </w:rPr>
        <w:t>;</w:t>
      </w:r>
    </w:p>
    <w:p w14:paraId="04EB1968" w14:textId="77777777" w:rsidR="00994969" w:rsidRPr="00AF4DF2" w:rsidRDefault="00994969" w:rsidP="009548CC">
      <w:pPr>
        <w:widowControl w:val="0"/>
        <w:ind w:firstLine="709"/>
        <w:jc w:val="both"/>
        <w:rPr>
          <w:sz w:val="28"/>
          <w:szCs w:val="28"/>
        </w:rPr>
      </w:pPr>
      <w:r w:rsidRPr="00AF4DF2">
        <w:rPr>
          <w:sz w:val="28"/>
          <w:szCs w:val="28"/>
        </w:rPr>
        <w:t>- более 200 детей старшего дошкольного возраста стали участниками  муниципальных конкурсов</w:t>
      </w:r>
      <w:r w:rsidR="007F2B8A">
        <w:rPr>
          <w:sz w:val="28"/>
          <w:szCs w:val="28"/>
        </w:rPr>
        <w:t xml:space="preserve"> </w:t>
      </w:r>
      <w:r w:rsidRPr="00AF4DF2">
        <w:rPr>
          <w:sz w:val="28"/>
          <w:szCs w:val="28"/>
        </w:rPr>
        <w:t xml:space="preserve">различной направленности. </w:t>
      </w:r>
    </w:p>
    <w:p w14:paraId="4A3A5245" w14:textId="77777777" w:rsidR="00994969" w:rsidRPr="00AF4DF2" w:rsidRDefault="00994969" w:rsidP="009548CC">
      <w:pPr>
        <w:widowControl w:val="0"/>
        <w:ind w:firstLine="709"/>
        <w:jc w:val="both"/>
        <w:rPr>
          <w:sz w:val="28"/>
          <w:szCs w:val="28"/>
        </w:rPr>
      </w:pPr>
      <w:r w:rsidRPr="00AF4DF2">
        <w:rPr>
          <w:sz w:val="28"/>
          <w:szCs w:val="28"/>
        </w:rPr>
        <w:t xml:space="preserve">В 2017 году осуществлены работы по капитальному ремонту здания МДОУ детский сад «Незабудка» с. Икей. Приняты меры по вхождению в рейтинг муниципальных образований на </w:t>
      </w:r>
      <w:r w:rsidR="003417E3" w:rsidRPr="00AF4DF2">
        <w:rPr>
          <w:sz w:val="28"/>
          <w:szCs w:val="28"/>
        </w:rPr>
        <w:t>территории,</w:t>
      </w:r>
      <w:r w:rsidRPr="00AF4DF2">
        <w:rPr>
          <w:sz w:val="28"/>
          <w:szCs w:val="28"/>
        </w:rPr>
        <w:t xml:space="preserve"> которых планируется капитальный ремонт объектов дошкольного образования, подготовлена проектно-сметная документация на проведение капитального ремонта МДОУ детский сад «Колокольчик», МДОУ детский сад «Капелька» получено положительное заключение о достоверности определения сметной стоимости реализации мероприятия по капитальному ремонту.</w:t>
      </w:r>
    </w:p>
    <w:p w14:paraId="3A72F057" w14:textId="77777777" w:rsidR="00994969" w:rsidRPr="00AF4DF2" w:rsidRDefault="00994969" w:rsidP="009548CC">
      <w:pPr>
        <w:widowControl w:val="0"/>
        <w:ind w:firstLine="709"/>
        <w:jc w:val="both"/>
        <w:rPr>
          <w:sz w:val="28"/>
          <w:szCs w:val="28"/>
        </w:rPr>
      </w:pPr>
    </w:p>
    <w:p w14:paraId="667B1A30" w14:textId="77777777" w:rsidR="00994969" w:rsidRPr="00AF4DF2" w:rsidRDefault="00994969" w:rsidP="009548CC">
      <w:pPr>
        <w:widowControl w:val="0"/>
        <w:ind w:firstLine="709"/>
        <w:jc w:val="center"/>
        <w:rPr>
          <w:sz w:val="28"/>
          <w:szCs w:val="28"/>
        </w:rPr>
      </w:pPr>
      <w:r w:rsidRPr="00AF4DF2">
        <w:rPr>
          <w:b/>
          <w:i/>
          <w:sz w:val="28"/>
          <w:szCs w:val="28"/>
        </w:rPr>
        <w:t>Общее образование</w:t>
      </w:r>
    </w:p>
    <w:p w14:paraId="1BA88273" w14:textId="77777777" w:rsidR="00994969" w:rsidRPr="00AF4DF2" w:rsidRDefault="00994969" w:rsidP="009548CC">
      <w:pPr>
        <w:widowControl w:val="0"/>
        <w:ind w:firstLine="709"/>
        <w:jc w:val="both"/>
        <w:rPr>
          <w:sz w:val="28"/>
          <w:szCs w:val="28"/>
        </w:rPr>
      </w:pPr>
    </w:p>
    <w:p w14:paraId="2AA1358B" w14:textId="77777777" w:rsidR="00994969" w:rsidRPr="00AF4DF2" w:rsidRDefault="00994969" w:rsidP="009548CC">
      <w:pPr>
        <w:widowControl w:val="0"/>
        <w:ind w:firstLine="709"/>
        <w:jc w:val="both"/>
        <w:rPr>
          <w:sz w:val="28"/>
          <w:szCs w:val="28"/>
        </w:rPr>
      </w:pPr>
      <w:r w:rsidRPr="00AF4DF2">
        <w:rPr>
          <w:sz w:val="28"/>
          <w:szCs w:val="28"/>
        </w:rPr>
        <w:t xml:space="preserve">На начало 2017-2018 учебного года в общеобразовательных учреждениях обучается 3303 ребенка, из них: в средних школах – 2789 чел., в том числе в филиалах средних школ – 58 чел.; в основных – 337  чел.; начальных школах – 119 чел. </w:t>
      </w:r>
    </w:p>
    <w:p w14:paraId="058FDF14" w14:textId="77777777" w:rsidR="00994969" w:rsidRPr="00AF4DF2" w:rsidRDefault="00994969" w:rsidP="009548CC">
      <w:pPr>
        <w:widowControl w:val="0"/>
        <w:ind w:firstLine="709"/>
        <w:jc w:val="both"/>
        <w:rPr>
          <w:sz w:val="28"/>
          <w:szCs w:val="28"/>
        </w:rPr>
      </w:pPr>
      <w:r w:rsidRPr="00AF4DF2">
        <w:rPr>
          <w:sz w:val="28"/>
          <w:szCs w:val="28"/>
        </w:rPr>
        <w:t>В 19 образовательных организациях была организована перевозка обучающихся к месту обучения и обратно из 44 населенных пунктов для 773 обучающихся. Автомобильный парк образовательных учреждений составлял 26 единиц техники. В 2017 года в рамках реализации муниципальной программы «Развитие образования на территории Тулунского муниципального района на 2017-2021 гг.», утвержденной постановлением администрации Тулунского муниципального района от 30. 11.2016 г. № 141</w:t>
      </w:r>
      <w:r w:rsidR="002B22B5" w:rsidRPr="00AF4DF2">
        <w:rPr>
          <w:sz w:val="28"/>
          <w:szCs w:val="28"/>
        </w:rPr>
        <w:t>-пг</w:t>
      </w:r>
      <w:r w:rsidRPr="00AF4DF2">
        <w:rPr>
          <w:sz w:val="28"/>
          <w:szCs w:val="28"/>
        </w:rPr>
        <w:t xml:space="preserve"> было приобретено  два автомобиля «Газель» для МОУ «Афанасьевская СОШ» и МОУ  «Алгатуйская СОШ».</w:t>
      </w:r>
    </w:p>
    <w:p w14:paraId="7B6DC3F9" w14:textId="77777777" w:rsidR="00994969" w:rsidRPr="00AF4DF2" w:rsidRDefault="00994969" w:rsidP="009548CC">
      <w:pPr>
        <w:pStyle w:val="311"/>
        <w:widowControl w:val="0"/>
        <w:tabs>
          <w:tab w:val="left" w:pos="540"/>
        </w:tabs>
        <w:spacing w:after="0" w:line="240" w:lineRule="auto"/>
        <w:ind w:left="0" w:firstLine="709"/>
        <w:jc w:val="both"/>
        <w:rPr>
          <w:rFonts w:ascii="Times New Roman" w:hAnsi="Times New Roman" w:cs="Times New Roman"/>
          <w:sz w:val="28"/>
          <w:szCs w:val="28"/>
        </w:rPr>
      </w:pPr>
      <w:r w:rsidRPr="00AF4DF2">
        <w:rPr>
          <w:rFonts w:ascii="Times New Roman" w:hAnsi="Times New Roman" w:cs="Times New Roman"/>
          <w:sz w:val="28"/>
          <w:szCs w:val="28"/>
        </w:rPr>
        <w:t>Два учреждения имеют пришкольный интернат, общее количество детей, проживающих в пришкольных интернатах, составляло 15 человек.</w:t>
      </w:r>
    </w:p>
    <w:p w14:paraId="3D043320" w14:textId="77777777" w:rsidR="00994969" w:rsidRPr="00AF4DF2" w:rsidRDefault="00994969" w:rsidP="009548CC">
      <w:pPr>
        <w:pStyle w:val="311"/>
        <w:widowControl w:val="0"/>
        <w:tabs>
          <w:tab w:val="left" w:pos="540"/>
        </w:tabs>
        <w:spacing w:after="0" w:line="240" w:lineRule="auto"/>
        <w:ind w:left="0" w:firstLine="709"/>
        <w:jc w:val="both"/>
        <w:rPr>
          <w:rFonts w:ascii="Times New Roman" w:hAnsi="Times New Roman" w:cs="Times New Roman"/>
          <w:sz w:val="28"/>
          <w:szCs w:val="28"/>
        </w:rPr>
      </w:pPr>
      <w:r w:rsidRPr="00AF4DF2">
        <w:rPr>
          <w:rFonts w:ascii="Times New Roman" w:hAnsi="Times New Roman" w:cs="Times New Roman"/>
          <w:sz w:val="28"/>
          <w:szCs w:val="28"/>
        </w:rPr>
        <w:t>Обучение в две смены организовано в одной образовательной организации (МОУ «Писаревская СОШ»), во вторую смену обучалось 45</w:t>
      </w:r>
      <w:r w:rsidR="007F2B8A">
        <w:rPr>
          <w:rFonts w:ascii="Times New Roman" w:hAnsi="Times New Roman" w:cs="Times New Roman"/>
          <w:sz w:val="28"/>
          <w:szCs w:val="28"/>
        </w:rPr>
        <w:t xml:space="preserve"> </w:t>
      </w:r>
      <w:r w:rsidRPr="00AF4DF2">
        <w:rPr>
          <w:rFonts w:ascii="Times New Roman" w:hAnsi="Times New Roman" w:cs="Times New Roman"/>
          <w:sz w:val="28"/>
          <w:szCs w:val="28"/>
        </w:rPr>
        <w:t>школьников.</w:t>
      </w:r>
    </w:p>
    <w:p w14:paraId="652A1C47" w14:textId="77777777" w:rsidR="00994969" w:rsidRPr="00AF4DF2" w:rsidRDefault="00994969" w:rsidP="009548CC">
      <w:pPr>
        <w:widowControl w:val="0"/>
        <w:ind w:firstLine="709"/>
        <w:jc w:val="both"/>
        <w:rPr>
          <w:sz w:val="28"/>
          <w:szCs w:val="28"/>
        </w:rPr>
      </w:pPr>
      <w:r w:rsidRPr="00AF4DF2">
        <w:rPr>
          <w:sz w:val="28"/>
          <w:szCs w:val="28"/>
        </w:rPr>
        <w:t>Из числа детей-инвалидов в общеобразовательных учреждениях Тулунского района обучалось 79 детей, из них: 53 ребенка обучалось в очной форме; 26 детей обучалось по индивидуальному учебному плану на дому.</w:t>
      </w:r>
    </w:p>
    <w:p w14:paraId="1B8BBED7" w14:textId="77777777" w:rsidR="00994969" w:rsidRPr="00AF4DF2" w:rsidRDefault="00994969" w:rsidP="009548CC">
      <w:pPr>
        <w:widowControl w:val="0"/>
        <w:ind w:firstLine="709"/>
        <w:jc w:val="both"/>
        <w:rPr>
          <w:color w:val="000000" w:themeColor="text1"/>
          <w:sz w:val="28"/>
          <w:szCs w:val="28"/>
        </w:rPr>
      </w:pPr>
      <w:r w:rsidRPr="00AF4DF2">
        <w:rPr>
          <w:sz w:val="28"/>
          <w:szCs w:val="28"/>
        </w:rPr>
        <w:t>В 2016-2017 учебном году в школах района обучалось 318 детей с</w:t>
      </w:r>
      <w:r w:rsidR="007F2B8A">
        <w:rPr>
          <w:sz w:val="28"/>
          <w:szCs w:val="28"/>
        </w:rPr>
        <w:t xml:space="preserve"> </w:t>
      </w:r>
      <w:r w:rsidR="00B359B0" w:rsidRPr="00AF4DF2">
        <w:rPr>
          <w:color w:val="000000" w:themeColor="text1"/>
          <w:sz w:val="28"/>
          <w:szCs w:val="28"/>
        </w:rPr>
        <w:t>ограниченными возможностями здоровья</w:t>
      </w:r>
      <w:r w:rsidRPr="00AF4DF2">
        <w:rPr>
          <w:color w:val="000000" w:themeColor="text1"/>
          <w:sz w:val="28"/>
          <w:szCs w:val="28"/>
        </w:rPr>
        <w:t>, из них 276 детей с лёгкой умственной отсталостью, 42 ребенка с умеренной и глубокой</w:t>
      </w:r>
      <w:r w:rsidRPr="00AF4DF2">
        <w:rPr>
          <w:sz w:val="28"/>
          <w:szCs w:val="28"/>
        </w:rPr>
        <w:t xml:space="preserve"> умственной отсталостью, что составляет 10</w:t>
      </w:r>
      <w:r w:rsidR="007F2B8A">
        <w:rPr>
          <w:sz w:val="28"/>
          <w:szCs w:val="28"/>
        </w:rPr>
        <w:t xml:space="preserve"> </w:t>
      </w:r>
      <w:r w:rsidRPr="00AF4DF2">
        <w:rPr>
          <w:sz w:val="28"/>
          <w:szCs w:val="28"/>
        </w:rPr>
        <w:t>% от общего числа обучающихся. На базе МОУ «Икейская СОШ»,  МОУ «Будаговская СОШ», МОУ «Афанасьевская СОШ», МОУ «Гадалейская СОШ», МОУ «Мугунская СОШ», МОУ «Котикская СОШ» функционировали разновозрастные классы для детей с интеллектуальными нарушениями с общей наполняемостью 85 чел. 201 ребенок</w:t>
      </w:r>
      <w:r w:rsidR="007F2B8A">
        <w:rPr>
          <w:sz w:val="28"/>
          <w:szCs w:val="28"/>
        </w:rPr>
        <w:t xml:space="preserve"> </w:t>
      </w:r>
      <w:r w:rsidRPr="00AF4DF2">
        <w:rPr>
          <w:sz w:val="28"/>
          <w:szCs w:val="28"/>
        </w:rPr>
        <w:t xml:space="preserve">обучался в общеобразовательных учреждениях инклюзивно по адаптированной общеобразовательной программе, по индивидуальному учебному плану (на дому) обучалось 32 </w:t>
      </w:r>
      <w:r w:rsidRPr="00AF4DF2">
        <w:rPr>
          <w:color w:val="000000" w:themeColor="text1"/>
          <w:sz w:val="28"/>
          <w:szCs w:val="28"/>
        </w:rPr>
        <w:t xml:space="preserve">ребенка с </w:t>
      </w:r>
      <w:r w:rsidR="00B359B0" w:rsidRPr="00AF4DF2">
        <w:rPr>
          <w:color w:val="000000" w:themeColor="text1"/>
          <w:sz w:val="28"/>
          <w:szCs w:val="28"/>
        </w:rPr>
        <w:t>ограниченными возможностями здоровья</w:t>
      </w:r>
      <w:r w:rsidRPr="00AF4DF2">
        <w:rPr>
          <w:color w:val="000000" w:themeColor="text1"/>
          <w:sz w:val="28"/>
          <w:szCs w:val="28"/>
        </w:rPr>
        <w:t>.</w:t>
      </w:r>
    </w:p>
    <w:p w14:paraId="5B24F8EC"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eastAsia="Calibri" w:hAnsi="Times New Roman"/>
          <w:sz w:val="28"/>
          <w:szCs w:val="28"/>
        </w:rPr>
        <w:t>Во всех общеобразовательных учреждениях были созданы условия для организации питания обучающихся: охват дете</w:t>
      </w:r>
      <w:r w:rsidRPr="00AF4DF2">
        <w:rPr>
          <w:rFonts w:ascii="Times New Roman" w:hAnsi="Times New Roman"/>
          <w:sz w:val="28"/>
          <w:szCs w:val="28"/>
        </w:rPr>
        <w:t>й горячим питанием составлял 100 %</w:t>
      </w:r>
      <w:r w:rsidRPr="00AF4DF2">
        <w:rPr>
          <w:rFonts w:ascii="Times New Roman" w:eastAsia="Calibri" w:hAnsi="Times New Roman"/>
          <w:sz w:val="28"/>
          <w:szCs w:val="28"/>
        </w:rPr>
        <w:t xml:space="preserve">, </w:t>
      </w:r>
      <w:r w:rsidRPr="00AF4DF2">
        <w:rPr>
          <w:rFonts w:ascii="Times New Roman" w:hAnsi="Times New Roman"/>
          <w:sz w:val="28"/>
          <w:szCs w:val="28"/>
        </w:rPr>
        <w:t>в том числе</w:t>
      </w:r>
      <w:r w:rsidR="007F2B8A">
        <w:rPr>
          <w:rFonts w:ascii="Times New Roman" w:hAnsi="Times New Roman"/>
          <w:sz w:val="28"/>
          <w:szCs w:val="28"/>
        </w:rPr>
        <w:t xml:space="preserve"> </w:t>
      </w:r>
      <w:r w:rsidRPr="00AF4DF2">
        <w:rPr>
          <w:rFonts w:ascii="Times New Roman" w:hAnsi="Times New Roman"/>
          <w:sz w:val="28"/>
          <w:szCs w:val="28"/>
        </w:rPr>
        <w:t>для</w:t>
      </w:r>
      <w:r w:rsidRPr="00AF4DF2">
        <w:rPr>
          <w:rFonts w:ascii="Times New Roman" w:eastAsia="Calibri" w:hAnsi="Times New Roman"/>
          <w:sz w:val="28"/>
          <w:szCs w:val="28"/>
        </w:rPr>
        <w:t xml:space="preserve"> льготной категории обучающихся – </w:t>
      </w:r>
      <w:r w:rsidRPr="00AF4DF2">
        <w:rPr>
          <w:rFonts w:ascii="Times New Roman" w:hAnsi="Times New Roman"/>
          <w:sz w:val="28"/>
          <w:szCs w:val="28"/>
        </w:rPr>
        <w:t>1789 человек (54 %) (малообеспеченные семьи, дети-инвалиды). В 2017 году осуществлен ремонт школьного пищеблока в МОУ «Гуранская СОШ»,  приобретено технологическое оборудование на сумму 1018,9 тыс. руб. для образовательных учреждений.</w:t>
      </w:r>
    </w:p>
    <w:p w14:paraId="346E6621"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hAnsi="Times New Roman"/>
          <w:sz w:val="28"/>
          <w:szCs w:val="28"/>
        </w:rPr>
        <w:t>Медицинское обслуживание детей, контроль за организацией питания, соблюдением санитарно-эпидемиологического режима в образовательных учреждениях Тулунского района  осуществляли медицинские работники ФАПов и врачебных амбулаторий сельских поселений, на территории которых расположены школы и детские сады,  в соответствии с договором на оказание медицинской помощи обучающимся, воспитанникам образовательных учреждений с областным государственным бюджетным учреждением здравоохранения «Тулунская городская больница». В образовательных учреждениях района имеются 26 лицензированных медицинских кабинетов, из них 14 в школах, 12 в детских садах.</w:t>
      </w:r>
    </w:p>
    <w:p w14:paraId="0A50C527" w14:textId="77777777" w:rsidR="00994969" w:rsidRPr="00AF4DF2" w:rsidRDefault="00C81CF3" w:rsidP="009548CC">
      <w:pPr>
        <w:widowControl w:val="0"/>
        <w:tabs>
          <w:tab w:val="left" w:pos="993"/>
        </w:tabs>
        <w:ind w:firstLine="709"/>
        <w:jc w:val="both"/>
        <w:rPr>
          <w:sz w:val="28"/>
          <w:szCs w:val="28"/>
        </w:rPr>
      </w:pPr>
      <w:r>
        <w:rPr>
          <w:sz w:val="28"/>
          <w:szCs w:val="28"/>
        </w:rPr>
        <w:t>Гарантия прав о</w:t>
      </w:r>
      <w:r w:rsidR="00994969" w:rsidRPr="00AF4DF2">
        <w:rPr>
          <w:sz w:val="28"/>
          <w:szCs w:val="28"/>
        </w:rPr>
        <w:t>бучающихся на бесплатное обеспечение учебниками реализуется за счёт субвенции общеобразовательных учреждений (до 50</w:t>
      </w:r>
      <w:r w:rsidR="00675B5B">
        <w:rPr>
          <w:sz w:val="28"/>
          <w:szCs w:val="28"/>
        </w:rPr>
        <w:t xml:space="preserve"> </w:t>
      </w:r>
      <w:r w:rsidR="00994969" w:rsidRPr="00AF4DF2">
        <w:rPr>
          <w:sz w:val="28"/>
          <w:szCs w:val="28"/>
        </w:rPr>
        <w:t>% от учебных расходов школ идёт на приобретение учебной литературы). Объем учебного фонда на протяжении трёх лет имеет тенденцию к росту,</w:t>
      </w:r>
      <w:r>
        <w:rPr>
          <w:sz w:val="28"/>
          <w:szCs w:val="28"/>
        </w:rPr>
        <w:t xml:space="preserve"> </w:t>
      </w:r>
      <w:r w:rsidR="00994969" w:rsidRPr="00AF4DF2">
        <w:rPr>
          <w:sz w:val="28"/>
          <w:szCs w:val="28"/>
        </w:rPr>
        <w:t>процент обеспеченности учебниками в 2017 году</w:t>
      </w:r>
      <w:r>
        <w:rPr>
          <w:sz w:val="28"/>
          <w:szCs w:val="28"/>
        </w:rPr>
        <w:t xml:space="preserve"> </w:t>
      </w:r>
      <w:r w:rsidR="00994969" w:rsidRPr="00AF4DF2">
        <w:rPr>
          <w:sz w:val="28"/>
          <w:szCs w:val="28"/>
        </w:rPr>
        <w:t>составлял 96,0</w:t>
      </w:r>
      <w:r>
        <w:rPr>
          <w:sz w:val="28"/>
          <w:szCs w:val="28"/>
        </w:rPr>
        <w:t xml:space="preserve"> </w:t>
      </w:r>
      <w:r w:rsidR="00994969" w:rsidRPr="00AF4DF2">
        <w:rPr>
          <w:sz w:val="28"/>
          <w:szCs w:val="28"/>
        </w:rPr>
        <w:t>%.</w:t>
      </w:r>
      <w:r w:rsidR="00B667B6">
        <w:rPr>
          <w:sz w:val="28"/>
          <w:szCs w:val="28"/>
        </w:rPr>
        <w:t xml:space="preserve"> </w:t>
      </w:r>
      <w:r w:rsidR="00994969" w:rsidRPr="00AF4DF2">
        <w:rPr>
          <w:iCs/>
          <w:sz w:val="28"/>
          <w:szCs w:val="28"/>
        </w:rPr>
        <w:t xml:space="preserve">В течение года на приобретение учебной </w:t>
      </w:r>
      <w:r w:rsidR="00B667B6">
        <w:rPr>
          <w:iCs/>
          <w:sz w:val="28"/>
          <w:szCs w:val="28"/>
        </w:rPr>
        <w:t xml:space="preserve">литературы было израсходовано </w:t>
      </w:r>
      <w:r w:rsidR="00994969" w:rsidRPr="00AF4DF2">
        <w:rPr>
          <w:sz w:val="28"/>
          <w:szCs w:val="28"/>
        </w:rPr>
        <w:t>2700,9 тыс. руб.</w:t>
      </w:r>
      <w:r w:rsidR="00675B5B">
        <w:rPr>
          <w:sz w:val="28"/>
          <w:szCs w:val="28"/>
        </w:rPr>
        <w:t xml:space="preserve"> </w:t>
      </w:r>
      <w:r w:rsidR="00994969" w:rsidRPr="00AF4DF2">
        <w:rPr>
          <w:iCs/>
          <w:sz w:val="28"/>
          <w:szCs w:val="28"/>
        </w:rPr>
        <w:t>из средств субвенции. 90</w:t>
      </w:r>
      <w:r w:rsidR="00B667B6">
        <w:rPr>
          <w:iCs/>
          <w:sz w:val="28"/>
          <w:szCs w:val="28"/>
        </w:rPr>
        <w:t xml:space="preserve"> </w:t>
      </w:r>
      <w:r w:rsidR="00994969" w:rsidRPr="00AF4DF2">
        <w:rPr>
          <w:iCs/>
          <w:sz w:val="28"/>
          <w:szCs w:val="28"/>
        </w:rPr>
        <w:t xml:space="preserve">% школьных библиотек оснащены компьютерами и имеют выход в сеть «Интернет». Осуществляется сетевое </w:t>
      </w:r>
      <w:r w:rsidR="00994969" w:rsidRPr="00AF4DF2">
        <w:rPr>
          <w:sz w:val="28"/>
          <w:szCs w:val="28"/>
        </w:rPr>
        <w:t xml:space="preserve">взаимодействие между школьными библиотеками с целью обмена учебной литературой.  </w:t>
      </w:r>
    </w:p>
    <w:p w14:paraId="57A80F61" w14:textId="77777777" w:rsidR="00994969" w:rsidRPr="00AF4DF2" w:rsidRDefault="00994969" w:rsidP="009548CC">
      <w:pPr>
        <w:widowControl w:val="0"/>
        <w:ind w:firstLine="709"/>
        <w:jc w:val="both"/>
        <w:rPr>
          <w:sz w:val="28"/>
          <w:szCs w:val="28"/>
        </w:rPr>
      </w:pPr>
      <w:r w:rsidRPr="00AF4DF2">
        <w:rPr>
          <w:sz w:val="28"/>
          <w:szCs w:val="28"/>
        </w:rPr>
        <w:t>В сфере информатизации образования в 2017 году:</w:t>
      </w:r>
    </w:p>
    <w:p w14:paraId="6562EE81" w14:textId="77777777" w:rsidR="00994969" w:rsidRPr="00AF4DF2" w:rsidRDefault="00994969" w:rsidP="009548CC">
      <w:pPr>
        <w:widowControl w:val="0"/>
        <w:ind w:firstLine="709"/>
        <w:jc w:val="both"/>
        <w:rPr>
          <w:sz w:val="28"/>
          <w:szCs w:val="28"/>
        </w:rPr>
      </w:pPr>
      <w:r w:rsidRPr="00AF4DF2">
        <w:rPr>
          <w:sz w:val="28"/>
          <w:szCs w:val="28"/>
        </w:rPr>
        <w:t>- число персональных компьютеров, используемых в учебных целях</w:t>
      </w:r>
      <w:r w:rsidR="00B667B6">
        <w:rPr>
          <w:sz w:val="28"/>
          <w:szCs w:val="28"/>
        </w:rPr>
        <w:t xml:space="preserve"> </w:t>
      </w:r>
      <w:r w:rsidRPr="00AF4DF2">
        <w:rPr>
          <w:sz w:val="28"/>
          <w:szCs w:val="28"/>
        </w:rPr>
        <w:t>- 525  (78,4</w:t>
      </w:r>
      <w:r w:rsidR="00675B5B">
        <w:rPr>
          <w:sz w:val="28"/>
          <w:szCs w:val="28"/>
        </w:rPr>
        <w:t xml:space="preserve"> </w:t>
      </w:r>
      <w:r w:rsidR="00B667B6">
        <w:rPr>
          <w:sz w:val="28"/>
          <w:szCs w:val="28"/>
        </w:rPr>
        <w:t xml:space="preserve">%), </w:t>
      </w:r>
      <w:r w:rsidRPr="00AF4DF2">
        <w:rPr>
          <w:sz w:val="28"/>
          <w:szCs w:val="28"/>
        </w:rPr>
        <w:t>в расчёте на 100 учащихся общеобразовательных организаций составляло15,8 единицы;</w:t>
      </w:r>
    </w:p>
    <w:p w14:paraId="1F64A4C8" w14:textId="77777777" w:rsidR="00994969" w:rsidRPr="00AF4DF2" w:rsidRDefault="00994969" w:rsidP="009548CC">
      <w:pPr>
        <w:widowControl w:val="0"/>
        <w:ind w:firstLine="709"/>
        <w:jc w:val="both"/>
        <w:rPr>
          <w:sz w:val="28"/>
          <w:szCs w:val="28"/>
        </w:rPr>
      </w:pPr>
      <w:r w:rsidRPr="00AF4DF2">
        <w:rPr>
          <w:sz w:val="28"/>
          <w:szCs w:val="28"/>
        </w:rPr>
        <w:t xml:space="preserve">- число </w:t>
      </w:r>
      <w:r w:rsidRPr="00AF4DF2">
        <w:rPr>
          <w:rStyle w:val="aff3"/>
          <w:b w:val="0"/>
          <w:sz w:val="28"/>
          <w:szCs w:val="28"/>
        </w:rPr>
        <w:t>мультимедийных проекторов</w:t>
      </w:r>
      <w:r w:rsidRPr="00AF4DF2">
        <w:rPr>
          <w:sz w:val="28"/>
          <w:szCs w:val="28"/>
        </w:rPr>
        <w:t xml:space="preserve"> используемых в учебных целях – 197 ед.</w:t>
      </w:r>
      <w:r w:rsidR="00B667B6">
        <w:rPr>
          <w:sz w:val="28"/>
          <w:szCs w:val="28"/>
        </w:rPr>
        <w:t xml:space="preserve">, </w:t>
      </w:r>
      <w:r w:rsidRPr="00AF4DF2">
        <w:rPr>
          <w:sz w:val="28"/>
          <w:szCs w:val="28"/>
        </w:rPr>
        <w:t>в среднем на одну образовательную организацию приходится 6 проекторов;</w:t>
      </w:r>
    </w:p>
    <w:p w14:paraId="73123EEE" w14:textId="77777777" w:rsidR="00994969" w:rsidRPr="00AF4DF2" w:rsidRDefault="00994969" w:rsidP="009548CC">
      <w:pPr>
        <w:widowControl w:val="0"/>
        <w:ind w:firstLine="709"/>
        <w:jc w:val="both"/>
        <w:rPr>
          <w:sz w:val="28"/>
          <w:szCs w:val="28"/>
          <w:highlight w:val="yellow"/>
        </w:rPr>
      </w:pPr>
      <w:r w:rsidRPr="00AF4DF2">
        <w:rPr>
          <w:sz w:val="28"/>
          <w:szCs w:val="28"/>
        </w:rPr>
        <w:t>- число интерактивных досок, используемых в учебных целях</w:t>
      </w:r>
      <w:r w:rsidR="00B667B6">
        <w:rPr>
          <w:sz w:val="28"/>
          <w:szCs w:val="28"/>
        </w:rPr>
        <w:t xml:space="preserve"> </w:t>
      </w:r>
      <w:r w:rsidRPr="00AF4DF2">
        <w:rPr>
          <w:sz w:val="28"/>
          <w:szCs w:val="28"/>
        </w:rPr>
        <w:t>- 45 ед.</w:t>
      </w:r>
      <w:r w:rsidR="00B667B6">
        <w:rPr>
          <w:sz w:val="28"/>
          <w:szCs w:val="28"/>
        </w:rPr>
        <w:t xml:space="preserve">, </w:t>
      </w:r>
      <w:r w:rsidRPr="00AF4DF2">
        <w:rPr>
          <w:sz w:val="28"/>
          <w:szCs w:val="28"/>
        </w:rPr>
        <w:t>в среднем на одну образовательную организацию приходится 1 - 2 ед.;</w:t>
      </w:r>
    </w:p>
    <w:p w14:paraId="1E052C18" w14:textId="77777777" w:rsidR="00994969" w:rsidRPr="00AF4DF2" w:rsidRDefault="00994969" w:rsidP="009548CC">
      <w:pPr>
        <w:widowControl w:val="0"/>
        <w:ind w:firstLine="709"/>
        <w:jc w:val="both"/>
        <w:rPr>
          <w:sz w:val="28"/>
          <w:szCs w:val="28"/>
        </w:rPr>
      </w:pPr>
      <w:r w:rsidRPr="00AF4DF2">
        <w:rPr>
          <w:sz w:val="28"/>
          <w:szCs w:val="28"/>
        </w:rPr>
        <w:t>-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 39</w:t>
      </w:r>
      <w:r w:rsidR="00B667B6">
        <w:rPr>
          <w:sz w:val="28"/>
          <w:szCs w:val="28"/>
        </w:rPr>
        <w:t xml:space="preserve"> </w:t>
      </w:r>
      <w:r w:rsidRPr="00AF4DF2">
        <w:rPr>
          <w:sz w:val="28"/>
          <w:szCs w:val="28"/>
        </w:rPr>
        <w:t>%.</w:t>
      </w:r>
    </w:p>
    <w:p w14:paraId="47796378" w14:textId="77777777" w:rsidR="00994969" w:rsidRPr="00AF4DF2" w:rsidRDefault="00994969" w:rsidP="009548CC">
      <w:pPr>
        <w:widowControl w:val="0"/>
        <w:ind w:firstLine="709"/>
        <w:jc w:val="both"/>
        <w:rPr>
          <w:sz w:val="28"/>
          <w:szCs w:val="28"/>
        </w:rPr>
      </w:pPr>
      <w:r w:rsidRPr="00AF4DF2">
        <w:rPr>
          <w:sz w:val="28"/>
          <w:szCs w:val="28"/>
        </w:rPr>
        <w:t>В школах района осуществляют педагогическую деятельность 498</w:t>
      </w:r>
      <w:r w:rsidR="00B667B6">
        <w:rPr>
          <w:sz w:val="28"/>
          <w:szCs w:val="28"/>
        </w:rPr>
        <w:t xml:space="preserve"> </w:t>
      </w:r>
      <w:r w:rsidRPr="00AF4DF2">
        <w:rPr>
          <w:sz w:val="28"/>
          <w:szCs w:val="28"/>
        </w:rPr>
        <w:t>учителей, из них</w:t>
      </w:r>
      <w:r w:rsidR="00B667B6">
        <w:rPr>
          <w:sz w:val="28"/>
          <w:szCs w:val="28"/>
        </w:rPr>
        <w:t>:</w:t>
      </w:r>
      <w:r w:rsidRPr="00AF4DF2">
        <w:rPr>
          <w:sz w:val="28"/>
          <w:szCs w:val="28"/>
        </w:rPr>
        <w:t xml:space="preserve"> 310</w:t>
      </w:r>
      <w:r w:rsidR="00B667B6">
        <w:rPr>
          <w:sz w:val="28"/>
          <w:szCs w:val="28"/>
        </w:rPr>
        <w:t xml:space="preserve"> </w:t>
      </w:r>
      <w:r w:rsidRPr="00AF4DF2">
        <w:rPr>
          <w:sz w:val="28"/>
          <w:szCs w:val="28"/>
        </w:rPr>
        <w:t>человек имеют высшее образование, что составляет 62</w:t>
      </w:r>
      <w:r w:rsidR="00B667B6">
        <w:rPr>
          <w:sz w:val="28"/>
          <w:szCs w:val="28"/>
        </w:rPr>
        <w:t xml:space="preserve"> </w:t>
      </w:r>
      <w:r w:rsidRPr="00AF4DF2">
        <w:rPr>
          <w:sz w:val="28"/>
          <w:szCs w:val="28"/>
        </w:rPr>
        <w:t>% и соответствует уровню прошлого года</w:t>
      </w:r>
      <w:r w:rsidR="00B667B6">
        <w:rPr>
          <w:sz w:val="28"/>
          <w:szCs w:val="28"/>
        </w:rPr>
        <w:t>;</w:t>
      </w:r>
      <w:r w:rsidRPr="00AF4DF2">
        <w:rPr>
          <w:sz w:val="28"/>
          <w:szCs w:val="28"/>
        </w:rPr>
        <w:t xml:space="preserve"> 1 учитель имеет звание «Народный учитель РФ»</w:t>
      </w:r>
      <w:r w:rsidR="00B667B6">
        <w:rPr>
          <w:sz w:val="28"/>
          <w:szCs w:val="28"/>
        </w:rPr>
        <w:t>;</w:t>
      </w:r>
      <w:r w:rsidRPr="00AF4DF2">
        <w:rPr>
          <w:sz w:val="28"/>
          <w:szCs w:val="28"/>
        </w:rPr>
        <w:t xml:space="preserve"> 20</w:t>
      </w:r>
      <w:r w:rsidR="00B667B6">
        <w:rPr>
          <w:sz w:val="28"/>
          <w:szCs w:val="28"/>
        </w:rPr>
        <w:t xml:space="preserve"> </w:t>
      </w:r>
      <w:r w:rsidRPr="00AF4DF2">
        <w:rPr>
          <w:sz w:val="28"/>
          <w:szCs w:val="28"/>
        </w:rPr>
        <w:t>% педагогов награждены  нагрудным знаком  «Почётный работник общего образования РФ»</w:t>
      </w:r>
      <w:r w:rsidR="00B667B6">
        <w:rPr>
          <w:sz w:val="28"/>
          <w:szCs w:val="28"/>
        </w:rPr>
        <w:t>;</w:t>
      </w:r>
      <w:r w:rsidRPr="00AF4DF2">
        <w:rPr>
          <w:sz w:val="28"/>
          <w:szCs w:val="28"/>
        </w:rPr>
        <w:t xml:space="preserve"> 9</w:t>
      </w:r>
      <w:r w:rsidR="00B667B6">
        <w:rPr>
          <w:sz w:val="28"/>
          <w:szCs w:val="28"/>
        </w:rPr>
        <w:t xml:space="preserve"> </w:t>
      </w:r>
      <w:r w:rsidRPr="00AF4DF2">
        <w:rPr>
          <w:sz w:val="28"/>
          <w:szCs w:val="28"/>
        </w:rPr>
        <w:t xml:space="preserve">% педагогов награждены почётными грамотами </w:t>
      </w:r>
      <w:r w:rsidR="00B667B6">
        <w:rPr>
          <w:sz w:val="28"/>
          <w:szCs w:val="28"/>
        </w:rPr>
        <w:t>М</w:t>
      </w:r>
      <w:r w:rsidRPr="00AF4DF2">
        <w:rPr>
          <w:sz w:val="28"/>
          <w:szCs w:val="28"/>
        </w:rPr>
        <w:t>инистерства образования РФ.</w:t>
      </w:r>
    </w:p>
    <w:p w14:paraId="16E9C8C4" w14:textId="77777777" w:rsidR="00994969" w:rsidRPr="00AF4DF2" w:rsidRDefault="00994969" w:rsidP="009548CC">
      <w:pPr>
        <w:widowControl w:val="0"/>
        <w:ind w:firstLine="709"/>
        <w:jc w:val="both"/>
        <w:rPr>
          <w:sz w:val="28"/>
          <w:szCs w:val="28"/>
        </w:rPr>
      </w:pPr>
      <w:r w:rsidRPr="00AF4DF2">
        <w:rPr>
          <w:sz w:val="28"/>
          <w:szCs w:val="28"/>
        </w:rPr>
        <w:t>Общий показатель повышения квалификации педагогов района в 2016-2017 учебном году через бюджетные и внебюджетные курсы разных направлений, профессиональную переподготовку, заочное обучение составил 470 человека/курсов (96 % от общего числа), что на 8</w:t>
      </w:r>
      <w:r w:rsidR="00B667B6">
        <w:rPr>
          <w:sz w:val="28"/>
          <w:szCs w:val="28"/>
        </w:rPr>
        <w:t xml:space="preserve"> </w:t>
      </w:r>
      <w:r w:rsidRPr="00AF4DF2">
        <w:rPr>
          <w:sz w:val="28"/>
          <w:szCs w:val="28"/>
        </w:rPr>
        <w:t>% меньше, чем в прошлом году.  Повышение квалификации прошли 302 педагога, что составляет 62</w:t>
      </w:r>
      <w:r w:rsidR="00B667B6">
        <w:rPr>
          <w:sz w:val="28"/>
          <w:szCs w:val="28"/>
        </w:rPr>
        <w:t xml:space="preserve"> </w:t>
      </w:r>
      <w:r w:rsidRPr="00AF4DF2">
        <w:rPr>
          <w:sz w:val="28"/>
          <w:szCs w:val="28"/>
        </w:rPr>
        <w:t>%, на базе муниципального казённого учреждения «Центр методического и финансового сопровождения образовательных учреждений» повышение квалификации</w:t>
      </w:r>
      <w:r w:rsidR="00B667B6">
        <w:rPr>
          <w:sz w:val="28"/>
          <w:szCs w:val="28"/>
        </w:rPr>
        <w:t xml:space="preserve"> </w:t>
      </w:r>
      <w:r w:rsidRPr="00AF4DF2">
        <w:rPr>
          <w:sz w:val="28"/>
          <w:szCs w:val="28"/>
        </w:rPr>
        <w:t>прошли 347 педагогов (73,8</w:t>
      </w:r>
      <w:r w:rsidR="00B667B6">
        <w:rPr>
          <w:sz w:val="28"/>
          <w:szCs w:val="28"/>
        </w:rPr>
        <w:t xml:space="preserve"> </w:t>
      </w:r>
      <w:r w:rsidRPr="00AF4DF2">
        <w:rPr>
          <w:sz w:val="28"/>
          <w:szCs w:val="28"/>
        </w:rPr>
        <w:t>%).</w:t>
      </w:r>
      <w:r w:rsidR="00B667B6">
        <w:rPr>
          <w:sz w:val="28"/>
          <w:szCs w:val="28"/>
        </w:rPr>
        <w:t xml:space="preserve"> </w:t>
      </w:r>
      <w:r w:rsidRPr="00AF4DF2">
        <w:rPr>
          <w:sz w:val="28"/>
          <w:szCs w:val="28"/>
        </w:rPr>
        <w:t>192 педагогических работника (36</w:t>
      </w:r>
      <w:r w:rsidR="00B667B6">
        <w:rPr>
          <w:sz w:val="28"/>
          <w:szCs w:val="28"/>
        </w:rPr>
        <w:t xml:space="preserve"> </w:t>
      </w:r>
      <w:r w:rsidRPr="00AF4DF2">
        <w:rPr>
          <w:sz w:val="28"/>
          <w:szCs w:val="28"/>
        </w:rPr>
        <w:t>%) стали сертифицированными участниками семинаров и вебинаров.</w:t>
      </w:r>
      <w:r w:rsidRPr="00AF4DF2">
        <w:rPr>
          <w:sz w:val="28"/>
          <w:szCs w:val="28"/>
        </w:rPr>
        <w:tab/>
      </w:r>
      <w:r w:rsidRPr="00AF4DF2">
        <w:rPr>
          <w:sz w:val="28"/>
          <w:szCs w:val="28"/>
        </w:rPr>
        <w:tab/>
      </w:r>
    </w:p>
    <w:p w14:paraId="21C7B656" w14:textId="77777777" w:rsidR="00994969" w:rsidRPr="00AF4DF2" w:rsidRDefault="00994969" w:rsidP="009548CC">
      <w:pPr>
        <w:widowControl w:val="0"/>
        <w:ind w:firstLine="709"/>
        <w:jc w:val="both"/>
        <w:rPr>
          <w:sz w:val="28"/>
          <w:szCs w:val="28"/>
        </w:rPr>
      </w:pPr>
      <w:r w:rsidRPr="00AF4DF2">
        <w:rPr>
          <w:sz w:val="28"/>
          <w:szCs w:val="28"/>
        </w:rPr>
        <w:t xml:space="preserve">В соответствии с требованиями Единого квалификационного справочника к квалификации руководящих  и педагогических работников 15 руководителей и 13 педагогических работников прошли переподготовку по программам дополнительного образования по соответствующим направлениям деятельности. </w:t>
      </w:r>
    </w:p>
    <w:p w14:paraId="05AABE63" w14:textId="77777777" w:rsidR="00994969" w:rsidRPr="00AF4DF2" w:rsidRDefault="00994969" w:rsidP="009548CC">
      <w:pPr>
        <w:widowControl w:val="0"/>
        <w:ind w:firstLine="709"/>
        <w:jc w:val="both"/>
        <w:rPr>
          <w:sz w:val="28"/>
          <w:szCs w:val="28"/>
        </w:rPr>
      </w:pPr>
      <w:r w:rsidRPr="00AF4DF2">
        <w:rPr>
          <w:sz w:val="28"/>
          <w:szCs w:val="28"/>
        </w:rPr>
        <w:t>Мониторинг соответствия образования педагогов занимаемым должностям показал, что  в 2017 году доля педагогов, не имеющих соответствующей переподготовки по преподаваемым предметам, снизилась на 21</w:t>
      </w:r>
      <w:r w:rsidR="00B667B6">
        <w:rPr>
          <w:sz w:val="28"/>
          <w:szCs w:val="28"/>
        </w:rPr>
        <w:t xml:space="preserve"> </w:t>
      </w:r>
      <w:r w:rsidRPr="00AF4DF2">
        <w:rPr>
          <w:sz w:val="28"/>
          <w:szCs w:val="28"/>
        </w:rPr>
        <w:t>%  и составляет 30 человек.</w:t>
      </w:r>
    </w:p>
    <w:p w14:paraId="025697D6" w14:textId="77777777" w:rsidR="00994969" w:rsidRPr="00AF4DF2" w:rsidRDefault="00994969" w:rsidP="009548CC">
      <w:pPr>
        <w:widowControl w:val="0"/>
        <w:ind w:firstLine="709"/>
        <w:jc w:val="both"/>
        <w:rPr>
          <w:sz w:val="28"/>
          <w:szCs w:val="28"/>
        </w:rPr>
      </w:pPr>
      <w:r w:rsidRPr="00AF4DF2">
        <w:rPr>
          <w:sz w:val="28"/>
          <w:szCs w:val="28"/>
        </w:rPr>
        <w:t>В течение 5 лет системно проводилось повышение квалификации педагогических работников  по ФГОС. В настоящее время к реализации ФГОС подготовлены 85</w:t>
      </w:r>
      <w:r w:rsidR="00B667B6">
        <w:rPr>
          <w:sz w:val="28"/>
          <w:szCs w:val="28"/>
        </w:rPr>
        <w:t xml:space="preserve"> </w:t>
      </w:r>
      <w:r w:rsidRPr="00AF4DF2">
        <w:rPr>
          <w:sz w:val="28"/>
          <w:szCs w:val="28"/>
        </w:rPr>
        <w:t>% учителей начальной и основной</w:t>
      </w:r>
      <w:r w:rsidRPr="00AF4DF2">
        <w:rPr>
          <w:sz w:val="28"/>
          <w:szCs w:val="28"/>
        </w:rPr>
        <w:tab/>
        <w:t xml:space="preserve"> школы.</w:t>
      </w:r>
    </w:p>
    <w:p w14:paraId="4F0BA53D" w14:textId="77777777" w:rsidR="00994969" w:rsidRPr="00AF4DF2" w:rsidRDefault="00994969" w:rsidP="009548CC">
      <w:pPr>
        <w:widowControl w:val="0"/>
        <w:ind w:firstLine="709"/>
        <w:jc w:val="both"/>
        <w:rPr>
          <w:sz w:val="28"/>
          <w:szCs w:val="28"/>
        </w:rPr>
      </w:pPr>
      <w:r w:rsidRPr="00AF4DF2">
        <w:rPr>
          <w:sz w:val="28"/>
          <w:szCs w:val="28"/>
        </w:rPr>
        <w:t>В 2017 году  доля педагогов, имеющих высшую и первую квалификационные категории, сократилась на 1,3 %  и составила 57 %. Положительно, что на 1,4 % по сравнению с предыдущим годом увеличилось количество педагогических работников, имеющих высшую квалификационную категорию. (I</w:t>
      </w:r>
      <w:r w:rsidR="00B667B6">
        <w:rPr>
          <w:sz w:val="28"/>
          <w:szCs w:val="28"/>
        </w:rPr>
        <w:t xml:space="preserve"> </w:t>
      </w:r>
      <w:r w:rsidRPr="00AF4DF2">
        <w:rPr>
          <w:sz w:val="28"/>
          <w:szCs w:val="28"/>
        </w:rPr>
        <w:t>квалификационную категорию имеют 221 человек (45,7</w:t>
      </w:r>
      <w:r w:rsidR="00B667B6">
        <w:rPr>
          <w:sz w:val="28"/>
          <w:szCs w:val="28"/>
        </w:rPr>
        <w:t xml:space="preserve"> </w:t>
      </w:r>
      <w:r w:rsidRPr="00AF4DF2">
        <w:rPr>
          <w:sz w:val="28"/>
          <w:szCs w:val="28"/>
        </w:rPr>
        <w:t>%) из 483, высшую квалификационную категорию имеют 54 человека (11,2</w:t>
      </w:r>
      <w:r w:rsidR="00B667B6">
        <w:rPr>
          <w:sz w:val="28"/>
          <w:szCs w:val="28"/>
        </w:rPr>
        <w:t xml:space="preserve"> </w:t>
      </w:r>
      <w:r w:rsidRPr="00AF4DF2">
        <w:rPr>
          <w:sz w:val="28"/>
          <w:szCs w:val="28"/>
        </w:rPr>
        <w:t xml:space="preserve">%).   </w:t>
      </w:r>
    </w:p>
    <w:p w14:paraId="0CCEED5B" w14:textId="77777777" w:rsidR="00994969" w:rsidRPr="00AF4DF2" w:rsidRDefault="00994969" w:rsidP="009548CC">
      <w:pPr>
        <w:widowControl w:val="0"/>
        <w:ind w:firstLine="709"/>
        <w:jc w:val="both"/>
        <w:rPr>
          <w:sz w:val="28"/>
          <w:szCs w:val="28"/>
        </w:rPr>
      </w:pPr>
      <w:r w:rsidRPr="00AF4DF2">
        <w:rPr>
          <w:bCs/>
          <w:sz w:val="28"/>
          <w:szCs w:val="28"/>
        </w:rPr>
        <w:t>В районе сложилась система мер по стимулированию и социальной поддержке педагогических кадров:</w:t>
      </w:r>
    </w:p>
    <w:p w14:paraId="79747E84" w14:textId="77777777" w:rsidR="00994969" w:rsidRPr="00AF4DF2" w:rsidRDefault="00994969" w:rsidP="009548CC">
      <w:pPr>
        <w:widowControl w:val="0"/>
        <w:ind w:firstLine="709"/>
        <w:jc w:val="both"/>
        <w:rPr>
          <w:sz w:val="28"/>
          <w:szCs w:val="28"/>
        </w:rPr>
      </w:pPr>
      <w:r w:rsidRPr="00AF4DF2">
        <w:rPr>
          <w:sz w:val="28"/>
          <w:szCs w:val="28"/>
        </w:rPr>
        <w:t xml:space="preserve"> - средняя заработная плата педагогических работников составила: в муниципальных дошкольных учреждениях – 26088 руб., что составляет 100 % от прогнозируемого уровня; в муниципальных общеобразовательных учреждениях – 31466 руб., что составляет </w:t>
      </w:r>
      <w:r w:rsidR="00F70EC8" w:rsidRPr="00AF4DF2">
        <w:rPr>
          <w:sz w:val="28"/>
          <w:szCs w:val="28"/>
        </w:rPr>
        <w:t>100 % от прогнозируемого уровня</w:t>
      </w:r>
      <w:r w:rsidRPr="00AF4DF2">
        <w:rPr>
          <w:sz w:val="28"/>
          <w:szCs w:val="28"/>
        </w:rPr>
        <w:t>;</w:t>
      </w:r>
    </w:p>
    <w:p w14:paraId="05269295" w14:textId="77777777" w:rsidR="00994969" w:rsidRPr="00AF4DF2" w:rsidRDefault="00994969" w:rsidP="009548CC">
      <w:pPr>
        <w:pStyle w:val="1a"/>
        <w:widowControl w:val="0"/>
        <w:ind w:firstLine="709"/>
        <w:jc w:val="both"/>
        <w:rPr>
          <w:rFonts w:ascii="Times New Roman" w:hAnsi="Times New Roman"/>
          <w:sz w:val="28"/>
          <w:szCs w:val="28"/>
          <w:highlight w:val="yellow"/>
        </w:rPr>
      </w:pPr>
      <w:r w:rsidRPr="00AF4DF2">
        <w:rPr>
          <w:rFonts w:ascii="Times New Roman" w:hAnsi="Times New Roman"/>
          <w:sz w:val="28"/>
          <w:szCs w:val="28"/>
        </w:rPr>
        <w:t>- в 2017 году грамотой мэра Тулунского района награждены 22 работника школ и детских садов, 10 чел. отмечено</w:t>
      </w:r>
      <w:r w:rsidR="00F70EC8" w:rsidRPr="00AF4DF2">
        <w:rPr>
          <w:rFonts w:ascii="Times New Roman" w:hAnsi="Times New Roman"/>
          <w:sz w:val="28"/>
          <w:szCs w:val="28"/>
        </w:rPr>
        <w:t xml:space="preserve"> благодарственным письмом мэра; </w:t>
      </w:r>
      <w:r w:rsidRPr="00AF4DF2">
        <w:rPr>
          <w:rFonts w:ascii="Times New Roman" w:hAnsi="Times New Roman"/>
          <w:sz w:val="28"/>
          <w:szCs w:val="28"/>
        </w:rPr>
        <w:t>грамотой Думы Тулунского муниципального района награждено 3</w:t>
      </w:r>
      <w:r w:rsidR="00F70EC8" w:rsidRPr="00AF4DF2">
        <w:rPr>
          <w:rFonts w:ascii="Times New Roman" w:hAnsi="Times New Roman"/>
          <w:sz w:val="28"/>
          <w:szCs w:val="28"/>
        </w:rPr>
        <w:t xml:space="preserve"> чел.;</w:t>
      </w:r>
      <w:r w:rsidRPr="00AF4DF2">
        <w:rPr>
          <w:rFonts w:ascii="Times New Roman" w:hAnsi="Times New Roman"/>
          <w:sz w:val="28"/>
          <w:szCs w:val="28"/>
        </w:rPr>
        <w:t xml:space="preserve"> грамота Министерства образования Иркутской области вручена 11</w:t>
      </w:r>
      <w:r w:rsidR="00F70EC8" w:rsidRPr="00AF4DF2">
        <w:rPr>
          <w:rFonts w:ascii="Times New Roman" w:hAnsi="Times New Roman"/>
          <w:sz w:val="28"/>
          <w:szCs w:val="28"/>
        </w:rPr>
        <w:t xml:space="preserve"> педагогическим работникам;</w:t>
      </w:r>
      <w:r w:rsidRPr="00AF4DF2">
        <w:rPr>
          <w:rFonts w:ascii="Times New Roman" w:hAnsi="Times New Roman"/>
          <w:sz w:val="28"/>
          <w:szCs w:val="28"/>
        </w:rPr>
        <w:t xml:space="preserve"> Знаком «Почётный работник общего образования Российской Федерации» награждено 2</w:t>
      </w:r>
      <w:r w:rsidR="00F70EC8" w:rsidRPr="00AF4DF2">
        <w:rPr>
          <w:rFonts w:ascii="Times New Roman" w:hAnsi="Times New Roman"/>
          <w:sz w:val="28"/>
          <w:szCs w:val="28"/>
        </w:rPr>
        <w:t xml:space="preserve"> учителя и</w:t>
      </w:r>
      <w:r w:rsidRPr="00AF4DF2">
        <w:rPr>
          <w:rFonts w:ascii="Times New Roman" w:hAnsi="Times New Roman"/>
          <w:sz w:val="28"/>
          <w:szCs w:val="28"/>
        </w:rPr>
        <w:t xml:space="preserve"> 4 педагога</w:t>
      </w:r>
      <w:r w:rsidR="00F70EC8" w:rsidRPr="00AF4DF2">
        <w:rPr>
          <w:rFonts w:ascii="Times New Roman" w:hAnsi="Times New Roman"/>
          <w:sz w:val="28"/>
          <w:szCs w:val="28"/>
        </w:rPr>
        <w:t xml:space="preserve">; </w:t>
      </w:r>
      <w:r w:rsidRPr="00AF4DF2">
        <w:rPr>
          <w:rFonts w:ascii="Times New Roman" w:hAnsi="Times New Roman"/>
          <w:sz w:val="28"/>
          <w:szCs w:val="28"/>
        </w:rPr>
        <w:t>Почетной грамотой Министерства образования и науки Российской Федерации – 5 чел.</w:t>
      </w:r>
    </w:p>
    <w:p w14:paraId="33D1FEB9" w14:textId="77777777" w:rsidR="00994969" w:rsidRPr="00AF4DF2" w:rsidRDefault="00994969" w:rsidP="009548CC">
      <w:pPr>
        <w:widowControl w:val="0"/>
        <w:ind w:firstLine="709"/>
        <w:jc w:val="both"/>
        <w:rPr>
          <w:sz w:val="28"/>
          <w:szCs w:val="28"/>
        </w:rPr>
      </w:pPr>
      <w:r w:rsidRPr="00AF4DF2">
        <w:rPr>
          <w:sz w:val="28"/>
          <w:szCs w:val="28"/>
        </w:rPr>
        <w:t>По результатам промежуточной аттестации  успеваемость в школах района в 2016-2017 учебном году повысилась на 0,2</w:t>
      </w:r>
      <w:r w:rsidR="00223688">
        <w:rPr>
          <w:sz w:val="28"/>
          <w:szCs w:val="28"/>
        </w:rPr>
        <w:t xml:space="preserve"> </w:t>
      </w:r>
      <w:r w:rsidRPr="00AF4DF2">
        <w:rPr>
          <w:sz w:val="28"/>
          <w:szCs w:val="28"/>
        </w:rPr>
        <w:t>% и составила 99,1</w:t>
      </w:r>
      <w:r w:rsidR="00223688">
        <w:rPr>
          <w:sz w:val="28"/>
          <w:szCs w:val="28"/>
        </w:rPr>
        <w:t xml:space="preserve"> </w:t>
      </w:r>
      <w:r w:rsidRPr="00AF4DF2">
        <w:rPr>
          <w:sz w:val="28"/>
          <w:szCs w:val="28"/>
        </w:rPr>
        <w:t>% при качестве 42</w:t>
      </w:r>
      <w:r w:rsidR="00223688">
        <w:rPr>
          <w:sz w:val="28"/>
          <w:szCs w:val="28"/>
        </w:rPr>
        <w:t xml:space="preserve"> </w:t>
      </w:r>
      <w:r w:rsidRPr="00AF4DF2">
        <w:rPr>
          <w:sz w:val="28"/>
          <w:szCs w:val="28"/>
        </w:rPr>
        <w:t xml:space="preserve">%. </w:t>
      </w:r>
    </w:p>
    <w:p w14:paraId="1A25D993" w14:textId="77777777" w:rsidR="00994969" w:rsidRPr="00AF4DF2" w:rsidRDefault="00223688" w:rsidP="009548CC">
      <w:pPr>
        <w:widowControl w:val="0"/>
        <w:ind w:firstLine="709"/>
        <w:jc w:val="both"/>
        <w:rPr>
          <w:sz w:val="28"/>
          <w:szCs w:val="28"/>
        </w:rPr>
      </w:pPr>
      <w:r>
        <w:rPr>
          <w:sz w:val="28"/>
          <w:szCs w:val="28"/>
        </w:rPr>
        <w:t xml:space="preserve">В 2017 году из </w:t>
      </w:r>
      <w:r w:rsidR="00994969" w:rsidRPr="00AF4DF2">
        <w:rPr>
          <w:sz w:val="28"/>
          <w:szCs w:val="28"/>
        </w:rPr>
        <w:t xml:space="preserve">306 выпускников 9 классов, не допущены к </w:t>
      </w:r>
      <w:r w:rsidR="00F70EC8" w:rsidRPr="00AF4DF2">
        <w:rPr>
          <w:sz w:val="28"/>
          <w:szCs w:val="28"/>
        </w:rPr>
        <w:t>государственной итоговой аттестации</w:t>
      </w:r>
      <w:r w:rsidR="00994969" w:rsidRPr="00AF4DF2">
        <w:rPr>
          <w:sz w:val="28"/>
          <w:szCs w:val="28"/>
        </w:rPr>
        <w:t xml:space="preserve"> – 3 ученика, 35 выпускников, обучающихся по адаптированным образовательным программам, получили свидетельство об обучении. Таким образом, к государственной итоговой аттест</w:t>
      </w:r>
      <w:r w:rsidR="00F70EC8" w:rsidRPr="00AF4DF2">
        <w:rPr>
          <w:sz w:val="28"/>
          <w:szCs w:val="28"/>
        </w:rPr>
        <w:t>ации в форме   о</w:t>
      </w:r>
      <w:r w:rsidR="00B54399" w:rsidRPr="00AF4DF2">
        <w:rPr>
          <w:sz w:val="28"/>
          <w:szCs w:val="28"/>
        </w:rPr>
        <w:t>бщеобразовательного государственного экзамена</w:t>
      </w:r>
      <w:r w:rsidR="00994969" w:rsidRPr="00AF4DF2">
        <w:rPr>
          <w:sz w:val="28"/>
          <w:szCs w:val="28"/>
        </w:rPr>
        <w:t xml:space="preserve"> было допущено</w:t>
      </w:r>
      <w:r>
        <w:rPr>
          <w:sz w:val="28"/>
          <w:szCs w:val="28"/>
        </w:rPr>
        <w:t xml:space="preserve"> </w:t>
      </w:r>
      <w:r w:rsidR="00994969" w:rsidRPr="00AF4DF2">
        <w:rPr>
          <w:sz w:val="28"/>
          <w:szCs w:val="28"/>
        </w:rPr>
        <w:t xml:space="preserve">– 268 выпускников, в форме государственного выпускного экзамена – 1 человек. </w:t>
      </w:r>
    </w:p>
    <w:p w14:paraId="39189220" w14:textId="77777777" w:rsidR="00994969" w:rsidRPr="00AF4DF2" w:rsidRDefault="00994969" w:rsidP="009548CC">
      <w:pPr>
        <w:widowControl w:val="0"/>
        <w:ind w:firstLine="709"/>
        <w:jc w:val="both"/>
        <w:rPr>
          <w:sz w:val="28"/>
          <w:szCs w:val="28"/>
        </w:rPr>
      </w:pPr>
      <w:r w:rsidRPr="00AF4DF2">
        <w:rPr>
          <w:sz w:val="28"/>
          <w:szCs w:val="28"/>
        </w:rPr>
        <w:t xml:space="preserve">Из 268 обучающихся 9 классов не прошли государственную итоговую аттестацию </w:t>
      </w:r>
      <w:r w:rsidR="00AB6A63" w:rsidRPr="00AF4DF2">
        <w:rPr>
          <w:sz w:val="28"/>
          <w:szCs w:val="28"/>
        </w:rPr>
        <w:t>3 человека  по причине смерти (</w:t>
      </w:r>
      <w:r w:rsidRPr="00AF4DF2">
        <w:rPr>
          <w:sz w:val="28"/>
          <w:szCs w:val="28"/>
        </w:rPr>
        <w:t>1 %),  в 2016 - 46 человек (17</w:t>
      </w:r>
      <w:r w:rsidR="00AB6A63" w:rsidRPr="00AF4DF2">
        <w:rPr>
          <w:sz w:val="28"/>
          <w:szCs w:val="28"/>
        </w:rPr>
        <w:t>,0</w:t>
      </w:r>
      <w:r w:rsidR="00223688">
        <w:rPr>
          <w:sz w:val="28"/>
          <w:szCs w:val="28"/>
        </w:rPr>
        <w:t xml:space="preserve"> </w:t>
      </w:r>
      <w:r w:rsidRPr="00AF4DF2">
        <w:rPr>
          <w:sz w:val="28"/>
          <w:szCs w:val="28"/>
        </w:rPr>
        <w:t>%), в 2015 году – 26</w:t>
      </w:r>
      <w:r w:rsidR="00AB6A63" w:rsidRPr="00AF4DF2">
        <w:rPr>
          <w:sz w:val="28"/>
          <w:szCs w:val="28"/>
        </w:rPr>
        <w:t>,0</w:t>
      </w:r>
      <w:r w:rsidR="00223688">
        <w:rPr>
          <w:sz w:val="28"/>
          <w:szCs w:val="28"/>
        </w:rPr>
        <w:t xml:space="preserve"> </w:t>
      </w:r>
      <w:r w:rsidRPr="00AF4DF2">
        <w:rPr>
          <w:sz w:val="28"/>
          <w:szCs w:val="28"/>
        </w:rPr>
        <w:t>%.</w:t>
      </w:r>
    </w:p>
    <w:p w14:paraId="7EAAB887" w14:textId="77777777" w:rsidR="00994969" w:rsidRPr="00197CB4" w:rsidRDefault="00994969" w:rsidP="009548CC">
      <w:pPr>
        <w:widowControl w:val="0"/>
        <w:tabs>
          <w:tab w:val="left" w:pos="851"/>
        </w:tabs>
        <w:ind w:firstLine="709"/>
        <w:jc w:val="both"/>
        <w:rPr>
          <w:sz w:val="28"/>
          <w:szCs w:val="28"/>
        </w:rPr>
      </w:pPr>
      <w:r w:rsidRPr="00AF4DF2">
        <w:rPr>
          <w:sz w:val="28"/>
          <w:szCs w:val="28"/>
        </w:rPr>
        <w:t>Аттестат об основном общем образовании получили 265 выпускников, продолжили обучение в 10 классе – 120 чел.;</w:t>
      </w:r>
      <w:r w:rsidR="00197CB4">
        <w:rPr>
          <w:sz w:val="28"/>
          <w:szCs w:val="28"/>
        </w:rPr>
        <w:t xml:space="preserve"> </w:t>
      </w:r>
      <w:r w:rsidRPr="00AF4DF2">
        <w:rPr>
          <w:sz w:val="28"/>
          <w:szCs w:val="28"/>
        </w:rPr>
        <w:t xml:space="preserve">обучаются в профессиональных </w:t>
      </w:r>
      <w:r w:rsidRPr="00197CB4">
        <w:rPr>
          <w:sz w:val="28"/>
          <w:szCs w:val="28"/>
        </w:rPr>
        <w:t xml:space="preserve">образовательных организациях – 169 чел. </w:t>
      </w:r>
    </w:p>
    <w:p w14:paraId="76760A40" w14:textId="77777777" w:rsidR="00994969" w:rsidRPr="00AF4DF2" w:rsidRDefault="00994969" w:rsidP="009548CC">
      <w:pPr>
        <w:pStyle w:val="1a"/>
        <w:widowControl w:val="0"/>
        <w:ind w:firstLine="709"/>
        <w:jc w:val="both"/>
        <w:rPr>
          <w:rFonts w:ascii="Times New Roman" w:hAnsi="Times New Roman"/>
          <w:sz w:val="28"/>
          <w:szCs w:val="28"/>
        </w:rPr>
      </w:pPr>
      <w:r w:rsidRPr="00197CB4">
        <w:rPr>
          <w:rFonts w:ascii="Times New Roman" w:hAnsi="Times New Roman"/>
          <w:sz w:val="28"/>
          <w:szCs w:val="28"/>
        </w:rPr>
        <w:t>К прохождению государственной итоговой аттестации в форме единого государственного экзамена  были допущены все  108 (100</w:t>
      </w:r>
      <w:r w:rsidR="00197CB4" w:rsidRPr="00197CB4">
        <w:rPr>
          <w:rFonts w:ascii="Times New Roman" w:hAnsi="Times New Roman"/>
          <w:sz w:val="28"/>
          <w:szCs w:val="28"/>
        </w:rPr>
        <w:t xml:space="preserve"> </w:t>
      </w:r>
      <w:r w:rsidRPr="00197CB4">
        <w:rPr>
          <w:rFonts w:ascii="Times New Roman" w:hAnsi="Times New Roman"/>
          <w:sz w:val="28"/>
          <w:szCs w:val="28"/>
        </w:rPr>
        <w:t>%)  выпускников средней</w:t>
      </w:r>
      <w:r w:rsidRPr="00AF4DF2">
        <w:rPr>
          <w:rFonts w:ascii="Times New Roman" w:hAnsi="Times New Roman"/>
          <w:sz w:val="28"/>
          <w:szCs w:val="28"/>
        </w:rPr>
        <w:t xml:space="preserve"> школы. </w:t>
      </w:r>
    </w:p>
    <w:p w14:paraId="29743928"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hAnsi="Times New Roman"/>
          <w:sz w:val="28"/>
          <w:szCs w:val="28"/>
        </w:rPr>
        <w:t>Получили аттестат о среднем общем образовании 107 человек, продолжают обучение в организациях высшего образования – 58 чел.; обучаются в профессиональных образовательных организациях – 41 чел.</w:t>
      </w:r>
    </w:p>
    <w:p w14:paraId="6AC16967" w14:textId="77777777" w:rsidR="00994969" w:rsidRPr="00AF4DF2" w:rsidRDefault="00994969" w:rsidP="009548CC">
      <w:pPr>
        <w:widowControl w:val="0"/>
        <w:ind w:firstLine="709"/>
        <w:jc w:val="both"/>
        <w:rPr>
          <w:sz w:val="28"/>
          <w:szCs w:val="28"/>
        </w:rPr>
      </w:pPr>
      <w:r w:rsidRPr="00AF4DF2">
        <w:rPr>
          <w:sz w:val="28"/>
          <w:szCs w:val="28"/>
        </w:rPr>
        <w:t>Результат в 100 баллов по русскому языку у двух выпускников из МОУ «Алгатуйская СОШ» и  МОУ «Шерагульская СОШ».</w:t>
      </w:r>
    </w:p>
    <w:p w14:paraId="18F58543" w14:textId="77777777" w:rsidR="00994969" w:rsidRPr="00AF4DF2" w:rsidRDefault="00994969" w:rsidP="009548CC">
      <w:pPr>
        <w:widowControl w:val="0"/>
        <w:ind w:firstLine="709"/>
        <w:jc w:val="both"/>
        <w:rPr>
          <w:sz w:val="28"/>
          <w:szCs w:val="28"/>
        </w:rPr>
      </w:pPr>
      <w:r w:rsidRPr="00AF4DF2">
        <w:rPr>
          <w:sz w:val="28"/>
          <w:szCs w:val="28"/>
        </w:rPr>
        <w:t xml:space="preserve">Золотой медалью «За особые успехи в учении» награждены 13 выпускников, из них 6 получили региональную золотую медаль и приняли участие в XV Губернаторском бале выпускников. </w:t>
      </w:r>
    </w:p>
    <w:p w14:paraId="1E0623F3"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hAnsi="Times New Roman"/>
          <w:sz w:val="28"/>
          <w:szCs w:val="28"/>
        </w:rPr>
        <w:t>В целях повышения качества образования в районе  успешно реализовалась «дорожная карта» муниципального проекта «Комплекс мер, направленный на повышение качества образования в образовательных организациях Тулунского муниципального района» на 2016-2017 учебный год (утверждена приказом Управления образования от 07.10.2016</w:t>
      </w:r>
      <w:r w:rsidR="00197CB4">
        <w:rPr>
          <w:rFonts w:ascii="Times New Roman" w:hAnsi="Times New Roman"/>
          <w:sz w:val="28"/>
          <w:szCs w:val="28"/>
        </w:rPr>
        <w:t xml:space="preserve"> </w:t>
      </w:r>
      <w:r w:rsidRPr="00AF4DF2">
        <w:rPr>
          <w:rFonts w:ascii="Times New Roman" w:hAnsi="Times New Roman"/>
          <w:sz w:val="28"/>
          <w:szCs w:val="28"/>
        </w:rPr>
        <w:t>г.</w:t>
      </w:r>
      <w:r w:rsidR="00197CB4">
        <w:rPr>
          <w:rFonts w:ascii="Times New Roman" w:hAnsi="Times New Roman"/>
          <w:sz w:val="28"/>
          <w:szCs w:val="28"/>
        </w:rPr>
        <w:t xml:space="preserve"> № 166</w:t>
      </w:r>
      <w:r w:rsidRPr="00AF4DF2">
        <w:rPr>
          <w:rFonts w:ascii="Times New Roman" w:hAnsi="Times New Roman"/>
          <w:sz w:val="28"/>
          <w:szCs w:val="28"/>
        </w:rPr>
        <w:t>).</w:t>
      </w:r>
    </w:p>
    <w:p w14:paraId="6C9DD520" w14:textId="77777777" w:rsidR="00994969" w:rsidRPr="00AF4DF2" w:rsidRDefault="00994969" w:rsidP="009548CC">
      <w:pPr>
        <w:widowControl w:val="0"/>
        <w:ind w:firstLine="709"/>
        <w:jc w:val="both"/>
        <w:rPr>
          <w:sz w:val="28"/>
          <w:szCs w:val="28"/>
        </w:rPr>
      </w:pPr>
      <w:r w:rsidRPr="00AF4DF2">
        <w:rPr>
          <w:sz w:val="28"/>
          <w:szCs w:val="28"/>
        </w:rPr>
        <w:t xml:space="preserve">В районе ежегодно проводится муниципальный этап  регионального конкурса «Лучшее образовательное учреждение». В 2017 году две образовательные организации Тулунского района приняли участие  в региональном конкурсе «Лучшее образовательное учреждение»: МОУ «Алгатуйская СОШ» - в номинации  «Лучшая образовательная организация Иркутской области, реализующая программы начального общего, основного общего, среднего общего образования»,  МОУ «Едогонская СОШ» - в номинации «Лучшая образовательная организация Иркутской области, реализующая программы агробизнесобразования». </w:t>
      </w:r>
    </w:p>
    <w:p w14:paraId="7E062123" w14:textId="77777777" w:rsidR="00994969" w:rsidRPr="00AF4DF2" w:rsidRDefault="00994969" w:rsidP="009548CC">
      <w:pPr>
        <w:widowControl w:val="0"/>
        <w:ind w:firstLine="709"/>
        <w:jc w:val="both"/>
        <w:rPr>
          <w:sz w:val="28"/>
          <w:szCs w:val="28"/>
        </w:rPr>
      </w:pPr>
      <w:r w:rsidRPr="00AF4DF2">
        <w:rPr>
          <w:sz w:val="28"/>
          <w:szCs w:val="28"/>
        </w:rPr>
        <w:t>В рамках федеральной целевой программы «Развитие образования» п.</w:t>
      </w:r>
      <w:r w:rsidR="00197CB4">
        <w:rPr>
          <w:sz w:val="28"/>
          <w:szCs w:val="28"/>
        </w:rPr>
        <w:t xml:space="preserve"> </w:t>
      </w:r>
      <w:r w:rsidRPr="00AF4DF2">
        <w:rPr>
          <w:sz w:val="28"/>
          <w:szCs w:val="28"/>
        </w:rPr>
        <w:t>2.2. «Повышение качества образования в школах с низкими результатами обучения и в школах, функционирующих в неблагоприятных социальных условиях» 10 педагогов  МОУ «Котикская СОШ» повысили квалификацию, 3 человека прошли профессиональную переподготовку по программе «Тьюторство в сфере образования».</w:t>
      </w:r>
    </w:p>
    <w:p w14:paraId="4C3226F0" w14:textId="77777777" w:rsidR="00994969" w:rsidRPr="00AF4DF2" w:rsidRDefault="00994969" w:rsidP="009548CC">
      <w:pPr>
        <w:widowControl w:val="0"/>
        <w:ind w:firstLine="709"/>
        <w:jc w:val="both"/>
        <w:rPr>
          <w:sz w:val="28"/>
          <w:szCs w:val="28"/>
        </w:rPr>
      </w:pPr>
      <w:r w:rsidRPr="00AF4DF2">
        <w:rPr>
          <w:sz w:val="28"/>
          <w:szCs w:val="28"/>
        </w:rPr>
        <w:t>Итоги работы региональных и муниципальных плотных площадок  представлены в рамках региональных мероприятий:</w:t>
      </w:r>
    </w:p>
    <w:p w14:paraId="3B0C9C54" w14:textId="77777777" w:rsidR="00994969" w:rsidRPr="00AF4DF2" w:rsidRDefault="00994969" w:rsidP="009548CC">
      <w:pPr>
        <w:widowControl w:val="0"/>
        <w:ind w:firstLine="709"/>
        <w:jc w:val="both"/>
        <w:rPr>
          <w:sz w:val="28"/>
          <w:szCs w:val="28"/>
        </w:rPr>
      </w:pPr>
      <w:r w:rsidRPr="00AF4DF2">
        <w:rPr>
          <w:sz w:val="28"/>
          <w:szCs w:val="28"/>
        </w:rPr>
        <w:t>- форум  «Образование Прибайкалья</w:t>
      </w:r>
      <w:r w:rsidR="004A18C8">
        <w:rPr>
          <w:sz w:val="28"/>
          <w:szCs w:val="28"/>
        </w:rPr>
        <w:t xml:space="preserve"> </w:t>
      </w:r>
      <w:r w:rsidRPr="00AF4DF2">
        <w:rPr>
          <w:sz w:val="28"/>
          <w:szCs w:val="28"/>
        </w:rPr>
        <w:t>-</w:t>
      </w:r>
      <w:r w:rsidR="004A18C8">
        <w:rPr>
          <w:sz w:val="28"/>
          <w:szCs w:val="28"/>
        </w:rPr>
        <w:t xml:space="preserve"> </w:t>
      </w:r>
      <w:r w:rsidRPr="00AF4DF2">
        <w:rPr>
          <w:sz w:val="28"/>
          <w:szCs w:val="28"/>
        </w:rPr>
        <w:t>2017» (представлен опыт работы пяти образовательных организаций МОУ «Перфиловская СОШ», МОУ «Утайская ООШ», МОУ «Едогонская СОШ», МОУ «Гадалейская СОШ», МОУ «Азейская СОШ»);</w:t>
      </w:r>
    </w:p>
    <w:p w14:paraId="6DD625DE" w14:textId="77777777" w:rsidR="00994969" w:rsidRPr="00AF4DF2" w:rsidRDefault="00994969" w:rsidP="009548CC">
      <w:pPr>
        <w:widowControl w:val="0"/>
        <w:ind w:firstLine="709"/>
        <w:jc w:val="both"/>
        <w:rPr>
          <w:b/>
          <w:sz w:val="28"/>
          <w:szCs w:val="28"/>
        </w:rPr>
      </w:pPr>
      <w:r w:rsidRPr="00AF4DF2">
        <w:rPr>
          <w:sz w:val="28"/>
          <w:szCs w:val="28"/>
        </w:rPr>
        <w:t xml:space="preserve">- </w:t>
      </w:r>
      <w:r w:rsidRPr="00AF4DF2">
        <w:rPr>
          <w:sz w:val="28"/>
          <w:szCs w:val="28"/>
          <w:lang w:val="en-US"/>
        </w:rPr>
        <w:t>X</w:t>
      </w:r>
      <w:r w:rsidRPr="00AF4DF2">
        <w:rPr>
          <w:sz w:val="28"/>
          <w:szCs w:val="28"/>
        </w:rPr>
        <w:t xml:space="preserve"> региональная стажировочная сессия на тему «Личностные результаты как фактор развития мотивационных ресурсов учащихся: проектировочные подходы, технологические решения» (проведена на базе МОУ «Алгатуйская СОШ»).</w:t>
      </w:r>
    </w:p>
    <w:p w14:paraId="4B77B04E" w14:textId="77777777" w:rsidR="00994969" w:rsidRPr="00AF4DF2" w:rsidRDefault="00994969" w:rsidP="009548CC">
      <w:pPr>
        <w:widowControl w:val="0"/>
        <w:ind w:firstLine="709"/>
        <w:jc w:val="both"/>
        <w:rPr>
          <w:b/>
          <w:sz w:val="28"/>
          <w:szCs w:val="28"/>
        </w:rPr>
      </w:pPr>
      <w:r w:rsidRPr="00AF4DF2">
        <w:rPr>
          <w:sz w:val="28"/>
          <w:szCs w:val="28"/>
        </w:rPr>
        <w:t>Опыт работы МОУ «Алгатуйская СОШ» по теме «Оценивание итогового индивидуального проекта» опубликован в сборнике ГАУ ДПО ИРО «Обобщение опыта реализации существующих моделей и практик организации образовательной деятельности в условиях введения ФГОС общего образования в образовательных организациях Иркутской области».</w:t>
      </w:r>
    </w:p>
    <w:p w14:paraId="49B38783" w14:textId="77777777" w:rsidR="00994969" w:rsidRPr="00AF4DF2" w:rsidRDefault="00994969" w:rsidP="009548CC">
      <w:pPr>
        <w:widowControl w:val="0"/>
        <w:suppressAutoHyphens w:val="0"/>
        <w:ind w:firstLine="709"/>
        <w:contextualSpacing/>
        <w:jc w:val="both"/>
        <w:rPr>
          <w:sz w:val="28"/>
          <w:szCs w:val="28"/>
        </w:rPr>
      </w:pPr>
      <w:r w:rsidRPr="00AF4DF2">
        <w:rPr>
          <w:sz w:val="28"/>
          <w:szCs w:val="28"/>
        </w:rPr>
        <w:t>В 2017 году учащиеся района, занима</w:t>
      </w:r>
      <w:r w:rsidR="004A18C8">
        <w:rPr>
          <w:sz w:val="28"/>
          <w:szCs w:val="28"/>
        </w:rPr>
        <w:t>ющиеся краеведческой, поисково-</w:t>
      </w:r>
      <w:r w:rsidRPr="00AF4DF2">
        <w:rPr>
          <w:sz w:val="28"/>
          <w:szCs w:val="28"/>
        </w:rPr>
        <w:t>исследовательской и общественной деятельностью приняли участие в   региональных научно-практических конференциях, слетах, форумах и др.:</w:t>
      </w:r>
    </w:p>
    <w:p w14:paraId="07628B01" w14:textId="77777777" w:rsidR="00994969" w:rsidRPr="00AF4DF2" w:rsidRDefault="00994969" w:rsidP="009548CC">
      <w:pPr>
        <w:widowControl w:val="0"/>
        <w:ind w:firstLine="709"/>
        <w:jc w:val="both"/>
        <w:rPr>
          <w:rFonts w:eastAsia="Calibri"/>
          <w:sz w:val="28"/>
          <w:szCs w:val="28"/>
          <w:lang w:eastAsia="en-US"/>
        </w:rPr>
      </w:pPr>
      <w:r w:rsidRPr="00AF4DF2">
        <w:rPr>
          <w:sz w:val="28"/>
          <w:szCs w:val="28"/>
        </w:rPr>
        <w:t xml:space="preserve"> -  </w:t>
      </w:r>
      <w:r w:rsidRPr="00AF4DF2">
        <w:rPr>
          <w:sz w:val="28"/>
          <w:szCs w:val="28"/>
          <w:lang w:val="en-US"/>
        </w:rPr>
        <w:t>VIII</w:t>
      </w:r>
      <w:r w:rsidR="004A18C8">
        <w:rPr>
          <w:sz w:val="28"/>
          <w:szCs w:val="28"/>
        </w:rPr>
        <w:t xml:space="preserve"> </w:t>
      </w:r>
      <w:r w:rsidRPr="00AF4DF2">
        <w:rPr>
          <w:rFonts w:eastAsia="Calibri"/>
          <w:sz w:val="28"/>
          <w:szCs w:val="28"/>
          <w:lang w:eastAsia="en-US"/>
        </w:rPr>
        <w:t xml:space="preserve">межрегиональный </w:t>
      </w:r>
      <w:r w:rsidRPr="00AF4DF2">
        <w:rPr>
          <w:sz w:val="28"/>
          <w:szCs w:val="28"/>
        </w:rPr>
        <w:t xml:space="preserve">Байкальский Детский форум - участник Миронова В. (10 кл.) МОУ </w:t>
      </w:r>
      <w:r w:rsidRPr="00AF4DF2">
        <w:rPr>
          <w:rFonts w:eastAsia="Calibri"/>
          <w:sz w:val="28"/>
          <w:szCs w:val="28"/>
          <w:lang w:eastAsia="en-US"/>
        </w:rPr>
        <w:t>«Гадалейская СОШ»;</w:t>
      </w:r>
    </w:p>
    <w:p w14:paraId="6A7B53BE" w14:textId="77777777"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межрегиональная  конференция «Историко-культурное и природное наследие  Сибири» - участник  Буторина А. (8 кл.)  МОУ «Писаревская СОШ»;</w:t>
      </w:r>
    </w:p>
    <w:p w14:paraId="18488A93" w14:textId="77777777"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всероссийская научно-практическая конференция школьников «Давайте, люди, никогда об этом не забудем!» - призёры  Филиппова С. (6 кл.) МОУ «Едогонская СОШ», Кобец И. (9 кл.) «Шерагульская СОШ»;</w:t>
      </w:r>
    </w:p>
    <w:p w14:paraId="31F8E81E" w14:textId="77777777"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xml:space="preserve">- </w:t>
      </w:r>
      <w:r w:rsidRPr="00AF4DF2">
        <w:rPr>
          <w:rFonts w:eastAsia="Calibri"/>
          <w:sz w:val="28"/>
          <w:szCs w:val="28"/>
          <w:lang w:val="en-US" w:eastAsia="en-US"/>
        </w:rPr>
        <w:t>VI</w:t>
      </w:r>
      <w:r w:rsidRPr="00AF4DF2">
        <w:rPr>
          <w:rFonts w:eastAsia="Calibri"/>
          <w:sz w:val="28"/>
          <w:szCs w:val="28"/>
          <w:lang w:eastAsia="en-US"/>
        </w:rPr>
        <w:t xml:space="preserve"> областной водный форум - призёры учащиеся 5 класса МОУ «Гадалейская СОШ»;</w:t>
      </w:r>
    </w:p>
    <w:p w14:paraId="34EDA203" w14:textId="77777777"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областная научно-практическая конференция школьников «Байкал-жемчужина Планеты» - участники -  учащиеся МОУ «Писаревская СОШ»;</w:t>
      </w:r>
    </w:p>
    <w:p w14:paraId="1B6D2223" w14:textId="77777777" w:rsidR="00994969" w:rsidRPr="00AF4DF2" w:rsidRDefault="00994969" w:rsidP="009548CC">
      <w:pPr>
        <w:widowControl w:val="0"/>
        <w:ind w:firstLine="709"/>
        <w:jc w:val="both"/>
        <w:rPr>
          <w:rFonts w:eastAsia="Calibri"/>
          <w:sz w:val="28"/>
          <w:szCs w:val="28"/>
          <w:lang w:eastAsia="en-US"/>
        </w:rPr>
      </w:pPr>
      <w:r w:rsidRPr="00AF4DF2">
        <w:rPr>
          <w:rFonts w:eastAsia="Calibri"/>
          <w:sz w:val="28"/>
          <w:szCs w:val="28"/>
          <w:lang w:eastAsia="en-US"/>
        </w:rPr>
        <w:t xml:space="preserve">-  </w:t>
      </w:r>
      <w:r w:rsidRPr="00AF4DF2">
        <w:rPr>
          <w:rFonts w:eastAsia="Calibri"/>
          <w:sz w:val="28"/>
          <w:szCs w:val="28"/>
          <w:lang w:val="en-US" w:eastAsia="en-US"/>
        </w:rPr>
        <w:t>II</w:t>
      </w:r>
      <w:r w:rsidRPr="00AF4DF2">
        <w:rPr>
          <w:rFonts w:eastAsia="Calibri"/>
          <w:sz w:val="28"/>
          <w:szCs w:val="28"/>
          <w:lang w:eastAsia="en-US"/>
        </w:rPr>
        <w:t xml:space="preserve"> областной слёт </w:t>
      </w:r>
      <w:r w:rsidR="00CB322E" w:rsidRPr="00AF4DF2">
        <w:rPr>
          <w:rFonts w:eastAsia="Calibri"/>
          <w:sz w:val="28"/>
          <w:szCs w:val="28"/>
          <w:lang w:eastAsia="en-US"/>
        </w:rPr>
        <w:t>Иркутского</w:t>
      </w:r>
      <w:r w:rsidR="00CB322E" w:rsidRPr="00AF4DF2">
        <w:rPr>
          <w:color w:val="000000"/>
          <w:sz w:val="28"/>
          <w:szCs w:val="28"/>
        </w:rPr>
        <w:t xml:space="preserve"> регионального отделения Всероссийской общественно-государственной детско-юношеской организации</w:t>
      </w:r>
      <w:r w:rsidR="00CB322E" w:rsidRPr="00AF4DF2">
        <w:rPr>
          <w:rFonts w:eastAsia="Calibri"/>
          <w:sz w:val="28"/>
          <w:szCs w:val="28"/>
          <w:lang w:eastAsia="en-US"/>
        </w:rPr>
        <w:t xml:space="preserve"> «</w:t>
      </w:r>
      <w:r w:rsidR="00CB322E" w:rsidRPr="00AF4DF2">
        <w:rPr>
          <w:color w:val="000000"/>
          <w:sz w:val="28"/>
          <w:szCs w:val="28"/>
        </w:rPr>
        <w:t xml:space="preserve">Российское движение школьников» </w:t>
      </w:r>
      <w:r w:rsidRPr="00AF4DF2">
        <w:rPr>
          <w:rFonts w:eastAsia="Calibri"/>
          <w:sz w:val="28"/>
          <w:szCs w:val="28"/>
          <w:lang w:eastAsia="en-US"/>
        </w:rPr>
        <w:t xml:space="preserve">– участники - учащиеся МОУ «Алгатуйская СОШ». </w:t>
      </w:r>
    </w:p>
    <w:p w14:paraId="44C35269" w14:textId="77777777" w:rsidR="00994969" w:rsidRPr="00AF4DF2" w:rsidRDefault="00994969" w:rsidP="009548CC">
      <w:pPr>
        <w:widowControl w:val="0"/>
        <w:ind w:firstLine="709"/>
        <w:jc w:val="both"/>
        <w:rPr>
          <w:sz w:val="28"/>
          <w:szCs w:val="28"/>
        </w:rPr>
      </w:pPr>
      <w:r w:rsidRPr="00AF4DF2">
        <w:rPr>
          <w:rFonts w:eastAsia="Calibri"/>
          <w:sz w:val="28"/>
          <w:szCs w:val="28"/>
          <w:lang w:eastAsia="en-US"/>
        </w:rPr>
        <w:t>C целью совершенствования качества работы школьных музеев  краеведы МОУ «Котикская СОШ» -</w:t>
      </w:r>
      <w:r w:rsidR="004A18C8">
        <w:rPr>
          <w:rFonts w:eastAsia="Calibri"/>
          <w:sz w:val="28"/>
          <w:szCs w:val="28"/>
          <w:lang w:eastAsia="en-US"/>
        </w:rPr>
        <w:t xml:space="preserve"> </w:t>
      </w:r>
      <w:r w:rsidRPr="00AF4DF2">
        <w:rPr>
          <w:rFonts w:eastAsia="Calibri"/>
          <w:sz w:val="28"/>
          <w:szCs w:val="28"/>
          <w:lang w:eastAsia="en-US"/>
        </w:rPr>
        <w:t xml:space="preserve">учащиеся 8,10 классов вместе с руководителем музея Лисовой О.А. приняли участие в </w:t>
      </w:r>
      <w:r w:rsidRPr="00AF4DF2">
        <w:rPr>
          <w:sz w:val="28"/>
          <w:szCs w:val="28"/>
        </w:rPr>
        <w:t xml:space="preserve">региональном смотре-конкурсе музеев образовательных организаций Иркутской области, посвящённом 80-летию Иркутской области и заняли почётное </w:t>
      </w:r>
      <w:r w:rsidRPr="00AF4DF2">
        <w:rPr>
          <w:sz w:val="28"/>
          <w:szCs w:val="28"/>
          <w:lang w:val="en-US"/>
        </w:rPr>
        <w:t>II</w:t>
      </w:r>
      <w:r w:rsidRPr="00AF4DF2">
        <w:rPr>
          <w:sz w:val="28"/>
          <w:szCs w:val="28"/>
        </w:rPr>
        <w:t xml:space="preserve"> место.</w:t>
      </w:r>
    </w:p>
    <w:p w14:paraId="143D5ABE" w14:textId="77777777" w:rsidR="00994969" w:rsidRPr="00AF4DF2" w:rsidRDefault="00994969" w:rsidP="009548CC">
      <w:pPr>
        <w:widowControl w:val="0"/>
        <w:shd w:val="clear" w:color="auto" w:fill="FFFFFF"/>
        <w:ind w:firstLine="709"/>
        <w:jc w:val="both"/>
        <w:rPr>
          <w:sz w:val="28"/>
          <w:szCs w:val="28"/>
        </w:rPr>
      </w:pPr>
      <w:r w:rsidRPr="00AF4DF2">
        <w:rPr>
          <w:sz w:val="28"/>
          <w:szCs w:val="28"/>
        </w:rPr>
        <w:t xml:space="preserve">Дополнительное образование в общеобразовательных учреждениях   организовывалось посредством  работы клубов по интересам, кружковой работы,  спортивных секций.  </w:t>
      </w:r>
    </w:p>
    <w:p w14:paraId="10CEE146" w14:textId="77777777" w:rsidR="00994969" w:rsidRPr="00AF4DF2" w:rsidRDefault="00994969" w:rsidP="009548CC">
      <w:pPr>
        <w:widowControl w:val="0"/>
        <w:ind w:firstLine="709"/>
        <w:jc w:val="both"/>
        <w:rPr>
          <w:sz w:val="28"/>
          <w:szCs w:val="28"/>
        </w:rPr>
      </w:pPr>
      <w:r w:rsidRPr="00AF4DF2">
        <w:rPr>
          <w:sz w:val="28"/>
          <w:szCs w:val="28"/>
        </w:rPr>
        <w:t>На базе школ действует118 объединений  различной направленности и 86 спортивных секции.</w:t>
      </w:r>
      <w:r w:rsidRPr="00AF4DF2">
        <w:rPr>
          <w:color w:val="000000"/>
          <w:sz w:val="28"/>
          <w:szCs w:val="28"/>
        </w:rPr>
        <w:tab/>
      </w:r>
      <w:r w:rsidRPr="00AF4DF2">
        <w:rPr>
          <w:sz w:val="28"/>
          <w:szCs w:val="28"/>
        </w:rPr>
        <w:t>Охват обучающихся программами дополнительного образования на базе школ  в 2016-2017 учебном году  составил 72 %  и   остается стабильным  на протяжении  3-х лет (2014-</w:t>
      </w:r>
      <w:r w:rsidR="00751C07">
        <w:rPr>
          <w:sz w:val="28"/>
          <w:szCs w:val="28"/>
        </w:rPr>
        <w:t>20</w:t>
      </w:r>
      <w:r w:rsidRPr="00AF4DF2">
        <w:rPr>
          <w:sz w:val="28"/>
          <w:szCs w:val="28"/>
        </w:rPr>
        <w:t>15</w:t>
      </w:r>
      <w:r w:rsidR="00751C07">
        <w:rPr>
          <w:sz w:val="28"/>
          <w:szCs w:val="28"/>
        </w:rPr>
        <w:t xml:space="preserve"> у</w:t>
      </w:r>
      <w:r w:rsidRPr="00AF4DF2">
        <w:rPr>
          <w:sz w:val="28"/>
          <w:szCs w:val="28"/>
        </w:rPr>
        <w:t>ч. год</w:t>
      </w:r>
      <w:r w:rsidR="00751C07">
        <w:rPr>
          <w:sz w:val="28"/>
          <w:szCs w:val="28"/>
        </w:rPr>
        <w:t xml:space="preserve"> </w:t>
      </w:r>
      <w:r w:rsidRPr="00AF4DF2">
        <w:rPr>
          <w:sz w:val="28"/>
          <w:szCs w:val="28"/>
        </w:rPr>
        <w:t>-</w:t>
      </w:r>
      <w:r w:rsidR="00751C07">
        <w:rPr>
          <w:sz w:val="28"/>
          <w:szCs w:val="28"/>
        </w:rPr>
        <w:t xml:space="preserve"> </w:t>
      </w:r>
      <w:r w:rsidRPr="00AF4DF2">
        <w:rPr>
          <w:sz w:val="28"/>
          <w:szCs w:val="28"/>
        </w:rPr>
        <w:t>71,8</w:t>
      </w:r>
      <w:r w:rsidR="00751C07">
        <w:rPr>
          <w:sz w:val="28"/>
          <w:szCs w:val="28"/>
        </w:rPr>
        <w:t xml:space="preserve"> </w:t>
      </w:r>
      <w:r w:rsidRPr="00AF4DF2">
        <w:rPr>
          <w:sz w:val="28"/>
          <w:szCs w:val="28"/>
        </w:rPr>
        <w:t>%;  2015-</w:t>
      </w:r>
      <w:r w:rsidR="00751C07">
        <w:rPr>
          <w:sz w:val="28"/>
          <w:szCs w:val="28"/>
        </w:rPr>
        <w:t>20</w:t>
      </w:r>
      <w:r w:rsidRPr="00AF4DF2">
        <w:rPr>
          <w:sz w:val="28"/>
          <w:szCs w:val="28"/>
        </w:rPr>
        <w:t>16 уч. год</w:t>
      </w:r>
      <w:r w:rsidR="00751C07">
        <w:rPr>
          <w:sz w:val="28"/>
          <w:szCs w:val="28"/>
        </w:rPr>
        <w:t xml:space="preserve"> </w:t>
      </w:r>
      <w:r w:rsidRPr="00AF4DF2">
        <w:rPr>
          <w:sz w:val="28"/>
          <w:szCs w:val="28"/>
        </w:rPr>
        <w:t>-</w:t>
      </w:r>
      <w:r w:rsidR="00751C07">
        <w:rPr>
          <w:sz w:val="28"/>
          <w:szCs w:val="28"/>
        </w:rPr>
        <w:t xml:space="preserve"> </w:t>
      </w:r>
      <w:r w:rsidRPr="00AF4DF2">
        <w:rPr>
          <w:sz w:val="28"/>
          <w:szCs w:val="28"/>
        </w:rPr>
        <w:t>71,6</w:t>
      </w:r>
      <w:r w:rsidR="00751C07">
        <w:rPr>
          <w:sz w:val="28"/>
          <w:szCs w:val="28"/>
        </w:rPr>
        <w:t xml:space="preserve"> </w:t>
      </w:r>
      <w:r w:rsidRPr="00AF4DF2">
        <w:rPr>
          <w:sz w:val="28"/>
          <w:szCs w:val="28"/>
        </w:rPr>
        <w:t xml:space="preserve">%). Наиболее востребованными являются спортивное и художественно-творческое направления, а также занятия в отрядах ЮИД и ДЮП. Охват обучающихся внеурочной деятельностью составляет  90%. </w:t>
      </w:r>
    </w:p>
    <w:p w14:paraId="6BA50162" w14:textId="77777777" w:rsidR="00994969" w:rsidRPr="00AF4DF2" w:rsidRDefault="00994969" w:rsidP="009548CC">
      <w:pPr>
        <w:widowControl w:val="0"/>
        <w:tabs>
          <w:tab w:val="left" w:pos="9356"/>
        </w:tabs>
        <w:ind w:firstLine="709"/>
        <w:jc w:val="both"/>
        <w:rPr>
          <w:b/>
          <w:spacing w:val="20"/>
          <w:sz w:val="28"/>
          <w:szCs w:val="28"/>
          <w:lang w:eastAsia="en-US"/>
        </w:rPr>
      </w:pPr>
      <w:r w:rsidRPr="00AF4DF2">
        <w:rPr>
          <w:sz w:val="28"/>
          <w:szCs w:val="28"/>
        </w:rPr>
        <w:t>В  2017 году  проведена Спартакиада сельских школьников по 8 видам спорта в которой приняли участие 19 средних общеобразовательных школ (100</w:t>
      </w:r>
      <w:r w:rsidR="00751C07">
        <w:rPr>
          <w:sz w:val="28"/>
          <w:szCs w:val="28"/>
        </w:rPr>
        <w:t xml:space="preserve"> </w:t>
      </w:r>
      <w:r w:rsidRPr="00AF4DF2">
        <w:rPr>
          <w:sz w:val="28"/>
          <w:szCs w:val="28"/>
        </w:rPr>
        <w:t>%), победителем Спартакиады стала МОУ «Гадалейская СОШ».</w:t>
      </w:r>
    </w:p>
    <w:p w14:paraId="34330D54" w14:textId="77777777" w:rsidR="00994969" w:rsidRPr="00AF4DF2" w:rsidRDefault="00994969" w:rsidP="009548CC">
      <w:pPr>
        <w:widowControl w:val="0"/>
        <w:ind w:firstLine="709"/>
        <w:jc w:val="both"/>
        <w:rPr>
          <w:sz w:val="28"/>
          <w:szCs w:val="28"/>
        </w:rPr>
      </w:pPr>
      <w:r w:rsidRPr="00AF4DF2">
        <w:rPr>
          <w:sz w:val="28"/>
          <w:szCs w:val="28"/>
        </w:rPr>
        <w:t>Школьные спортивные залы 19 общеобразовательных организаций предоставлены для организации занятости несовершеннолетних в вечернее время (работа спортивных секций по баскетболу, волейболу, легкой атлетике). Общий охват спортивными мероприятиями обучающихся составляет 82 %.</w:t>
      </w:r>
    </w:p>
    <w:p w14:paraId="25932BC1" w14:textId="77777777" w:rsidR="00994969" w:rsidRPr="00AF4DF2" w:rsidRDefault="00994969" w:rsidP="00751C07">
      <w:pPr>
        <w:widowControl w:val="0"/>
        <w:ind w:firstLine="709"/>
        <w:jc w:val="both"/>
        <w:rPr>
          <w:sz w:val="28"/>
          <w:szCs w:val="28"/>
        </w:rPr>
      </w:pPr>
      <w:r w:rsidRPr="00AF4DF2">
        <w:rPr>
          <w:sz w:val="28"/>
          <w:szCs w:val="28"/>
        </w:rPr>
        <w:t xml:space="preserve">Спортивные залы 8 общеобразовательных школ на условиях договора безвозмездного пользования предоставлены МКОУДО «Спортивная школа Тулунского района» для проведения спортивных тренировок  (МОУ «Едогонская СОШ», МОУ «Бадарская СОШ», МОУ «Шерагульская СОШ», МОУ «Писаревская СОШ», МОУ «Будаговская СОШ», МОУ «Икейская СОШ», МОУ «Шерагульская ООШ»).  </w:t>
      </w:r>
    </w:p>
    <w:p w14:paraId="1A025598" w14:textId="77777777" w:rsidR="00994969" w:rsidRPr="00AF4DF2" w:rsidRDefault="00994969" w:rsidP="009548CC">
      <w:pPr>
        <w:widowControl w:val="0"/>
        <w:ind w:firstLine="709"/>
        <w:jc w:val="both"/>
        <w:rPr>
          <w:sz w:val="28"/>
          <w:szCs w:val="28"/>
        </w:rPr>
      </w:pPr>
      <w:r w:rsidRPr="00AF4DF2">
        <w:rPr>
          <w:sz w:val="28"/>
          <w:szCs w:val="28"/>
        </w:rPr>
        <w:t>На базе  МКОУДО «Спортивная школа Тулунского района» занимаются 221    подросток в возрасте от 6 до 18 лет по пяти дополнительным общеразвивающим программам:</w:t>
      </w:r>
      <w:r w:rsidR="00723798" w:rsidRPr="00AF4DF2">
        <w:rPr>
          <w:sz w:val="28"/>
          <w:szCs w:val="28"/>
        </w:rPr>
        <w:t xml:space="preserve"> </w:t>
      </w:r>
      <w:r w:rsidRPr="00AF4DF2">
        <w:rPr>
          <w:sz w:val="28"/>
          <w:szCs w:val="28"/>
        </w:rPr>
        <w:t>вольная борьба</w:t>
      </w:r>
      <w:r w:rsidR="00751C07">
        <w:rPr>
          <w:sz w:val="28"/>
          <w:szCs w:val="28"/>
        </w:rPr>
        <w:t>;</w:t>
      </w:r>
      <w:r w:rsidRPr="00AF4DF2">
        <w:rPr>
          <w:sz w:val="28"/>
          <w:szCs w:val="28"/>
        </w:rPr>
        <w:t xml:space="preserve">  рукопашный бой</w:t>
      </w:r>
      <w:r w:rsidR="00751C07">
        <w:rPr>
          <w:sz w:val="28"/>
          <w:szCs w:val="28"/>
        </w:rPr>
        <w:t>;</w:t>
      </w:r>
      <w:r w:rsidRPr="00AF4DF2">
        <w:rPr>
          <w:sz w:val="28"/>
          <w:szCs w:val="28"/>
        </w:rPr>
        <w:t xml:space="preserve"> бокс</w:t>
      </w:r>
      <w:r w:rsidR="00751C07">
        <w:rPr>
          <w:sz w:val="28"/>
          <w:szCs w:val="28"/>
        </w:rPr>
        <w:t>; футбол;</w:t>
      </w:r>
      <w:r w:rsidRPr="00AF4DF2">
        <w:rPr>
          <w:sz w:val="28"/>
          <w:szCs w:val="28"/>
        </w:rPr>
        <w:t xml:space="preserve"> волейбол.</w:t>
      </w:r>
    </w:p>
    <w:p w14:paraId="669A70D2" w14:textId="77777777" w:rsidR="00994969" w:rsidRPr="00AF4DF2" w:rsidRDefault="00994969" w:rsidP="009548CC">
      <w:pPr>
        <w:widowControl w:val="0"/>
        <w:ind w:firstLine="709"/>
        <w:jc w:val="both"/>
        <w:rPr>
          <w:sz w:val="28"/>
          <w:szCs w:val="28"/>
        </w:rPr>
      </w:pPr>
      <w:r w:rsidRPr="00AF4DF2">
        <w:rPr>
          <w:sz w:val="28"/>
          <w:szCs w:val="28"/>
        </w:rPr>
        <w:t xml:space="preserve"> В феврале 2017 года команда юношей МОУ «Шерагульская СОШ», победитель муниципального этапа по баскетболу,   представляла Тулунский район на региональных соревнованиях в г. Саянске.   </w:t>
      </w:r>
    </w:p>
    <w:p w14:paraId="4DE728DE" w14:textId="77777777" w:rsidR="00994969" w:rsidRPr="00AF4DF2" w:rsidRDefault="00994969" w:rsidP="009548CC">
      <w:pPr>
        <w:widowControl w:val="0"/>
        <w:ind w:firstLine="709"/>
        <w:jc w:val="both"/>
        <w:rPr>
          <w:sz w:val="28"/>
          <w:szCs w:val="28"/>
        </w:rPr>
      </w:pPr>
      <w:r w:rsidRPr="00AF4DF2">
        <w:rPr>
          <w:sz w:val="28"/>
          <w:szCs w:val="28"/>
        </w:rPr>
        <w:t xml:space="preserve">На основании </w:t>
      </w:r>
      <w:r w:rsidR="00751C07">
        <w:rPr>
          <w:sz w:val="28"/>
          <w:szCs w:val="28"/>
        </w:rPr>
        <w:t>р</w:t>
      </w:r>
      <w:r w:rsidRPr="00AF4DF2">
        <w:rPr>
          <w:sz w:val="28"/>
          <w:szCs w:val="28"/>
        </w:rPr>
        <w:t xml:space="preserve">аспоряжения Администрации Тулунского муниципального района </w:t>
      </w:r>
      <w:r w:rsidR="00751C07">
        <w:rPr>
          <w:sz w:val="28"/>
          <w:szCs w:val="28"/>
        </w:rPr>
        <w:t>от 24.04.2017 г. № 123-</w:t>
      </w:r>
      <w:r w:rsidRPr="00AF4DF2">
        <w:rPr>
          <w:sz w:val="28"/>
          <w:szCs w:val="28"/>
        </w:rPr>
        <w:t xml:space="preserve">рг «О проведении фестиваля Всероссийского физкультурно-спортивного комплекса «Готов к труду и обороне» (ГТО) среди  всех категорий населения Тулунского муниципального района  2017 года», с целью вовлечения обучающихся и педагогических работников  в систематические занятия физической культуры и </w:t>
      </w:r>
      <w:r w:rsidRPr="00751C07">
        <w:rPr>
          <w:sz w:val="28"/>
          <w:szCs w:val="28"/>
        </w:rPr>
        <w:t>спортом, популяризации комплекса ГТО и пропаганды здорового образа жизни, обучающиеся 11 общеобразовательных организаций района  в возрасте от 9 до 18 лет приняли участие  в фестивале Всероссийского</w:t>
      </w:r>
      <w:r w:rsidRPr="00AF4DF2">
        <w:rPr>
          <w:sz w:val="28"/>
          <w:szCs w:val="28"/>
        </w:rPr>
        <w:t xml:space="preserve"> физкультурно-спортивного  комплекса «ГТО».</w:t>
      </w:r>
    </w:p>
    <w:p w14:paraId="38179ACD" w14:textId="77777777" w:rsidR="00994969" w:rsidRPr="00AF4DF2" w:rsidRDefault="00994969" w:rsidP="009548CC">
      <w:pPr>
        <w:widowControl w:val="0"/>
        <w:ind w:firstLine="709"/>
        <w:contextualSpacing/>
        <w:jc w:val="both"/>
        <w:rPr>
          <w:sz w:val="28"/>
          <w:szCs w:val="28"/>
        </w:rPr>
      </w:pPr>
      <w:r w:rsidRPr="00AF4DF2">
        <w:rPr>
          <w:sz w:val="28"/>
          <w:szCs w:val="28"/>
        </w:rPr>
        <w:t>Отдых и оздоровление детей – одно из направлений воспитательной работы образовательных организаций Тулунского района. Всего общеобразовательными учреждениями в летний период 2017 года организационными формами отдыха, оздоровления и занятостью был охвачен 2324 ребенок (70,0</w:t>
      </w:r>
      <w:r w:rsidR="00751C07">
        <w:rPr>
          <w:sz w:val="28"/>
          <w:szCs w:val="28"/>
        </w:rPr>
        <w:t xml:space="preserve"> </w:t>
      </w:r>
      <w:r w:rsidRPr="00AF4DF2">
        <w:rPr>
          <w:sz w:val="28"/>
          <w:szCs w:val="28"/>
        </w:rPr>
        <w:t>% от общей численности обучающихся):</w:t>
      </w:r>
    </w:p>
    <w:p w14:paraId="7C9A6F41" w14:textId="77777777" w:rsidR="00994969" w:rsidRPr="00AF4DF2" w:rsidRDefault="00994969" w:rsidP="009548CC">
      <w:pPr>
        <w:widowControl w:val="0"/>
        <w:ind w:firstLine="709"/>
        <w:contextualSpacing/>
        <w:jc w:val="both"/>
        <w:rPr>
          <w:sz w:val="28"/>
          <w:szCs w:val="28"/>
        </w:rPr>
      </w:pPr>
      <w:r w:rsidRPr="00AF4DF2">
        <w:rPr>
          <w:sz w:val="28"/>
          <w:szCs w:val="28"/>
        </w:rPr>
        <w:t>- организовывалась работа 23 лагерей дневного пребывания детей для 1300 школьников;</w:t>
      </w:r>
    </w:p>
    <w:p w14:paraId="4BAB0713" w14:textId="77777777" w:rsidR="00994969" w:rsidRPr="00AF4DF2" w:rsidRDefault="00994969" w:rsidP="009548CC">
      <w:pPr>
        <w:widowControl w:val="0"/>
        <w:ind w:firstLine="709"/>
        <w:contextualSpacing/>
        <w:jc w:val="both"/>
        <w:rPr>
          <w:color w:val="000000" w:themeColor="text1"/>
          <w:sz w:val="28"/>
          <w:szCs w:val="28"/>
        </w:rPr>
      </w:pPr>
      <w:r w:rsidRPr="00AF4DF2">
        <w:rPr>
          <w:sz w:val="28"/>
          <w:szCs w:val="28"/>
        </w:rPr>
        <w:t xml:space="preserve">-  проведен эколого-туристический слёт сельских школьников для 250 </w:t>
      </w:r>
      <w:r w:rsidRPr="00AF4DF2">
        <w:rPr>
          <w:color w:val="000000" w:themeColor="text1"/>
          <w:sz w:val="28"/>
          <w:szCs w:val="28"/>
        </w:rPr>
        <w:t>обучающихся;</w:t>
      </w:r>
    </w:p>
    <w:p w14:paraId="7B3B447B" w14:textId="77777777" w:rsidR="00994969" w:rsidRPr="00AF4DF2" w:rsidRDefault="00994969" w:rsidP="009548CC">
      <w:pPr>
        <w:widowControl w:val="0"/>
        <w:ind w:firstLine="709"/>
        <w:contextualSpacing/>
        <w:jc w:val="both"/>
        <w:rPr>
          <w:color w:val="000000" w:themeColor="text1"/>
          <w:sz w:val="28"/>
          <w:szCs w:val="28"/>
        </w:rPr>
      </w:pPr>
      <w:r w:rsidRPr="00AF4DF2">
        <w:rPr>
          <w:color w:val="000000" w:themeColor="text1"/>
          <w:sz w:val="28"/>
          <w:szCs w:val="28"/>
        </w:rPr>
        <w:t>- организовано 150 временных рабочих мест для трудоустройства несовершеннолетних  в возрасте от 14 до 18 лет;</w:t>
      </w:r>
    </w:p>
    <w:p w14:paraId="2BBF280F" w14:textId="77777777" w:rsidR="00994969" w:rsidRPr="00AF4DF2" w:rsidRDefault="00994969" w:rsidP="009548CC">
      <w:pPr>
        <w:widowControl w:val="0"/>
        <w:ind w:firstLine="709"/>
        <w:contextualSpacing/>
        <w:jc w:val="both"/>
        <w:rPr>
          <w:color w:val="000000" w:themeColor="text1"/>
          <w:sz w:val="28"/>
          <w:szCs w:val="28"/>
        </w:rPr>
      </w:pPr>
      <w:r w:rsidRPr="00AF4DF2">
        <w:rPr>
          <w:color w:val="000000" w:themeColor="text1"/>
          <w:sz w:val="28"/>
          <w:szCs w:val="28"/>
        </w:rPr>
        <w:t>- для  320 обучающихся  организована в летний период  работа кружков и секций;</w:t>
      </w:r>
    </w:p>
    <w:p w14:paraId="5F708736" w14:textId="77777777" w:rsidR="00994969" w:rsidRPr="00AF4DF2" w:rsidRDefault="00994969" w:rsidP="009548CC">
      <w:pPr>
        <w:widowControl w:val="0"/>
        <w:ind w:firstLine="709"/>
        <w:contextualSpacing/>
        <w:jc w:val="both"/>
        <w:rPr>
          <w:sz w:val="28"/>
          <w:szCs w:val="28"/>
        </w:rPr>
      </w:pPr>
      <w:r w:rsidRPr="00AF4DF2">
        <w:rPr>
          <w:sz w:val="28"/>
          <w:szCs w:val="28"/>
        </w:rPr>
        <w:t>- в загородных лагерях и санаториях Иркутской области отдохнул 116 ребенок.</w:t>
      </w:r>
    </w:p>
    <w:p w14:paraId="7B00128F" w14:textId="77777777" w:rsidR="00994969" w:rsidRPr="00AF4DF2" w:rsidRDefault="00994969" w:rsidP="009548CC">
      <w:pPr>
        <w:pStyle w:val="ConsPlusNormal0"/>
        <w:tabs>
          <w:tab w:val="left" w:pos="993"/>
        </w:tabs>
        <w:ind w:firstLine="709"/>
        <w:contextualSpacing/>
        <w:jc w:val="both"/>
        <w:rPr>
          <w:rFonts w:ascii="Times New Roman" w:eastAsia="Calibri" w:hAnsi="Times New Roman" w:cs="Times New Roman"/>
          <w:sz w:val="28"/>
          <w:szCs w:val="28"/>
          <w:lang w:eastAsia="en-US"/>
        </w:rPr>
      </w:pPr>
      <w:r w:rsidRPr="00AF4DF2">
        <w:rPr>
          <w:rFonts w:ascii="Times New Roman" w:hAnsi="Times New Roman" w:cs="Times New Roman"/>
          <w:sz w:val="28"/>
          <w:szCs w:val="28"/>
        </w:rPr>
        <w:t>С целью обеспечения доступного и качественного общего образования на территории Тулунского района</w:t>
      </w:r>
      <w:r w:rsidRPr="00AF4DF2">
        <w:rPr>
          <w:rFonts w:ascii="Times New Roman" w:eastAsia="Calibri" w:hAnsi="Times New Roman" w:cs="Times New Roman"/>
          <w:sz w:val="28"/>
          <w:szCs w:val="28"/>
          <w:lang w:eastAsia="en-US"/>
        </w:rPr>
        <w:t xml:space="preserve"> в 2017 году  проведены капитальные ремонты зданий МОУ «Будаговская СОШ» (система отопления), ремонт спортивных залов МОУ «Икейская СОШ», МОУ «Шерагульская СОШ», осуществлены работы по обследованию и оценке технического состояния здания МОУ «Бурхунская СОШ», проведен текущий и косметический ремонт зданий 31 образовательной организации, установлены теплые туалеты в пяти образовательных</w:t>
      </w:r>
      <w:r w:rsidR="00751C07">
        <w:rPr>
          <w:rFonts w:ascii="Times New Roman" w:eastAsia="Calibri" w:hAnsi="Times New Roman" w:cs="Times New Roman"/>
          <w:sz w:val="28"/>
          <w:szCs w:val="28"/>
          <w:lang w:eastAsia="en-US"/>
        </w:rPr>
        <w:t xml:space="preserve"> </w:t>
      </w:r>
      <w:r w:rsidRPr="00AF4DF2">
        <w:rPr>
          <w:rFonts w:ascii="Times New Roman" w:eastAsia="Calibri" w:hAnsi="Times New Roman" w:cs="Times New Roman"/>
          <w:sz w:val="28"/>
          <w:szCs w:val="28"/>
          <w:lang w:eastAsia="en-US"/>
        </w:rPr>
        <w:t xml:space="preserve">организациях (МОУ «Азейская СОШ», МОУ «Гадалейская СОШ», МОУ «Шерагульская СОШ», МОУ «Бадарская СОШ», МОУ «Сибиряковская ООШ»), </w:t>
      </w:r>
      <w:r w:rsidRPr="00AF4DF2">
        <w:rPr>
          <w:rFonts w:ascii="Times New Roman" w:hAnsi="Times New Roman" w:cs="Times New Roman"/>
          <w:sz w:val="28"/>
          <w:szCs w:val="28"/>
        </w:rPr>
        <w:t xml:space="preserve">приобретены и установлены блочно–модульные котельные «Терморобот» в МОУ «Умыганская СОШ» и МОУ «Гадалейская СОШ», </w:t>
      </w:r>
      <w:r w:rsidRPr="00AF4DF2">
        <w:rPr>
          <w:rFonts w:ascii="Times New Roman" w:eastAsia="Calibri" w:hAnsi="Times New Roman" w:cs="Times New Roman"/>
          <w:sz w:val="28"/>
          <w:szCs w:val="28"/>
          <w:lang w:eastAsia="en-US"/>
        </w:rPr>
        <w:t xml:space="preserve">проведен ремонт систем отопления, водоснабжения, канализации, освещения и вентиляции, частично заменены оконные рамы, обустроена территория образовательных организаций  и хозяйственных зон. </w:t>
      </w:r>
    </w:p>
    <w:p w14:paraId="4CD4E006" w14:textId="77777777" w:rsidR="00994969" w:rsidRPr="00AF4DF2" w:rsidRDefault="00994969" w:rsidP="009548CC">
      <w:pPr>
        <w:widowControl w:val="0"/>
        <w:ind w:firstLine="709"/>
        <w:jc w:val="both"/>
        <w:rPr>
          <w:sz w:val="28"/>
          <w:szCs w:val="28"/>
        </w:rPr>
      </w:pPr>
      <w:r w:rsidRPr="00AF4DF2">
        <w:rPr>
          <w:sz w:val="28"/>
          <w:szCs w:val="28"/>
        </w:rPr>
        <w:t xml:space="preserve">В 2017 году на приобретение  мебели для образовательных организаций Тулунского муниципального района за счет средств «Народная инициатива» направлено 7142,6 тыс. руб.  </w:t>
      </w:r>
    </w:p>
    <w:p w14:paraId="1DA32B8F"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eastAsia="Calibri" w:hAnsi="Times New Roman"/>
          <w:sz w:val="28"/>
          <w:szCs w:val="28"/>
        </w:rPr>
        <w:t>Консолидиро</w:t>
      </w:r>
      <w:r w:rsidRPr="00AF4DF2">
        <w:rPr>
          <w:rFonts w:ascii="Times New Roman" w:hAnsi="Times New Roman"/>
          <w:sz w:val="28"/>
          <w:szCs w:val="28"/>
        </w:rPr>
        <w:t>ванный бюджет образования за 2017 год составил</w:t>
      </w:r>
      <w:r w:rsidRPr="00AF4DF2">
        <w:rPr>
          <w:rFonts w:ascii="Times New Roman" w:eastAsia="Calibri" w:hAnsi="Times New Roman"/>
          <w:sz w:val="28"/>
          <w:szCs w:val="28"/>
        </w:rPr>
        <w:t xml:space="preserve"> 574,7 млн. руб. из них:</w:t>
      </w:r>
    </w:p>
    <w:p w14:paraId="17CADD93"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eastAsia="Calibri" w:hAnsi="Times New Roman"/>
          <w:sz w:val="28"/>
          <w:szCs w:val="28"/>
        </w:rPr>
        <w:t>доля на дошкольное образование – 117,6 млн. руб., исполнено за 2017 год на 99</w:t>
      </w:r>
      <w:r w:rsidR="00751C07">
        <w:rPr>
          <w:rFonts w:ascii="Times New Roman" w:eastAsia="Calibri" w:hAnsi="Times New Roman"/>
          <w:sz w:val="28"/>
          <w:szCs w:val="28"/>
        </w:rPr>
        <w:t xml:space="preserve"> </w:t>
      </w:r>
      <w:r w:rsidRPr="00AF4DF2">
        <w:rPr>
          <w:rFonts w:ascii="Times New Roman" w:eastAsia="Calibri" w:hAnsi="Times New Roman"/>
          <w:sz w:val="28"/>
          <w:szCs w:val="28"/>
        </w:rPr>
        <w:t>%;</w:t>
      </w:r>
    </w:p>
    <w:p w14:paraId="5CA314F6"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eastAsia="Calibri" w:hAnsi="Times New Roman"/>
          <w:sz w:val="28"/>
          <w:szCs w:val="28"/>
        </w:rPr>
        <w:t>доля на общее образование – 415,2  млн. руб., исполнено за 2017 год на 97,6</w:t>
      </w:r>
      <w:r w:rsidR="00751C07">
        <w:rPr>
          <w:rFonts w:ascii="Times New Roman" w:eastAsia="Calibri" w:hAnsi="Times New Roman"/>
          <w:sz w:val="28"/>
          <w:szCs w:val="28"/>
        </w:rPr>
        <w:t xml:space="preserve"> </w:t>
      </w:r>
      <w:r w:rsidRPr="00AF4DF2">
        <w:rPr>
          <w:rFonts w:ascii="Times New Roman" w:eastAsia="Calibri" w:hAnsi="Times New Roman"/>
          <w:sz w:val="28"/>
          <w:szCs w:val="28"/>
        </w:rPr>
        <w:t>%.</w:t>
      </w:r>
    </w:p>
    <w:p w14:paraId="776802EC" w14:textId="77777777" w:rsidR="00994969" w:rsidRPr="00AF4DF2" w:rsidRDefault="00994969" w:rsidP="009548CC">
      <w:pPr>
        <w:widowControl w:val="0"/>
        <w:ind w:firstLine="709"/>
        <w:jc w:val="both"/>
        <w:rPr>
          <w:sz w:val="28"/>
          <w:szCs w:val="28"/>
        </w:rPr>
      </w:pPr>
      <w:r w:rsidRPr="00AF4DF2">
        <w:rPr>
          <w:sz w:val="28"/>
          <w:szCs w:val="28"/>
        </w:rPr>
        <w:t>Расходы родителей (законных представителей) за присмотр и уход за детьми в образовательных учреждениях в 2017 году составили 9060,7 тыс. руб.</w:t>
      </w:r>
    </w:p>
    <w:p w14:paraId="6C45049A" w14:textId="77777777" w:rsidR="00994969" w:rsidRPr="00AF4DF2" w:rsidRDefault="00994969" w:rsidP="009548CC">
      <w:pPr>
        <w:pStyle w:val="1a"/>
        <w:widowControl w:val="0"/>
        <w:ind w:firstLine="709"/>
        <w:jc w:val="both"/>
        <w:rPr>
          <w:rFonts w:ascii="Times New Roman" w:hAnsi="Times New Roman"/>
          <w:sz w:val="28"/>
          <w:szCs w:val="28"/>
        </w:rPr>
      </w:pPr>
      <w:r w:rsidRPr="00AF4DF2">
        <w:rPr>
          <w:rFonts w:ascii="Times New Roman" w:hAnsi="Times New Roman"/>
          <w:sz w:val="28"/>
          <w:szCs w:val="28"/>
        </w:rPr>
        <w:t xml:space="preserve">Кассовые расходы на одного воспитанника, на одного обучающегося в год составили: </w:t>
      </w:r>
      <w:r w:rsidRPr="00AF4DF2">
        <w:rPr>
          <w:rFonts w:ascii="Times New Roman" w:eastAsia="Calibri" w:hAnsi="Times New Roman"/>
          <w:sz w:val="28"/>
          <w:szCs w:val="28"/>
        </w:rPr>
        <w:t>дошкольное образование – 119,5 тыс. руб.; общее образование – 123,0 тыс. руб.</w:t>
      </w:r>
    </w:p>
    <w:p w14:paraId="2ECE854D" w14:textId="77777777" w:rsidR="00994969" w:rsidRPr="00AF4DF2" w:rsidRDefault="00994969" w:rsidP="009548CC">
      <w:pPr>
        <w:widowControl w:val="0"/>
        <w:ind w:firstLine="709"/>
        <w:jc w:val="both"/>
        <w:rPr>
          <w:sz w:val="28"/>
          <w:szCs w:val="28"/>
        </w:rPr>
      </w:pPr>
      <w:r w:rsidRPr="00AF4DF2">
        <w:rPr>
          <w:sz w:val="28"/>
          <w:szCs w:val="28"/>
        </w:rPr>
        <w:t>Учебные расходы за счет средств субвенции по дошкольным учреждениям составили 465,0 тыс. руб., исполнено на 100</w:t>
      </w:r>
      <w:r w:rsidR="00751C07">
        <w:rPr>
          <w:sz w:val="28"/>
          <w:szCs w:val="28"/>
        </w:rPr>
        <w:t xml:space="preserve"> </w:t>
      </w:r>
      <w:r w:rsidRPr="00AF4DF2">
        <w:rPr>
          <w:sz w:val="28"/>
          <w:szCs w:val="28"/>
        </w:rPr>
        <w:t>%.</w:t>
      </w:r>
    </w:p>
    <w:p w14:paraId="43DCB077" w14:textId="77777777" w:rsidR="00B60308" w:rsidRPr="00AF4DF2" w:rsidRDefault="00994969" w:rsidP="009548CC">
      <w:pPr>
        <w:pStyle w:val="17"/>
        <w:widowControl w:val="0"/>
        <w:ind w:firstLine="709"/>
        <w:jc w:val="both"/>
        <w:rPr>
          <w:rFonts w:ascii="Times New Roman" w:hAnsi="Times New Roman"/>
          <w:bCs/>
          <w:iCs/>
          <w:sz w:val="28"/>
          <w:szCs w:val="28"/>
        </w:rPr>
      </w:pPr>
      <w:r w:rsidRPr="00AF4DF2">
        <w:rPr>
          <w:rFonts w:ascii="Times New Roman" w:hAnsi="Times New Roman"/>
          <w:sz w:val="28"/>
          <w:szCs w:val="28"/>
        </w:rPr>
        <w:t xml:space="preserve">Учебные расходы за счет средств субвенции по образовательным учреждениям составили 4944,0 тыс. руб., исполнено за 2017 год </w:t>
      </w:r>
      <w:r w:rsidR="009774AA" w:rsidRPr="00AF4DF2">
        <w:rPr>
          <w:rFonts w:ascii="Times New Roman" w:hAnsi="Times New Roman"/>
          <w:sz w:val="28"/>
          <w:szCs w:val="28"/>
        </w:rPr>
        <w:t>–</w:t>
      </w:r>
      <w:r w:rsidRPr="00AF4DF2">
        <w:rPr>
          <w:rFonts w:ascii="Times New Roman" w:hAnsi="Times New Roman"/>
          <w:sz w:val="28"/>
          <w:szCs w:val="28"/>
        </w:rPr>
        <w:t xml:space="preserve"> 100</w:t>
      </w:r>
      <w:r w:rsidR="009774AA" w:rsidRPr="00AF4DF2">
        <w:rPr>
          <w:rFonts w:ascii="Times New Roman" w:hAnsi="Times New Roman"/>
          <w:sz w:val="28"/>
          <w:szCs w:val="28"/>
        </w:rPr>
        <w:t xml:space="preserve"> %.</w:t>
      </w:r>
    </w:p>
    <w:p w14:paraId="046AA8BD" w14:textId="77777777" w:rsidR="00994969" w:rsidRPr="00AF4DF2" w:rsidRDefault="00994969" w:rsidP="00BF7D8C">
      <w:pPr>
        <w:pStyle w:val="17"/>
        <w:widowControl w:val="0"/>
        <w:ind w:firstLine="709"/>
        <w:jc w:val="both"/>
        <w:rPr>
          <w:rFonts w:ascii="Times New Roman" w:hAnsi="Times New Roman"/>
          <w:sz w:val="28"/>
          <w:szCs w:val="28"/>
          <w:highlight w:val="magenta"/>
        </w:rPr>
      </w:pPr>
    </w:p>
    <w:p w14:paraId="0AD81688" w14:textId="77777777" w:rsidR="00B60308" w:rsidRPr="00AF4DF2" w:rsidRDefault="00B60308" w:rsidP="000820B0">
      <w:pPr>
        <w:widowControl w:val="0"/>
        <w:ind w:firstLine="709"/>
        <w:jc w:val="center"/>
        <w:rPr>
          <w:sz w:val="28"/>
          <w:szCs w:val="28"/>
        </w:rPr>
      </w:pPr>
      <w:r w:rsidRPr="00AF4DF2">
        <w:rPr>
          <w:b/>
          <w:sz w:val="28"/>
          <w:szCs w:val="28"/>
        </w:rPr>
        <w:t>1.2.14.  Создание условий для оказан</w:t>
      </w:r>
      <w:r w:rsidR="00BF7D8C">
        <w:rPr>
          <w:b/>
          <w:sz w:val="28"/>
          <w:szCs w:val="28"/>
        </w:rPr>
        <w:t xml:space="preserve">ия медицинской помощи населению </w:t>
      </w:r>
      <w:r w:rsidRPr="00AF4DF2">
        <w:rPr>
          <w:b/>
          <w:sz w:val="28"/>
          <w:szCs w:val="28"/>
        </w:rPr>
        <w:t>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EE517E8" w14:textId="77777777" w:rsidR="00B60308" w:rsidRPr="00AF4DF2" w:rsidRDefault="00B60308" w:rsidP="000820B0">
      <w:pPr>
        <w:widowControl w:val="0"/>
        <w:ind w:firstLine="709"/>
        <w:jc w:val="both"/>
        <w:rPr>
          <w:sz w:val="28"/>
          <w:szCs w:val="28"/>
        </w:rPr>
      </w:pPr>
    </w:p>
    <w:p w14:paraId="55D2D11C" w14:textId="77777777" w:rsidR="00191A75" w:rsidRPr="00AF4DF2" w:rsidRDefault="00B60308" w:rsidP="000820B0">
      <w:pPr>
        <w:widowControl w:val="0"/>
        <w:ind w:firstLine="709"/>
        <w:jc w:val="both"/>
        <w:rPr>
          <w:sz w:val="28"/>
          <w:szCs w:val="28"/>
        </w:rPr>
      </w:pPr>
      <w:r w:rsidRPr="00AF4DF2">
        <w:rPr>
          <w:sz w:val="28"/>
          <w:szCs w:val="28"/>
        </w:rPr>
        <w:t>Здравоохранение Тулунского муниципального района представлено пятью участковыми больницами (поликлиника плюс терапевтическ</w:t>
      </w:r>
      <w:r w:rsidR="000C7B39" w:rsidRPr="00AF4DF2">
        <w:rPr>
          <w:sz w:val="28"/>
          <w:szCs w:val="28"/>
        </w:rPr>
        <w:t>о</w:t>
      </w:r>
      <w:r w:rsidRPr="00AF4DF2">
        <w:rPr>
          <w:sz w:val="28"/>
          <w:szCs w:val="28"/>
        </w:rPr>
        <w:t>е отделени</w:t>
      </w:r>
      <w:r w:rsidR="000C7B39" w:rsidRPr="00AF4DF2">
        <w:rPr>
          <w:sz w:val="28"/>
          <w:szCs w:val="28"/>
        </w:rPr>
        <w:t>е</w:t>
      </w:r>
      <w:r w:rsidRPr="00AF4DF2">
        <w:rPr>
          <w:sz w:val="28"/>
          <w:szCs w:val="28"/>
        </w:rPr>
        <w:t>), Алгатуй</w:t>
      </w:r>
      <w:r w:rsidR="00C326CD" w:rsidRPr="00AF4DF2">
        <w:rPr>
          <w:sz w:val="28"/>
          <w:szCs w:val="28"/>
        </w:rPr>
        <w:t>ской врачебной амбулаторией и 45</w:t>
      </w:r>
      <w:r w:rsidRPr="00AF4DF2">
        <w:rPr>
          <w:sz w:val="28"/>
          <w:szCs w:val="28"/>
        </w:rPr>
        <w:t>-мя фельдшерско-акушерскими пунктами.</w:t>
      </w:r>
    </w:p>
    <w:p w14:paraId="13ACF0FF" w14:textId="77777777" w:rsidR="00464525" w:rsidRPr="00AF4DF2" w:rsidRDefault="00464525" w:rsidP="000820B0">
      <w:pPr>
        <w:widowControl w:val="0"/>
        <w:ind w:firstLine="709"/>
        <w:contextualSpacing/>
        <w:jc w:val="both"/>
        <w:rPr>
          <w:sz w:val="28"/>
          <w:szCs w:val="28"/>
        </w:rPr>
      </w:pPr>
      <w:r w:rsidRPr="00AF4DF2">
        <w:rPr>
          <w:sz w:val="28"/>
          <w:szCs w:val="28"/>
        </w:rPr>
        <w:t xml:space="preserve">В 2017 в рамках реализации </w:t>
      </w:r>
      <w:r w:rsidR="007E4B9D" w:rsidRPr="00AF4DF2">
        <w:rPr>
          <w:sz w:val="28"/>
          <w:szCs w:val="28"/>
        </w:rPr>
        <w:t>подпрограммы «Устойчивое развитие сельских территорий Иркутской области» на 2014</w:t>
      </w:r>
      <w:r w:rsidR="000820B0">
        <w:rPr>
          <w:sz w:val="28"/>
          <w:szCs w:val="28"/>
        </w:rPr>
        <w:t>-</w:t>
      </w:r>
      <w:r w:rsidR="007E4B9D" w:rsidRPr="00AF4DF2">
        <w:rPr>
          <w:sz w:val="28"/>
          <w:szCs w:val="28"/>
        </w:rPr>
        <w:t>2020 г</w:t>
      </w:r>
      <w:r w:rsidR="000820B0">
        <w:rPr>
          <w:sz w:val="28"/>
          <w:szCs w:val="28"/>
        </w:rPr>
        <w:t>г.</w:t>
      </w:r>
      <w:r w:rsidR="007E4B9D" w:rsidRPr="00AF4DF2">
        <w:rPr>
          <w:sz w:val="28"/>
          <w:szCs w:val="28"/>
        </w:rPr>
        <w:t xml:space="preserve">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w:t>
      </w:r>
      <w:r w:rsidR="000820B0">
        <w:rPr>
          <w:sz w:val="28"/>
          <w:szCs w:val="28"/>
        </w:rPr>
        <w:t>-</w:t>
      </w:r>
      <w:r w:rsidR="007E4B9D" w:rsidRPr="00AF4DF2">
        <w:rPr>
          <w:sz w:val="28"/>
          <w:szCs w:val="28"/>
        </w:rPr>
        <w:t>2020 г</w:t>
      </w:r>
      <w:r w:rsidR="000820B0">
        <w:rPr>
          <w:sz w:val="28"/>
          <w:szCs w:val="28"/>
        </w:rPr>
        <w:t>г.</w:t>
      </w:r>
      <w:r w:rsidR="007E4B9D" w:rsidRPr="00AF4DF2">
        <w:rPr>
          <w:sz w:val="28"/>
          <w:szCs w:val="28"/>
        </w:rPr>
        <w:t xml:space="preserve"> и </w:t>
      </w:r>
      <w:r w:rsidRPr="00AF4DF2">
        <w:rPr>
          <w:sz w:val="28"/>
          <w:szCs w:val="28"/>
        </w:rPr>
        <w:t>подпрограммы</w:t>
      </w:r>
      <w:r w:rsidR="000820B0">
        <w:rPr>
          <w:sz w:val="28"/>
          <w:szCs w:val="28"/>
        </w:rPr>
        <w:t xml:space="preserve"> </w:t>
      </w:r>
      <w:r w:rsidRPr="00AF4DF2">
        <w:rPr>
          <w:sz w:val="28"/>
          <w:szCs w:val="28"/>
        </w:rPr>
        <w:t>«Устойчивое развитие сельских территорий Тулунского муниципального района» на 2017-2021 г</w:t>
      </w:r>
      <w:r w:rsidR="000820B0">
        <w:rPr>
          <w:sz w:val="28"/>
          <w:szCs w:val="28"/>
        </w:rPr>
        <w:t xml:space="preserve">г. </w:t>
      </w:r>
      <w:r w:rsidRPr="00AF4DF2">
        <w:rPr>
          <w:sz w:val="28"/>
          <w:szCs w:val="28"/>
        </w:rPr>
        <w:t>муниципальной программы «Экономическое развитие Тулунского муниципального района» на 2017-2021</w:t>
      </w:r>
      <w:r w:rsidR="000820B0">
        <w:rPr>
          <w:sz w:val="28"/>
          <w:szCs w:val="28"/>
        </w:rPr>
        <w:t xml:space="preserve"> </w:t>
      </w:r>
      <w:r w:rsidRPr="00AF4DF2">
        <w:rPr>
          <w:sz w:val="28"/>
          <w:szCs w:val="28"/>
        </w:rPr>
        <w:t>гг.</w:t>
      </w:r>
      <w:r w:rsidR="000820B0">
        <w:rPr>
          <w:sz w:val="28"/>
          <w:szCs w:val="28"/>
        </w:rPr>
        <w:t>,</w:t>
      </w:r>
      <w:r w:rsidRPr="00AF4DF2">
        <w:rPr>
          <w:sz w:val="28"/>
          <w:szCs w:val="28"/>
        </w:rPr>
        <w:t xml:space="preserve"> утвержденно</w:t>
      </w:r>
      <w:r w:rsidR="005E1294" w:rsidRPr="00AF4DF2">
        <w:rPr>
          <w:sz w:val="28"/>
          <w:szCs w:val="28"/>
        </w:rPr>
        <w:t>й постановлением</w:t>
      </w:r>
      <w:r w:rsidR="000820B0">
        <w:rPr>
          <w:sz w:val="28"/>
          <w:szCs w:val="28"/>
        </w:rPr>
        <w:t xml:space="preserve"> А</w:t>
      </w:r>
      <w:r w:rsidR="005E1294" w:rsidRPr="00AF4DF2">
        <w:rPr>
          <w:sz w:val="28"/>
          <w:szCs w:val="28"/>
        </w:rPr>
        <w:t>дминистрации Т</w:t>
      </w:r>
      <w:r w:rsidRPr="00AF4DF2">
        <w:rPr>
          <w:sz w:val="28"/>
          <w:szCs w:val="28"/>
        </w:rPr>
        <w:t>улунского муниципального района от</w:t>
      </w:r>
      <w:r w:rsidR="000820B0">
        <w:rPr>
          <w:sz w:val="28"/>
          <w:szCs w:val="28"/>
        </w:rPr>
        <w:t xml:space="preserve"> </w:t>
      </w:r>
      <w:r w:rsidR="005E1294" w:rsidRPr="00AF4DF2">
        <w:rPr>
          <w:sz w:val="28"/>
          <w:szCs w:val="28"/>
        </w:rPr>
        <w:t xml:space="preserve">30.11.2016 г.  </w:t>
      </w:r>
      <w:r w:rsidR="005E1294" w:rsidRPr="00AF4DF2">
        <w:rPr>
          <w:color w:val="000000" w:themeColor="text1"/>
          <w:sz w:val="28"/>
          <w:szCs w:val="28"/>
        </w:rPr>
        <w:t>№ 142-пг</w:t>
      </w:r>
      <w:r w:rsidR="000820B0">
        <w:rPr>
          <w:color w:val="000000" w:themeColor="text1"/>
          <w:sz w:val="28"/>
          <w:szCs w:val="28"/>
        </w:rPr>
        <w:t xml:space="preserve">, </w:t>
      </w:r>
      <w:r w:rsidR="000820B0">
        <w:rPr>
          <w:sz w:val="28"/>
          <w:szCs w:val="28"/>
        </w:rPr>
        <w:t>по мероприятию</w:t>
      </w:r>
      <w:r w:rsidR="005E1294" w:rsidRPr="00AF4DF2">
        <w:rPr>
          <w:sz w:val="28"/>
          <w:szCs w:val="28"/>
        </w:rPr>
        <w:t xml:space="preserve"> «Развитие сети фельдшерско-акушерских пунктов и (или) офисов врачей общей практики» на территории Тулунского муниципального района построено 8 ФАПов: с. Едогон; с. Уйгат; д. Нижний Бурбук; д. Трактово-Курзан; с. Гадалей; п. 1-ое отделение ГСС; п. Целинные Земли; п. Евдокимово. Общая сумма финансирования из средств областного бюджета составила 56227,5 тыс. руб.</w:t>
      </w:r>
    </w:p>
    <w:p w14:paraId="6CA62799" w14:textId="77777777" w:rsidR="002E1473" w:rsidRPr="00AF4DF2" w:rsidRDefault="002E1473" w:rsidP="000820B0">
      <w:pPr>
        <w:pStyle w:val="aff"/>
        <w:widowControl w:val="0"/>
        <w:spacing w:after="0"/>
        <w:ind w:right="0" w:firstLine="709"/>
        <w:jc w:val="both"/>
        <w:rPr>
          <w:sz w:val="28"/>
          <w:szCs w:val="28"/>
        </w:rPr>
      </w:pPr>
      <w:r w:rsidRPr="00AF4DF2">
        <w:rPr>
          <w:rFonts w:eastAsia="+mn-ea"/>
          <w:color w:val="000000"/>
          <w:kern w:val="24"/>
          <w:sz w:val="28"/>
          <w:szCs w:val="28"/>
        </w:rPr>
        <w:t>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г.</w:t>
      </w:r>
      <w:r w:rsidR="000820B0">
        <w:rPr>
          <w:rFonts w:eastAsia="+mn-ea"/>
          <w:color w:val="000000"/>
          <w:kern w:val="24"/>
          <w:sz w:val="28"/>
          <w:szCs w:val="28"/>
        </w:rPr>
        <w:t xml:space="preserve"> </w:t>
      </w:r>
      <w:r w:rsidRPr="00AF4DF2">
        <w:rPr>
          <w:rFonts w:eastAsia="+mn-ea"/>
          <w:color w:val="000000"/>
          <w:kern w:val="24"/>
          <w:sz w:val="28"/>
          <w:szCs w:val="28"/>
        </w:rPr>
        <w:t xml:space="preserve">Тулуна и Тулунского района. </w:t>
      </w:r>
    </w:p>
    <w:p w14:paraId="3D4A04EE" w14:textId="77777777" w:rsidR="002E1473" w:rsidRPr="00AF4DF2" w:rsidRDefault="002E1473" w:rsidP="000820B0">
      <w:pPr>
        <w:pStyle w:val="aff"/>
        <w:widowControl w:val="0"/>
        <w:spacing w:after="0"/>
        <w:ind w:right="0" w:firstLine="709"/>
        <w:jc w:val="both"/>
        <w:rPr>
          <w:sz w:val="28"/>
          <w:szCs w:val="28"/>
        </w:rPr>
      </w:pPr>
      <w:r w:rsidRPr="00AF4DF2">
        <w:rPr>
          <w:rFonts w:eastAsia="+mn-ea"/>
          <w:color w:val="000000"/>
          <w:kern w:val="24"/>
          <w:sz w:val="28"/>
          <w:szCs w:val="28"/>
        </w:rPr>
        <w:t xml:space="preserve">Обеспеченность врачами  составляет в </w:t>
      </w:r>
      <w:r w:rsidR="005E1294" w:rsidRPr="00AF4DF2">
        <w:rPr>
          <w:rFonts w:eastAsia="+mn-ea"/>
          <w:color w:val="000000"/>
          <w:kern w:val="24"/>
          <w:sz w:val="28"/>
          <w:szCs w:val="28"/>
        </w:rPr>
        <w:t>2017 году -</w:t>
      </w:r>
      <w:r w:rsidRPr="00AF4DF2">
        <w:rPr>
          <w:rFonts w:eastAsia="+mn-ea"/>
          <w:color w:val="000000"/>
          <w:kern w:val="24"/>
          <w:sz w:val="28"/>
          <w:szCs w:val="28"/>
        </w:rPr>
        <w:t xml:space="preserve"> 11,9; в </w:t>
      </w:r>
      <w:r w:rsidR="005E1294" w:rsidRPr="00AF4DF2">
        <w:rPr>
          <w:rFonts w:eastAsia="+mn-ea"/>
          <w:color w:val="000000"/>
          <w:kern w:val="24"/>
          <w:sz w:val="28"/>
          <w:szCs w:val="28"/>
        </w:rPr>
        <w:t xml:space="preserve">2016 году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12,0 на 10 тыс.</w:t>
      </w:r>
      <w:r w:rsidR="000820B0">
        <w:rPr>
          <w:rFonts w:eastAsia="+mn-ea"/>
          <w:color w:val="000000"/>
          <w:kern w:val="24"/>
          <w:sz w:val="28"/>
          <w:szCs w:val="28"/>
        </w:rPr>
        <w:t xml:space="preserve"> </w:t>
      </w:r>
      <w:r w:rsidRPr="00AF4DF2">
        <w:rPr>
          <w:rFonts w:eastAsia="+mn-ea"/>
          <w:color w:val="000000"/>
          <w:kern w:val="24"/>
          <w:sz w:val="28"/>
          <w:szCs w:val="28"/>
        </w:rPr>
        <w:t>населения, среднеобластной показатель</w:t>
      </w:r>
      <w:r w:rsidR="000820B0">
        <w:rPr>
          <w:rFonts w:eastAsia="+mn-ea"/>
          <w:color w:val="000000"/>
          <w:kern w:val="24"/>
          <w:sz w:val="28"/>
          <w:szCs w:val="28"/>
        </w:rPr>
        <w:t xml:space="preserve">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35,3; средним медицинским персоналом</w:t>
      </w:r>
      <w:r w:rsidR="005E1294" w:rsidRPr="00AF4DF2">
        <w:rPr>
          <w:rFonts w:eastAsia="+mn-ea"/>
          <w:color w:val="000000"/>
          <w:kern w:val="24"/>
          <w:sz w:val="28"/>
          <w:szCs w:val="28"/>
        </w:rPr>
        <w:t xml:space="preserve"> в 2017 году </w:t>
      </w:r>
      <w:r w:rsidRPr="00AF4DF2">
        <w:rPr>
          <w:rFonts w:eastAsia="+mn-ea"/>
          <w:color w:val="000000"/>
          <w:kern w:val="24"/>
          <w:sz w:val="28"/>
          <w:szCs w:val="28"/>
        </w:rPr>
        <w:t xml:space="preserve">- </w:t>
      </w:r>
      <w:r w:rsidR="005E1294" w:rsidRPr="00AF4DF2">
        <w:rPr>
          <w:rFonts w:eastAsia="+mn-ea"/>
          <w:color w:val="000000"/>
          <w:kern w:val="24"/>
          <w:sz w:val="28"/>
          <w:szCs w:val="28"/>
        </w:rPr>
        <w:t xml:space="preserve">95,2; в 2016 году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96,0</w:t>
      </w:r>
      <w:r w:rsidR="005E1294" w:rsidRPr="00AF4DF2">
        <w:rPr>
          <w:rFonts w:eastAsia="+mn-ea"/>
          <w:color w:val="000000"/>
          <w:kern w:val="24"/>
          <w:sz w:val="28"/>
          <w:szCs w:val="28"/>
        </w:rPr>
        <w:t xml:space="preserve"> на 10,0 тыс.</w:t>
      </w:r>
      <w:r w:rsidRPr="00AF4DF2">
        <w:rPr>
          <w:rFonts w:eastAsia="+mn-ea"/>
          <w:color w:val="000000"/>
          <w:kern w:val="24"/>
          <w:sz w:val="28"/>
          <w:szCs w:val="28"/>
        </w:rPr>
        <w:t xml:space="preserve"> населения, среднеобластной показатель</w:t>
      </w:r>
      <w:r w:rsidR="000820B0">
        <w:rPr>
          <w:rFonts w:eastAsia="+mn-ea"/>
          <w:color w:val="000000"/>
          <w:kern w:val="24"/>
          <w:sz w:val="28"/>
          <w:szCs w:val="28"/>
        </w:rPr>
        <w:t xml:space="preserve"> </w:t>
      </w:r>
      <w:r w:rsidRPr="00AF4DF2">
        <w:rPr>
          <w:rFonts w:eastAsia="+mn-ea"/>
          <w:color w:val="000000"/>
          <w:kern w:val="24"/>
          <w:sz w:val="28"/>
          <w:szCs w:val="28"/>
        </w:rPr>
        <w:t>-</w:t>
      </w:r>
      <w:r w:rsidR="000820B0">
        <w:rPr>
          <w:rFonts w:eastAsia="+mn-ea"/>
          <w:color w:val="000000"/>
          <w:kern w:val="24"/>
          <w:sz w:val="28"/>
          <w:szCs w:val="28"/>
        </w:rPr>
        <w:t xml:space="preserve"> </w:t>
      </w:r>
      <w:r w:rsidRPr="00AF4DF2">
        <w:rPr>
          <w:rFonts w:eastAsia="+mn-ea"/>
          <w:color w:val="000000"/>
          <w:kern w:val="24"/>
          <w:sz w:val="28"/>
          <w:szCs w:val="28"/>
        </w:rPr>
        <w:t xml:space="preserve">94,5. </w:t>
      </w:r>
    </w:p>
    <w:p w14:paraId="5BABEB1C" w14:textId="77777777" w:rsidR="00AF2459" w:rsidRPr="00AF4DF2" w:rsidRDefault="002E1473" w:rsidP="000820B0">
      <w:pPr>
        <w:pStyle w:val="ConsPlusNormal0"/>
        <w:ind w:firstLine="709"/>
        <w:jc w:val="both"/>
        <w:rPr>
          <w:rFonts w:ascii="Times New Roman" w:hAnsi="Times New Roman" w:cs="Times New Roman"/>
          <w:color w:val="FF0000"/>
          <w:sz w:val="28"/>
          <w:szCs w:val="28"/>
        </w:rPr>
      </w:pPr>
      <w:r w:rsidRPr="00AF4DF2">
        <w:rPr>
          <w:rFonts w:ascii="Times New Roman" w:eastAsia="+mn-ea" w:hAnsi="Times New Roman" w:cs="Times New Roman"/>
          <w:color w:val="000000"/>
          <w:kern w:val="24"/>
          <w:sz w:val="28"/>
          <w:szCs w:val="28"/>
        </w:rPr>
        <w:t xml:space="preserve">Укомплектованность врачами и средним медицинским персоналом по Тулунскому району </w:t>
      </w:r>
      <w:r w:rsidR="000717F2" w:rsidRPr="00AF4DF2">
        <w:rPr>
          <w:rFonts w:ascii="Times New Roman" w:eastAsia="+mn-ea" w:hAnsi="Times New Roman" w:cs="Times New Roman"/>
          <w:color w:val="000000"/>
          <w:kern w:val="24"/>
          <w:sz w:val="28"/>
          <w:szCs w:val="28"/>
        </w:rPr>
        <w:t xml:space="preserve">за 2017 год </w:t>
      </w:r>
      <w:r w:rsidRPr="00AF4DF2">
        <w:rPr>
          <w:rFonts w:ascii="Times New Roman" w:eastAsia="+mn-ea" w:hAnsi="Times New Roman" w:cs="Times New Roman"/>
          <w:color w:val="000000"/>
          <w:kern w:val="24"/>
          <w:sz w:val="28"/>
          <w:szCs w:val="28"/>
        </w:rPr>
        <w:t xml:space="preserve">составляет соответственно </w:t>
      </w:r>
      <w:r w:rsidR="00AF2459" w:rsidRPr="00AF4DF2">
        <w:rPr>
          <w:rFonts w:ascii="Times New Roman" w:eastAsia="+mn-ea" w:hAnsi="Times New Roman" w:cs="Times New Roman"/>
          <w:color w:val="000000"/>
          <w:kern w:val="24"/>
          <w:sz w:val="28"/>
          <w:szCs w:val="28"/>
        </w:rPr>
        <w:t>87</w:t>
      </w:r>
      <w:r w:rsidR="000820B0">
        <w:rPr>
          <w:rFonts w:ascii="Times New Roman" w:eastAsia="+mn-ea" w:hAnsi="Times New Roman" w:cs="Times New Roman"/>
          <w:color w:val="000000"/>
          <w:kern w:val="24"/>
          <w:sz w:val="28"/>
          <w:szCs w:val="28"/>
        </w:rPr>
        <w:t xml:space="preserve"> </w:t>
      </w:r>
      <w:r w:rsidR="00AF2459" w:rsidRPr="00AF4DF2">
        <w:rPr>
          <w:rFonts w:ascii="Times New Roman" w:eastAsia="+mn-ea" w:hAnsi="Times New Roman" w:cs="Times New Roman"/>
          <w:color w:val="000000"/>
          <w:kern w:val="24"/>
          <w:sz w:val="28"/>
          <w:szCs w:val="28"/>
        </w:rPr>
        <w:t>% и 80,1% (</w:t>
      </w:r>
      <w:r w:rsidRPr="00AF4DF2">
        <w:rPr>
          <w:rFonts w:ascii="Times New Roman" w:eastAsia="+mn-ea" w:hAnsi="Times New Roman" w:cs="Times New Roman"/>
          <w:color w:val="000000"/>
          <w:kern w:val="24"/>
          <w:sz w:val="28"/>
          <w:szCs w:val="28"/>
        </w:rPr>
        <w:t>в 2016</w:t>
      </w:r>
      <w:r w:rsidR="000820B0">
        <w:rPr>
          <w:rFonts w:ascii="Times New Roman" w:eastAsia="+mn-ea" w:hAnsi="Times New Roman" w:cs="Times New Roman"/>
          <w:color w:val="000000"/>
          <w:kern w:val="24"/>
          <w:sz w:val="28"/>
          <w:szCs w:val="28"/>
        </w:rPr>
        <w:t xml:space="preserve"> </w:t>
      </w:r>
      <w:r w:rsidRPr="00AF4DF2">
        <w:rPr>
          <w:rFonts w:ascii="Times New Roman" w:eastAsia="+mn-ea" w:hAnsi="Times New Roman" w:cs="Times New Roman"/>
          <w:color w:val="000000"/>
          <w:kern w:val="24"/>
          <w:sz w:val="28"/>
          <w:szCs w:val="28"/>
        </w:rPr>
        <w:t xml:space="preserve">г.  </w:t>
      </w:r>
      <w:r w:rsidRPr="00AF4DF2">
        <w:rPr>
          <w:rFonts w:ascii="Times New Roman" w:hAnsi="Times New Roman" w:cs="Times New Roman"/>
          <w:sz w:val="28"/>
          <w:szCs w:val="28"/>
        </w:rPr>
        <w:t>40,8</w:t>
      </w:r>
      <w:r w:rsidR="000820B0">
        <w:rPr>
          <w:rFonts w:ascii="Times New Roman" w:hAnsi="Times New Roman" w:cs="Times New Roman"/>
          <w:sz w:val="28"/>
          <w:szCs w:val="28"/>
        </w:rPr>
        <w:t xml:space="preserve"> </w:t>
      </w:r>
      <w:r w:rsidRPr="00AF4DF2">
        <w:rPr>
          <w:rFonts w:ascii="Times New Roman" w:hAnsi="Times New Roman" w:cs="Times New Roman"/>
          <w:sz w:val="28"/>
          <w:szCs w:val="28"/>
        </w:rPr>
        <w:t>% и  82,0</w:t>
      </w:r>
      <w:r w:rsidR="000820B0">
        <w:rPr>
          <w:rFonts w:ascii="Times New Roman" w:hAnsi="Times New Roman" w:cs="Times New Roman"/>
          <w:sz w:val="28"/>
          <w:szCs w:val="28"/>
        </w:rPr>
        <w:t xml:space="preserve"> </w:t>
      </w:r>
      <w:r w:rsidRPr="00AF4DF2">
        <w:rPr>
          <w:rFonts w:ascii="Times New Roman" w:hAnsi="Times New Roman" w:cs="Times New Roman"/>
          <w:sz w:val="28"/>
          <w:szCs w:val="28"/>
        </w:rPr>
        <w:t>%).</w:t>
      </w:r>
      <w:r w:rsidR="000717F2" w:rsidRPr="00AF4DF2">
        <w:rPr>
          <w:rFonts w:ascii="Times New Roman" w:hAnsi="Times New Roman" w:cs="Times New Roman"/>
          <w:sz w:val="28"/>
          <w:szCs w:val="28"/>
        </w:rPr>
        <w:t xml:space="preserve"> В 2017 году</w:t>
      </w:r>
      <w:r w:rsidR="007E4B9D" w:rsidRPr="00AF4DF2">
        <w:rPr>
          <w:rFonts w:ascii="Times New Roman" w:hAnsi="Times New Roman" w:cs="Times New Roman"/>
          <w:sz w:val="28"/>
          <w:szCs w:val="28"/>
        </w:rPr>
        <w:t xml:space="preserve"> на территорию Тулунского муниципального района прибыли работать три врача (врач оториноларинолог, врач терапевт, врач акушер-гинеколог). В</w:t>
      </w:r>
      <w:r w:rsidR="00AF2459" w:rsidRPr="00AF4DF2">
        <w:rPr>
          <w:rFonts w:ascii="Times New Roman" w:hAnsi="Times New Roman" w:cs="Times New Roman"/>
          <w:sz w:val="28"/>
          <w:szCs w:val="28"/>
        </w:rPr>
        <w:t xml:space="preserve"> рамках реализации</w:t>
      </w:r>
      <w:r w:rsidR="007E4B9D" w:rsidRPr="00AF4DF2">
        <w:rPr>
          <w:rFonts w:ascii="Times New Roman" w:hAnsi="Times New Roman" w:cs="Times New Roman"/>
          <w:sz w:val="28"/>
          <w:szCs w:val="28"/>
        </w:rPr>
        <w:t xml:space="preserve"> мероприятий</w:t>
      </w:r>
      <w:r w:rsidR="00AF2459" w:rsidRPr="00AF4DF2">
        <w:rPr>
          <w:rFonts w:ascii="Times New Roman" w:hAnsi="Times New Roman" w:cs="Times New Roman"/>
          <w:sz w:val="28"/>
          <w:szCs w:val="28"/>
        </w:rPr>
        <w:t xml:space="preserve"> подпрограммы </w:t>
      </w:r>
      <w:r w:rsidR="00233CFB">
        <w:rPr>
          <w:rFonts w:ascii="Times New Roman" w:hAnsi="Times New Roman" w:cs="Times New Roman"/>
          <w:sz w:val="28"/>
          <w:szCs w:val="28"/>
        </w:rPr>
        <w:t>«</w:t>
      </w:r>
      <w:r w:rsidR="00233CFB" w:rsidRPr="00C86309">
        <w:rPr>
          <w:rFonts w:ascii="Times New Roman" w:hAnsi="Times New Roman" w:cs="Times New Roman"/>
          <w:sz w:val="28"/>
          <w:szCs w:val="28"/>
        </w:rPr>
        <w:t>Создание условий для оказания медицинской помощи населению на территории Т</w:t>
      </w:r>
      <w:r w:rsidR="00233CFB">
        <w:rPr>
          <w:rFonts w:ascii="Times New Roman" w:hAnsi="Times New Roman" w:cs="Times New Roman"/>
          <w:sz w:val="28"/>
          <w:szCs w:val="28"/>
        </w:rPr>
        <w:t>улунского муниципального района»</w:t>
      </w:r>
      <w:r w:rsidR="00233CFB" w:rsidRPr="00C86309">
        <w:rPr>
          <w:rFonts w:ascii="Times New Roman" w:hAnsi="Times New Roman" w:cs="Times New Roman"/>
          <w:sz w:val="28"/>
          <w:szCs w:val="28"/>
        </w:rPr>
        <w:t xml:space="preserve"> на 2017-2021 г</w:t>
      </w:r>
      <w:r w:rsidR="00233CFB">
        <w:rPr>
          <w:rFonts w:ascii="Times New Roman" w:hAnsi="Times New Roman" w:cs="Times New Roman"/>
          <w:sz w:val="28"/>
          <w:szCs w:val="28"/>
        </w:rPr>
        <w:t xml:space="preserve">г. </w:t>
      </w:r>
      <w:r w:rsidR="007E4B9D" w:rsidRPr="00AF4DF2">
        <w:rPr>
          <w:rFonts w:ascii="Times New Roman" w:hAnsi="Times New Roman" w:cs="Times New Roman"/>
          <w:sz w:val="28"/>
          <w:szCs w:val="28"/>
        </w:rPr>
        <w:t>муниципальной программы «Экономическое развитие Тулунского муниципального района» на 2017-2021</w:t>
      </w:r>
      <w:r w:rsidR="000820B0">
        <w:rPr>
          <w:rFonts w:ascii="Times New Roman" w:hAnsi="Times New Roman" w:cs="Times New Roman"/>
          <w:sz w:val="28"/>
          <w:szCs w:val="28"/>
        </w:rPr>
        <w:t xml:space="preserve"> </w:t>
      </w:r>
      <w:r w:rsidR="007E4B9D" w:rsidRPr="00AF4DF2">
        <w:rPr>
          <w:rFonts w:ascii="Times New Roman" w:hAnsi="Times New Roman" w:cs="Times New Roman"/>
          <w:sz w:val="28"/>
          <w:szCs w:val="28"/>
        </w:rPr>
        <w:t>гг. Администрацией Тулунского муниципального района п</w:t>
      </w:r>
      <w:r w:rsidR="00AF2459" w:rsidRPr="00AF4DF2">
        <w:rPr>
          <w:rFonts w:ascii="Times New Roman" w:eastAsia="Calibri" w:hAnsi="Times New Roman" w:cs="Times New Roman"/>
          <w:sz w:val="28"/>
          <w:szCs w:val="28"/>
        </w:rPr>
        <w:t>роизведена выплата подъемных  трем врачам</w:t>
      </w:r>
      <w:r w:rsidR="00556895" w:rsidRPr="00AF4DF2">
        <w:rPr>
          <w:rFonts w:ascii="Times New Roman" w:eastAsia="Calibri" w:hAnsi="Times New Roman" w:cs="Times New Roman"/>
          <w:sz w:val="28"/>
          <w:szCs w:val="28"/>
        </w:rPr>
        <w:t xml:space="preserve"> в</w:t>
      </w:r>
      <w:r w:rsidR="009774AA" w:rsidRPr="00AF4DF2">
        <w:rPr>
          <w:rFonts w:ascii="Times New Roman" w:eastAsia="Calibri" w:hAnsi="Times New Roman" w:cs="Times New Roman"/>
          <w:sz w:val="28"/>
          <w:szCs w:val="28"/>
        </w:rPr>
        <w:t xml:space="preserve"> сумме 300,0 тыс. руб. (</w:t>
      </w:r>
      <w:r w:rsidR="00556895" w:rsidRPr="00AF4DF2">
        <w:rPr>
          <w:rFonts w:ascii="Times New Roman" w:eastAsia="Calibri" w:hAnsi="Times New Roman" w:cs="Times New Roman"/>
          <w:sz w:val="28"/>
          <w:szCs w:val="28"/>
        </w:rPr>
        <w:t>по 100 000 рублей каждому</w:t>
      </w:r>
      <w:r w:rsidR="009774AA" w:rsidRPr="00AF4DF2">
        <w:rPr>
          <w:rFonts w:ascii="Times New Roman" w:eastAsia="Calibri" w:hAnsi="Times New Roman" w:cs="Times New Roman"/>
          <w:sz w:val="28"/>
          <w:szCs w:val="28"/>
        </w:rPr>
        <w:t>)</w:t>
      </w:r>
      <w:r w:rsidR="00556895" w:rsidRPr="00AF4DF2">
        <w:rPr>
          <w:rFonts w:ascii="Times New Roman" w:eastAsia="Calibri" w:hAnsi="Times New Roman" w:cs="Times New Roman"/>
          <w:sz w:val="28"/>
          <w:szCs w:val="28"/>
        </w:rPr>
        <w:t>.</w:t>
      </w:r>
      <w:r w:rsidR="00233CFB">
        <w:rPr>
          <w:rFonts w:ascii="Times New Roman" w:eastAsia="Calibri" w:hAnsi="Times New Roman" w:cs="Times New Roman"/>
          <w:sz w:val="28"/>
          <w:szCs w:val="28"/>
        </w:rPr>
        <w:t xml:space="preserve"> </w:t>
      </w:r>
      <w:r w:rsidR="00556895" w:rsidRPr="00AF4DF2">
        <w:rPr>
          <w:rFonts w:ascii="Times New Roman" w:eastAsia="Calibri" w:hAnsi="Times New Roman" w:cs="Times New Roman"/>
          <w:sz w:val="28"/>
          <w:szCs w:val="28"/>
        </w:rPr>
        <w:t>Двум врачам в</w:t>
      </w:r>
      <w:r w:rsidR="007E4B9D" w:rsidRPr="00AF4DF2">
        <w:rPr>
          <w:rFonts w:ascii="Times New Roman" w:eastAsia="Calibri" w:hAnsi="Times New Roman" w:cs="Times New Roman"/>
          <w:sz w:val="28"/>
          <w:szCs w:val="28"/>
        </w:rPr>
        <w:t xml:space="preserve"> течение 2017 года производилась ч</w:t>
      </w:r>
      <w:r w:rsidR="00AF2459" w:rsidRPr="00AF4DF2">
        <w:rPr>
          <w:rFonts w:ascii="Times New Roman" w:eastAsia="Calibri" w:hAnsi="Times New Roman" w:cs="Times New Roman"/>
          <w:sz w:val="28"/>
          <w:szCs w:val="28"/>
        </w:rPr>
        <w:t>астичная компенсация стоимости аренды жилья</w:t>
      </w:r>
      <w:r w:rsidR="009774AA" w:rsidRPr="00AF4DF2">
        <w:rPr>
          <w:rFonts w:ascii="Times New Roman" w:eastAsia="Calibri" w:hAnsi="Times New Roman" w:cs="Times New Roman"/>
          <w:sz w:val="28"/>
          <w:szCs w:val="28"/>
        </w:rPr>
        <w:t xml:space="preserve"> в размере 5000 рублей в месяц, всего за 2017 год сумма выплаты составила 58,2 тыс. руб.</w:t>
      </w:r>
    </w:p>
    <w:p w14:paraId="6D678A67" w14:textId="77777777" w:rsidR="00A1483C" w:rsidRPr="00AF4DF2" w:rsidRDefault="00A1483C" w:rsidP="000820B0">
      <w:pPr>
        <w:widowControl w:val="0"/>
        <w:ind w:firstLine="709"/>
        <w:jc w:val="both"/>
        <w:rPr>
          <w:sz w:val="28"/>
          <w:szCs w:val="28"/>
        </w:rPr>
      </w:pPr>
    </w:p>
    <w:p w14:paraId="38358D93" w14:textId="77777777" w:rsidR="00B60308" w:rsidRPr="00AF4DF2" w:rsidRDefault="00B60308" w:rsidP="00233CFB">
      <w:pPr>
        <w:pStyle w:val="25"/>
        <w:widowControl w:val="0"/>
        <w:spacing w:after="0" w:line="240" w:lineRule="auto"/>
        <w:ind w:left="0" w:firstLine="709"/>
        <w:jc w:val="center"/>
        <w:rPr>
          <w:rFonts w:ascii="Times New Roman" w:hAnsi="Times New Roman"/>
          <w:sz w:val="28"/>
          <w:szCs w:val="28"/>
        </w:rPr>
      </w:pPr>
      <w:r w:rsidRPr="00AF4DF2">
        <w:rPr>
          <w:rFonts w:ascii="Times New Roman" w:hAnsi="Times New Roman"/>
          <w:b/>
          <w:color w:val="000000"/>
          <w:sz w:val="28"/>
          <w:szCs w:val="28"/>
        </w:rPr>
        <w:t>1.2.15.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7985197D" w14:textId="77777777" w:rsidR="00B60308" w:rsidRPr="00AF4DF2" w:rsidRDefault="00B60308" w:rsidP="000820B0">
      <w:pPr>
        <w:widowControl w:val="0"/>
        <w:ind w:firstLine="709"/>
        <w:jc w:val="both"/>
        <w:rPr>
          <w:sz w:val="28"/>
          <w:szCs w:val="28"/>
        </w:rPr>
      </w:pPr>
    </w:p>
    <w:p w14:paraId="022FCF7E" w14:textId="77777777" w:rsidR="00B60308" w:rsidRPr="00AF4DF2" w:rsidRDefault="00B60308" w:rsidP="000820B0">
      <w:pPr>
        <w:widowControl w:val="0"/>
        <w:ind w:firstLine="709"/>
        <w:jc w:val="both"/>
        <w:rPr>
          <w:sz w:val="28"/>
          <w:szCs w:val="28"/>
        </w:rPr>
      </w:pPr>
      <w:r w:rsidRPr="00AF4DF2">
        <w:rPr>
          <w:sz w:val="28"/>
          <w:szCs w:val="28"/>
        </w:rPr>
        <w:t>Вывоз бытовых и промышленных отходов производится на организованные свалки.</w:t>
      </w:r>
    </w:p>
    <w:p w14:paraId="7F37CAA5" w14:textId="77777777" w:rsidR="00B60308" w:rsidRPr="00AF4DF2" w:rsidRDefault="00B60308" w:rsidP="000820B0">
      <w:pPr>
        <w:widowControl w:val="0"/>
        <w:ind w:firstLine="709"/>
        <w:jc w:val="both"/>
        <w:rPr>
          <w:sz w:val="28"/>
          <w:szCs w:val="28"/>
        </w:rPr>
      </w:pPr>
      <w:r w:rsidRPr="00AF4DF2">
        <w:rPr>
          <w:sz w:val="28"/>
          <w:szCs w:val="28"/>
        </w:rPr>
        <w:t xml:space="preserve"> Постановлением </w:t>
      </w:r>
      <w:r w:rsidR="003324F2" w:rsidRPr="00AF4DF2">
        <w:rPr>
          <w:sz w:val="28"/>
          <w:szCs w:val="28"/>
        </w:rPr>
        <w:t>А</w:t>
      </w:r>
      <w:r w:rsidRPr="00AF4DF2">
        <w:rPr>
          <w:sz w:val="28"/>
          <w:szCs w:val="28"/>
        </w:rPr>
        <w:t>дминистрации Тулунского муниципального района от 27.11.2014 г. № 176-пг утверждено Положение об организации утилизации и переработки бытовых и промышленных отходов на территории Тулунского муниципального района.</w:t>
      </w:r>
    </w:p>
    <w:p w14:paraId="1A660CCA" w14:textId="77777777" w:rsidR="00B60308" w:rsidRPr="00AF4DF2" w:rsidRDefault="00B60308" w:rsidP="000820B0">
      <w:pPr>
        <w:widowControl w:val="0"/>
        <w:ind w:firstLine="709"/>
        <w:jc w:val="both"/>
        <w:rPr>
          <w:sz w:val="28"/>
          <w:szCs w:val="28"/>
        </w:rPr>
      </w:pPr>
      <w:r w:rsidRPr="00AF4DF2">
        <w:rPr>
          <w:sz w:val="28"/>
          <w:szCs w:val="28"/>
        </w:rPr>
        <w:t>Ежегодно в апреле-мае проводится месячник по санитарной очистке территории района, создается комиссия по контролю за проведением месячника по санитарной очистке</w:t>
      </w:r>
      <w:r w:rsidR="003324F2" w:rsidRPr="00AF4DF2">
        <w:rPr>
          <w:sz w:val="28"/>
          <w:szCs w:val="28"/>
        </w:rPr>
        <w:t>.</w:t>
      </w:r>
    </w:p>
    <w:p w14:paraId="58055AB4" w14:textId="77777777"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sz w:val="28"/>
          <w:szCs w:val="28"/>
        </w:rPr>
        <w:t xml:space="preserve">В 2017 году Комитетом по архитектуре, строительству и ЖКХ администрации Тулунского муниципального района проводился районный конкурс </w:t>
      </w:r>
      <w:r w:rsidRPr="00D770C6">
        <w:rPr>
          <w:rFonts w:ascii="Times New Roman" w:hAnsi="Times New Roman"/>
          <w:bCs/>
          <w:color w:val="000000"/>
          <w:sz w:val="28"/>
          <w:szCs w:val="28"/>
        </w:rPr>
        <w:t>«Самая чистая и уютная улица Тулунского муниципального района»</w:t>
      </w:r>
      <w:r>
        <w:rPr>
          <w:rFonts w:ascii="Times New Roman" w:hAnsi="Times New Roman"/>
          <w:bCs/>
          <w:color w:val="000000"/>
          <w:sz w:val="28"/>
          <w:szCs w:val="28"/>
        </w:rPr>
        <w:t>. Было разработано Положение о порядке проведения конкурса, утвержден состав конкурсной комиссии. По результатам работы комиссии определены победители.</w:t>
      </w:r>
    </w:p>
    <w:p w14:paraId="60758381" w14:textId="77777777"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Призовые места заняли:</w:t>
      </w:r>
    </w:p>
    <w:p w14:paraId="1742DD15" w14:textId="77777777"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1-е место - ул. Островского, с. Будагово</w:t>
      </w:r>
    </w:p>
    <w:p w14:paraId="7B2833B6" w14:textId="77777777"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2-е место – ул. Зеленая, с. Перфилово</w:t>
      </w:r>
    </w:p>
    <w:p w14:paraId="5054B917" w14:textId="77777777"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3-е место – ул. Луговая, с. Шерагул</w:t>
      </w:r>
    </w:p>
    <w:p w14:paraId="5D4D7774" w14:textId="77777777" w:rsidR="00BF7D8C" w:rsidRDefault="00BF7D8C" w:rsidP="00BF7D8C">
      <w:pPr>
        <w:pStyle w:val="a4"/>
        <w:ind w:firstLine="709"/>
        <w:jc w:val="both"/>
        <w:rPr>
          <w:rFonts w:ascii="Times New Roman" w:hAnsi="Times New Roman"/>
          <w:bCs/>
          <w:color w:val="000000"/>
          <w:sz w:val="28"/>
          <w:szCs w:val="28"/>
        </w:rPr>
      </w:pPr>
      <w:r>
        <w:rPr>
          <w:rFonts w:ascii="Times New Roman" w:hAnsi="Times New Roman"/>
          <w:bCs/>
          <w:color w:val="000000"/>
          <w:sz w:val="28"/>
          <w:szCs w:val="28"/>
        </w:rPr>
        <w:t>Победителям конкурса были вручены дипломы и подарки.</w:t>
      </w:r>
    </w:p>
    <w:p w14:paraId="7FEC7DA5" w14:textId="77777777" w:rsidR="00BF7D8C" w:rsidRDefault="00BF7D8C" w:rsidP="00BF7D8C">
      <w:pPr>
        <w:pStyle w:val="a4"/>
        <w:ind w:firstLine="709"/>
        <w:jc w:val="both"/>
        <w:rPr>
          <w:rFonts w:ascii="Times New Roman" w:hAnsi="Times New Roman"/>
          <w:sz w:val="28"/>
          <w:szCs w:val="28"/>
        </w:rPr>
      </w:pPr>
    </w:p>
    <w:p w14:paraId="2E9D2159" w14:textId="77777777" w:rsidR="00B60308" w:rsidRPr="00AF4DF2" w:rsidRDefault="00B60308" w:rsidP="000820B0">
      <w:pPr>
        <w:pStyle w:val="17"/>
        <w:widowControl w:val="0"/>
        <w:ind w:firstLine="709"/>
        <w:jc w:val="center"/>
        <w:rPr>
          <w:sz w:val="28"/>
          <w:szCs w:val="28"/>
        </w:rPr>
      </w:pPr>
      <w:r w:rsidRPr="00AF4DF2">
        <w:rPr>
          <w:rFonts w:ascii="Times New Roman" w:hAnsi="Times New Roman"/>
          <w:b/>
          <w:color w:val="000000"/>
          <w:sz w:val="28"/>
          <w:szCs w:val="28"/>
        </w:rPr>
        <w:t xml:space="preserve">1.2.16. Утверждение </w:t>
      </w:r>
      <w:r w:rsidRPr="00AF4DF2">
        <w:rPr>
          <w:rFonts w:ascii="Times New Roman" w:hAnsi="Times New Roman"/>
          <w:b/>
          <w:sz w:val="28"/>
          <w:szCs w:val="28"/>
        </w:rPr>
        <w:t>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14:paraId="5D15174A" w14:textId="77777777" w:rsidR="00B60308" w:rsidRPr="00AF4DF2" w:rsidRDefault="00B60308" w:rsidP="000820B0">
      <w:pPr>
        <w:pStyle w:val="17"/>
        <w:widowControl w:val="0"/>
        <w:ind w:firstLine="709"/>
        <w:jc w:val="both"/>
        <w:rPr>
          <w:rFonts w:ascii="Times New Roman" w:hAnsi="Times New Roman"/>
          <w:b/>
          <w:color w:val="FF0000"/>
          <w:sz w:val="28"/>
          <w:szCs w:val="28"/>
        </w:rPr>
      </w:pPr>
    </w:p>
    <w:p w14:paraId="0D2B686C" w14:textId="77777777" w:rsidR="00B60308" w:rsidRPr="00AF4DF2" w:rsidRDefault="00B60308" w:rsidP="000820B0">
      <w:pPr>
        <w:widowControl w:val="0"/>
        <w:ind w:firstLine="709"/>
        <w:jc w:val="both"/>
        <w:rPr>
          <w:sz w:val="28"/>
          <w:szCs w:val="28"/>
        </w:rPr>
      </w:pPr>
      <w:r w:rsidRPr="00AF4DF2">
        <w:rPr>
          <w:sz w:val="28"/>
          <w:szCs w:val="28"/>
        </w:rPr>
        <w:t>Решением Думы Тулунского муниципального района от 18.06.2013 г. № 414 утверждена схема территориального планирования муниципального образования «Тулунский район».</w:t>
      </w:r>
    </w:p>
    <w:p w14:paraId="5551B859" w14:textId="77777777" w:rsidR="003324F2" w:rsidRPr="00AF4DF2" w:rsidRDefault="00B60308" w:rsidP="000820B0">
      <w:pPr>
        <w:widowControl w:val="0"/>
        <w:ind w:firstLine="709"/>
        <w:jc w:val="both"/>
        <w:rPr>
          <w:sz w:val="28"/>
          <w:szCs w:val="28"/>
        </w:rPr>
      </w:pPr>
      <w:r w:rsidRPr="00AF4DF2">
        <w:rPr>
          <w:sz w:val="28"/>
          <w:szCs w:val="28"/>
        </w:rPr>
        <w:t>В рамках ведения информационной системы обеспечения градостроительной деятельности осуществляемой на территории  муниципального района:</w:t>
      </w:r>
    </w:p>
    <w:p w14:paraId="3B1A0241" w14:textId="77777777" w:rsidR="003324F2" w:rsidRPr="00AF4DF2" w:rsidRDefault="003324F2" w:rsidP="000820B0">
      <w:pPr>
        <w:widowControl w:val="0"/>
        <w:ind w:firstLine="709"/>
        <w:jc w:val="both"/>
        <w:rPr>
          <w:color w:val="000000"/>
          <w:sz w:val="28"/>
          <w:szCs w:val="28"/>
        </w:rPr>
      </w:pPr>
      <w:r w:rsidRPr="00AF4DF2">
        <w:rPr>
          <w:sz w:val="28"/>
          <w:szCs w:val="28"/>
        </w:rPr>
        <w:t xml:space="preserve">- </w:t>
      </w:r>
      <w:r w:rsidRPr="00AF4DF2">
        <w:rPr>
          <w:color w:val="000000"/>
          <w:sz w:val="28"/>
          <w:szCs w:val="28"/>
        </w:rPr>
        <w:t>в</w:t>
      </w:r>
      <w:r w:rsidR="00B60308" w:rsidRPr="00AF4DF2">
        <w:rPr>
          <w:color w:val="000000"/>
          <w:sz w:val="28"/>
          <w:szCs w:val="28"/>
        </w:rPr>
        <w:t>едется регистр документов территориального планирования градостроительного зонирования, другой информации подлежащей внесению в информационную систему градостроительной деятельности (ИСОГД)</w:t>
      </w:r>
      <w:r w:rsidRPr="00AF4DF2">
        <w:rPr>
          <w:color w:val="000000"/>
          <w:sz w:val="28"/>
          <w:szCs w:val="28"/>
        </w:rPr>
        <w:t>;</w:t>
      </w:r>
    </w:p>
    <w:p w14:paraId="6FD53BDF" w14:textId="77777777" w:rsidR="003324F2" w:rsidRPr="00AF4DF2" w:rsidRDefault="003324F2" w:rsidP="000820B0">
      <w:pPr>
        <w:widowControl w:val="0"/>
        <w:ind w:firstLine="709"/>
        <w:jc w:val="both"/>
        <w:rPr>
          <w:sz w:val="28"/>
          <w:szCs w:val="28"/>
        </w:rPr>
      </w:pPr>
      <w:r w:rsidRPr="00AF4DF2">
        <w:rPr>
          <w:color w:val="000000"/>
          <w:sz w:val="28"/>
          <w:szCs w:val="28"/>
        </w:rPr>
        <w:t>- в</w:t>
      </w:r>
      <w:r w:rsidR="00B60308" w:rsidRPr="00AF4DF2">
        <w:rPr>
          <w:sz w:val="28"/>
          <w:szCs w:val="28"/>
        </w:rPr>
        <w:t>едется</w:t>
      </w:r>
      <w:r w:rsidRPr="00AF4DF2">
        <w:rPr>
          <w:sz w:val="28"/>
          <w:szCs w:val="28"/>
        </w:rPr>
        <w:t xml:space="preserve"> регистр строящихся жилых домов;</w:t>
      </w:r>
    </w:p>
    <w:p w14:paraId="6266C60E" w14:textId="77777777" w:rsidR="003324F2" w:rsidRPr="00AF4DF2" w:rsidRDefault="003324F2" w:rsidP="000820B0">
      <w:pPr>
        <w:widowControl w:val="0"/>
        <w:ind w:firstLine="709"/>
        <w:jc w:val="both"/>
        <w:rPr>
          <w:sz w:val="28"/>
          <w:szCs w:val="28"/>
        </w:rPr>
      </w:pPr>
      <w:r w:rsidRPr="00AF4DF2">
        <w:rPr>
          <w:sz w:val="28"/>
          <w:szCs w:val="28"/>
        </w:rPr>
        <w:t>- в</w:t>
      </w:r>
      <w:r w:rsidR="00B60308" w:rsidRPr="00AF4DF2">
        <w:rPr>
          <w:sz w:val="28"/>
          <w:szCs w:val="28"/>
        </w:rPr>
        <w:t>едется работа с поселениями по упорядочиванию и инвентаризации адресного хозяйства объектов не</w:t>
      </w:r>
      <w:r w:rsidRPr="00AF4DF2">
        <w:rPr>
          <w:sz w:val="28"/>
          <w:szCs w:val="28"/>
        </w:rPr>
        <w:t>движимости на территории района;</w:t>
      </w:r>
    </w:p>
    <w:p w14:paraId="1BC90498" w14:textId="77777777" w:rsidR="003324F2" w:rsidRPr="00AF4DF2" w:rsidRDefault="003324F2" w:rsidP="000820B0">
      <w:pPr>
        <w:widowControl w:val="0"/>
        <w:ind w:firstLine="709"/>
        <w:jc w:val="both"/>
        <w:rPr>
          <w:sz w:val="28"/>
          <w:szCs w:val="28"/>
        </w:rPr>
      </w:pPr>
      <w:r w:rsidRPr="00AF4DF2">
        <w:rPr>
          <w:sz w:val="28"/>
          <w:szCs w:val="28"/>
        </w:rPr>
        <w:t>- о</w:t>
      </w:r>
      <w:r w:rsidR="00B60308" w:rsidRPr="00AF4DF2">
        <w:rPr>
          <w:sz w:val="28"/>
          <w:szCs w:val="28"/>
        </w:rPr>
        <w:t xml:space="preserve">существляется накопление сведений о земельных участках расположенных в границах района с использованием электронного ресурса на базе программного продукта </w:t>
      </w:r>
      <w:r w:rsidR="00B60308" w:rsidRPr="00AF4DF2">
        <w:rPr>
          <w:color w:val="000000"/>
          <w:sz w:val="28"/>
          <w:szCs w:val="28"/>
        </w:rPr>
        <w:t>геоинформационная система</w:t>
      </w:r>
      <w:r w:rsidR="00B60308" w:rsidRPr="00AF4DF2">
        <w:rPr>
          <w:sz w:val="28"/>
          <w:szCs w:val="28"/>
        </w:rPr>
        <w:t xml:space="preserve"> Панорама, а также картографических сведе</w:t>
      </w:r>
      <w:r w:rsidRPr="00AF4DF2">
        <w:rPr>
          <w:sz w:val="28"/>
          <w:szCs w:val="28"/>
        </w:rPr>
        <w:t>ний и их обработка;</w:t>
      </w:r>
    </w:p>
    <w:p w14:paraId="09C1F837" w14:textId="77777777" w:rsidR="00B60308" w:rsidRPr="00AF4DF2" w:rsidRDefault="003324F2" w:rsidP="000820B0">
      <w:pPr>
        <w:widowControl w:val="0"/>
        <w:ind w:firstLine="709"/>
        <w:jc w:val="both"/>
        <w:rPr>
          <w:sz w:val="28"/>
          <w:szCs w:val="28"/>
        </w:rPr>
      </w:pPr>
      <w:r w:rsidRPr="00AF4DF2">
        <w:rPr>
          <w:sz w:val="28"/>
          <w:szCs w:val="28"/>
        </w:rPr>
        <w:t>- в</w:t>
      </w:r>
      <w:r w:rsidR="00B60308" w:rsidRPr="00AF4DF2">
        <w:rPr>
          <w:sz w:val="28"/>
          <w:szCs w:val="28"/>
        </w:rPr>
        <w:t xml:space="preserve">едется наполнение федеральной </w:t>
      </w:r>
      <w:r w:rsidR="00B60308" w:rsidRPr="00AF4DF2">
        <w:rPr>
          <w:color w:val="000000"/>
          <w:sz w:val="28"/>
          <w:szCs w:val="28"/>
        </w:rPr>
        <w:t>государственной информационной системы территориального планирования федеральной государственной информационной системы территориального планирования (ФГИС ТП) сведениями</w:t>
      </w:r>
      <w:r w:rsidR="00B60308" w:rsidRPr="00AF4DF2">
        <w:rPr>
          <w:sz w:val="28"/>
          <w:szCs w:val="28"/>
        </w:rPr>
        <w:t xml:space="preserve"> о разработанных градостроительных документах Тулунского района, и внесенными в них изменениями.</w:t>
      </w:r>
    </w:p>
    <w:p w14:paraId="715C03E9" w14:textId="77777777" w:rsidR="00B60308" w:rsidRPr="00AF4DF2" w:rsidRDefault="00B60308" w:rsidP="000820B0">
      <w:pPr>
        <w:widowControl w:val="0"/>
        <w:ind w:firstLine="709"/>
        <w:jc w:val="both"/>
        <w:rPr>
          <w:color w:val="FF0000"/>
          <w:sz w:val="28"/>
          <w:szCs w:val="28"/>
        </w:rPr>
      </w:pPr>
    </w:p>
    <w:p w14:paraId="720EE8BE" w14:textId="77777777" w:rsidR="00B60308" w:rsidRPr="0075097E" w:rsidRDefault="00B60308" w:rsidP="0075097E">
      <w:pPr>
        <w:widowControl w:val="0"/>
        <w:ind w:firstLine="709"/>
        <w:jc w:val="center"/>
        <w:rPr>
          <w:color w:val="000000" w:themeColor="text1"/>
          <w:sz w:val="28"/>
          <w:szCs w:val="28"/>
        </w:rPr>
      </w:pPr>
      <w:r w:rsidRPr="00AF4DF2">
        <w:rPr>
          <w:b/>
          <w:color w:val="000000" w:themeColor="text1"/>
          <w:sz w:val="28"/>
          <w:szCs w:val="28"/>
        </w:rPr>
        <w:t>1</w:t>
      </w:r>
      <w:r w:rsidRPr="0075097E">
        <w:rPr>
          <w:b/>
          <w:color w:val="000000" w:themeColor="text1"/>
          <w:sz w:val="28"/>
          <w:szCs w:val="28"/>
        </w:rPr>
        <w:t>.2.17.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ФЗ от 13 марта 2006 года № 38-ФЗ «О рекламе»</w:t>
      </w:r>
    </w:p>
    <w:p w14:paraId="4103BED4" w14:textId="77777777" w:rsidR="00B60308" w:rsidRPr="0075097E" w:rsidRDefault="00B60308" w:rsidP="0075097E">
      <w:pPr>
        <w:widowControl w:val="0"/>
        <w:ind w:firstLine="709"/>
        <w:jc w:val="center"/>
        <w:rPr>
          <w:b/>
          <w:color w:val="000000" w:themeColor="text1"/>
          <w:sz w:val="28"/>
          <w:szCs w:val="28"/>
        </w:rPr>
      </w:pPr>
    </w:p>
    <w:p w14:paraId="47BCA3F5" w14:textId="77777777" w:rsidR="00071A3A" w:rsidRPr="0075097E" w:rsidRDefault="00071A3A" w:rsidP="0075097E">
      <w:pPr>
        <w:widowControl w:val="0"/>
        <w:ind w:firstLine="709"/>
        <w:jc w:val="both"/>
        <w:rPr>
          <w:sz w:val="28"/>
          <w:szCs w:val="28"/>
        </w:rPr>
      </w:pPr>
      <w:r w:rsidRPr="0075097E">
        <w:rPr>
          <w:sz w:val="28"/>
          <w:szCs w:val="28"/>
        </w:rPr>
        <w:t xml:space="preserve">Постановлением </w:t>
      </w:r>
      <w:r w:rsidR="0075097E">
        <w:rPr>
          <w:sz w:val="28"/>
          <w:szCs w:val="28"/>
        </w:rPr>
        <w:t>А</w:t>
      </w:r>
      <w:r w:rsidRPr="0075097E">
        <w:rPr>
          <w:sz w:val="28"/>
          <w:szCs w:val="28"/>
        </w:rPr>
        <w:t>дминистрации Тулунского муниципального района                 от 29.10.2014 г. № 163-пг утверждена схема размещения рекламных конструкций на территории Тулунского муниципального района.</w:t>
      </w:r>
    </w:p>
    <w:p w14:paraId="2AEAB8C9" w14:textId="77777777" w:rsidR="00071A3A" w:rsidRPr="0075097E" w:rsidRDefault="00071A3A" w:rsidP="0075097E">
      <w:pPr>
        <w:widowControl w:val="0"/>
        <w:ind w:firstLine="709"/>
        <w:jc w:val="both"/>
        <w:rPr>
          <w:sz w:val="28"/>
          <w:szCs w:val="28"/>
        </w:rPr>
      </w:pPr>
      <w:r w:rsidRPr="0075097E">
        <w:rPr>
          <w:sz w:val="28"/>
          <w:szCs w:val="28"/>
        </w:rPr>
        <w:t xml:space="preserve">Постановлением </w:t>
      </w:r>
      <w:r w:rsidR="0075097E">
        <w:rPr>
          <w:sz w:val="28"/>
          <w:szCs w:val="28"/>
        </w:rPr>
        <w:t>А</w:t>
      </w:r>
      <w:r w:rsidRPr="0075097E">
        <w:rPr>
          <w:sz w:val="28"/>
          <w:szCs w:val="28"/>
        </w:rPr>
        <w:t xml:space="preserve">дминистрации Тулунского муниципального района от 28.03.2012 г. № 37-пг утвержден административный регламент </w:t>
      </w:r>
      <w:r w:rsidR="0075097E">
        <w:rPr>
          <w:sz w:val="28"/>
          <w:szCs w:val="28"/>
        </w:rPr>
        <w:t>А</w:t>
      </w:r>
      <w:r w:rsidRPr="0075097E">
        <w:rPr>
          <w:sz w:val="28"/>
          <w:szCs w:val="28"/>
        </w:rPr>
        <w:t>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14:paraId="09BFB524" w14:textId="77777777" w:rsidR="00071A3A" w:rsidRPr="0075097E" w:rsidRDefault="00071A3A" w:rsidP="0075097E">
      <w:pPr>
        <w:widowControl w:val="0"/>
        <w:ind w:firstLine="709"/>
        <w:jc w:val="both"/>
        <w:rPr>
          <w:sz w:val="28"/>
          <w:szCs w:val="28"/>
        </w:rPr>
      </w:pPr>
      <w:r w:rsidRPr="0075097E">
        <w:rPr>
          <w:sz w:val="28"/>
          <w:szCs w:val="28"/>
        </w:rPr>
        <w:t>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в течение 2017 года не выдавалось.</w:t>
      </w:r>
    </w:p>
    <w:p w14:paraId="1A94C972" w14:textId="77777777" w:rsidR="00B60308" w:rsidRPr="0075097E" w:rsidRDefault="00B60308" w:rsidP="0075097E">
      <w:pPr>
        <w:widowControl w:val="0"/>
        <w:ind w:firstLine="709"/>
        <w:jc w:val="both"/>
        <w:rPr>
          <w:b/>
          <w:color w:val="FF0000"/>
          <w:sz w:val="28"/>
          <w:szCs w:val="28"/>
        </w:rPr>
      </w:pPr>
    </w:p>
    <w:p w14:paraId="5900EA10" w14:textId="77777777" w:rsidR="00B60308" w:rsidRPr="0075097E" w:rsidRDefault="00B60308" w:rsidP="0075097E">
      <w:pPr>
        <w:pStyle w:val="17"/>
        <w:widowControl w:val="0"/>
        <w:ind w:firstLine="709"/>
        <w:jc w:val="center"/>
        <w:rPr>
          <w:rFonts w:ascii="Times New Roman" w:hAnsi="Times New Roman"/>
          <w:sz w:val="28"/>
          <w:szCs w:val="28"/>
        </w:rPr>
      </w:pPr>
      <w:r w:rsidRPr="0075097E">
        <w:rPr>
          <w:rFonts w:ascii="Times New Roman" w:hAnsi="Times New Roman"/>
          <w:b/>
          <w:color w:val="000000"/>
          <w:sz w:val="28"/>
          <w:szCs w:val="28"/>
        </w:rPr>
        <w:t>1.2.18. Формирование и содержание муниципального архива, включая хранение архивных фондов поселений</w:t>
      </w:r>
    </w:p>
    <w:p w14:paraId="132044E0" w14:textId="77777777" w:rsidR="00B60308" w:rsidRPr="0075097E" w:rsidRDefault="00B60308" w:rsidP="0075097E">
      <w:pPr>
        <w:pStyle w:val="17"/>
        <w:widowControl w:val="0"/>
        <w:ind w:firstLine="709"/>
        <w:jc w:val="center"/>
        <w:rPr>
          <w:rFonts w:ascii="Times New Roman" w:hAnsi="Times New Roman"/>
          <w:b/>
          <w:color w:val="000000"/>
          <w:sz w:val="28"/>
          <w:szCs w:val="28"/>
        </w:rPr>
      </w:pPr>
    </w:p>
    <w:p w14:paraId="57FF0FC7" w14:textId="77777777" w:rsidR="00071A3A" w:rsidRPr="0075097E" w:rsidRDefault="00071A3A" w:rsidP="0075097E">
      <w:pPr>
        <w:widowControl w:val="0"/>
        <w:tabs>
          <w:tab w:val="left" w:pos="709"/>
        </w:tabs>
        <w:ind w:firstLine="709"/>
        <w:jc w:val="both"/>
        <w:rPr>
          <w:sz w:val="28"/>
          <w:szCs w:val="28"/>
        </w:rPr>
      </w:pPr>
      <w:r w:rsidRPr="0075097E">
        <w:rPr>
          <w:sz w:val="28"/>
          <w:szCs w:val="28"/>
        </w:rPr>
        <w:t xml:space="preserve">Формирование Архивного фонда РФ и включения документов в состав архивного фонда Российской Федерации в 2017 году была продолжена работа с источниками комплектования </w:t>
      </w:r>
      <w:r w:rsidR="00D85325">
        <w:rPr>
          <w:sz w:val="28"/>
          <w:szCs w:val="28"/>
        </w:rPr>
        <w:t>Архивного отдела администрации Тулунского муниципального района (далее – Архивный отдел)</w:t>
      </w:r>
      <w:r w:rsidRPr="0075097E">
        <w:rPr>
          <w:sz w:val="28"/>
          <w:szCs w:val="28"/>
        </w:rPr>
        <w:t>.</w:t>
      </w:r>
    </w:p>
    <w:p w14:paraId="6F0D2D4A" w14:textId="77777777" w:rsidR="00071A3A" w:rsidRPr="0075097E" w:rsidRDefault="00071A3A" w:rsidP="0075097E">
      <w:pPr>
        <w:widowControl w:val="0"/>
        <w:tabs>
          <w:tab w:val="left" w:pos="709"/>
        </w:tabs>
        <w:ind w:firstLine="709"/>
        <w:jc w:val="both"/>
        <w:rPr>
          <w:sz w:val="28"/>
          <w:szCs w:val="28"/>
        </w:rPr>
      </w:pPr>
      <w:r w:rsidRPr="0075097E">
        <w:rPr>
          <w:sz w:val="28"/>
          <w:szCs w:val="28"/>
        </w:rPr>
        <w:t>По состоянию на 01.01.2017 г</w:t>
      </w:r>
      <w:r w:rsidR="0075097E">
        <w:rPr>
          <w:sz w:val="28"/>
          <w:szCs w:val="28"/>
        </w:rPr>
        <w:t>.</w:t>
      </w:r>
      <w:r w:rsidRPr="0075097E">
        <w:rPr>
          <w:sz w:val="28"/>
          <w:szCs w:val="28"/>
        </w:rPr>
        <w:t xml:space="preserve"> источниками комплектования </w:t>
      </w:r>
      <w:r w:rsidR="00D85325">
        <w:rPr>
          <w:sz w:val="28"/>
          <w:szCs w:val="28"/>
        </w:rPr>
        <w:t>А</w:t>
      </w:r>
      <w:r w:rsidRPr="0075097E">
        <w:rPr>
          <w:sz w:val="28"/>
          <w:szCs w:val="28"/>
        </w:rPr>
        <w:t>рхивного отдела числилось 60 учреждений.</w:t>
      </w:r>
    </w:p>
    <w:p w14:paraId="678F7494" w14:textId="77777777" w:rsidR="00071A3A" w:rsidRPr="0075097E" w:rsidRDefault="00071A3A" w:rsidP="0075097E">
      <w:pPr>
        <w:widowControl w:val="0"/>
        <w:ind w:firstLine="709"/>
        <w:jc w:val="both"/>
        <w:rPr>
          <w:sz w:val="28"/>
          <w:szCs w:val="28"/>
        </w:rPr>
      </w:pPr>
      <w:r w:rsidRPr="0075097E">
        <w:rPr>
          <w:sz w:val="28"/>
          <w:szCs w:val="28"/>
        </w:rPr>
        <w:t xml:space="preserve">В 2017 году полностью обработали и подготовили документы к передаче на постоянное хранение и утвердили описи на ЭПК </w:t>
      </w:r>
      <w:r w:rsidR="00D85325">
        <w:rPr>
          <w:sz w:val="28"/>
          <w:szCs w:val="28"/>
        </w:rPr>
        <w:t>А</w:t>
      </w:r>
      <w:r w:rsidRPr="0075097E">
        <w:rPr>
          <w:sz w:val="28"/>
          <w:szCs w:val="28"/>
        </w:rPr>
        <w:t xml:space="preserve">рхивного агентства </w:t>
      </w:r>
      <w:r w:rsidR="00D85325">
        <w:rPr>
          <w:sz w:val="28"/>
          <w:szCs w:val="28"/>
        </w:rPr>
        <w:t xml:space="preserve">Иркутской области </w:t>
      </w:r>
      <w:r w:rsidRPr="0075097E">
        <w:rPr>
          <w:sz w:val="28"/>
          <w:szCs w:val="28"/>
        </w:rPr>
        <w:t xml:space="preserve">по 2014 год 58 учреждений – источников комплектования </w:t>
      </w:r>
      <w:r w:rsidR="00D85325">
        <w:rPr>
          <w:sz w:val="28"/>
          <w:szCs w:val="28"/>
        </w:rPr>
        <w:t>А</w:t>
      </w:r>
      <w:r w:rsidRPr="0075097E">
        <w:rPr>
          <w:sz w:val="28"/>
          <w:szCs w:val="28"/>
        </w:rPr>
        <w:t xml:space="preserve">рхивного отдела. 2 учреждения </w:t>
      </w:r>
      <w:r w:rsidR="00D85325">
        <w:rPr>
          <w:sz w:val="28"/>
          <w:szCs w:val="28"/>
        </w:rPr>
        <w:t>(</w:t>
      </w:r>
      <w:r w:rsidRPr="0075097E">
        <w:rPr>
          <w:sz w:val="28"/>
          <w:szCs w:val="28"/>
        </w:rPr>
        <w:t xml:space="preserve">Администрация Тулунского муниципального района, Аграрный техникум) продолжают работу по обработке документов за 2014 год.     </w:t>
      </w:r>
    </w:p>
    <w:p w14:paraId="057845FC" w14:textId="77777777" w:rsidR="00071A3A" w:rsidRPr="0075097E" w:rsidRDefault="00071A3A" w:rsidP="0075097E">
      <w:pPr>
        <w:widowControl w:val="0"/>
        <w:tabs>
          <w:tab w:val="left" w:pos="709"/>
        </w:tabs>
        <w:ind w:firstLine="709"/>
        <w:jc w:val="both"/>
        <w:rPr>
          <w:sz w:val="28"/>
          <w:szCs w:val="28"/>
        </w:rPr>
      </w:pPr>
      <w:r w:rsidRPr="0075097E">
        <w:rPr>
          <w:sz w:val="28"/>
          <w:szCs w:val="28"/>
        </w:rPr>
        <w:t xml:space="preserve">В 2017 году утверждено на ЭПК </w:t>
      </w:r>
      <w:r w:rsidR="00D85325">
        <w:rPr>
          <w:sz w:val="28"/>
          <w:szCs w:val="28"/>
        </w:rPr>
        <w:t>А</w:t>
      </w:r>
      <w:r w:rsidRPr="0075097E">
        <w:rPr>
          <w:sz w:val="28"/>
          <w:szCs w:val="28"/>
        </w:rPr>
        <w:t>рхивного агентства Иркутской области описей на 533 дела постоянного хранения и согласовано описей по личному составу на 111 дел от 58 учреждений -  источников комплектования.</w:t>
      </w:r>
    </w:p>
    <w:p w14:paraId="72217D74" w14:textId="77777777" w:rsidR="00D85325" w:rsidRDefault="00D85325" w:rsidP="00D85325">
      <w:pPr>
        <w:widowControl w:val="0"/>
        <w:tabs>
          <w:tab w:val="left" w:pos="709"/>
        </w:tabs>
        <w:ind w:firstLine="709"/>
        <w:jc w:val="both"/>
        <w:rPr>
          <w:sz w:val="28"/>
          <w:szCs w:val="28"/>
        </w:rPr>
      </w:pPr>
      <w:r>
        <w:rPr>
          <w:sz w:val="28"/>
          <w:szCs w:val="28"/>
        </w:rPr>
        <w:t>О</w:t>
      </w:r>
      <w:r w:rsidR="00071A3A" w:rsidRPr="0075097E">
        <w:rPr>
          <w:sz w:val="28"/>
          <w:szCs w:val="28"/>
        </w:rPr>
        <w:t>т ликвидированных учреждений согласовано 904 дела. Представлена опись фотодокументов на 10 ед.</w:t>
      </w:r>
      <w:r>
        <w:rPr>
          <w:sz w:val="28"/>
          <w:szCs w:val="28"/>
        </w:rPr>
        <w:t xml:space="preserve"> </w:t>
      </w:r>
      <w:r w:rsidR="00071A3A" w:rsidRPr="0075097E">
        <w:rPr>
          <w:sz w:val="28"/>
          <w:szCs w:val="28"/>
        </w:rPr>
        <w:t>хр.</w:t>
      </w:r>
    </w:p>
    <w:p w14:paraId="09D6D217" w14:textId="77777777" w:rsidR="00071A3A" w:rsidRPr="0075097E" w:rsidRDefault="00071A3A" w:rsidP="00D85325">
      <w:pPr>
        <w:widowControl w:val="0"/>
        <w:tabs>
          <w:tab w:val="left" w:pos="709"/>
        </w:tabs>
        <w:ind w:firstLine="709"/>
        <w:jc w:val="both"/>
        <w:rPr>
          <w:sz w:val="28"/>
          <w:szCs w:val="28"/>
        </w:rPr>
      </w:pPr>
      <w:r w:rsidRPr="0075097E">
        <w:rPr>
          <w:sz w:val="28"/>
          <w:szCs w:val="28"/>
        </w:rPr>
        <w:t xml:space="preserve">В 2017 году </w:t>
      </w:r>
      <w:r w:rsidR="00D85325">
        <w:rPr>
          <w:sz w:val="28"/>
          <w:szCs w:val="28"/>
        </w:rPr>
        <w:t>А</w:t>
      </w:r>
      <w:r w:rsidRPr="0075097E">
        <w:rPr>
          <w:sz w:val="28"/>
          <w:szCs w:val="28"/>
        </w:rPr>
        <w:t>рхивным отделом было проведено 5 проверок состояния ведомственного хранения и организации документов в делопроизводстве в администрации. В ходе проверок было сверено 465 дела постоянного хранения, утраты документов в учреждениях не обнаружено, дела в удовлетворительном состоянии.</w:t>
      </w:r>
    </w:p>
    <w:p w14:paraId="11467514" w14:textId="77777777" w:rsidR="00071A3A" w:rsidRPr="0075097E" w:rsidRDefault="00071A3A" w:rsidP="0075097E">
      <w:pPr>
        <w:widowControl w:val="0"/>
        <w:tabs>
          <w:tab w:val="left" w:pos="709"/>
        </w:tabs>
        <w:ind w:firstLine="709"/>
        <w:jc w:val="both"/>
        <w:rPr>
          <w:sz w:val="28"/>
          <w:szCs w:val="28"/>
        </w:rPr>
      </w:pPr>
      <w:r w:rsidRPr="0075097E">
        <w:rPr>
          <w:sz w:val="28"/>
          <w:szCs w:val="28"/>
        </w:rPr>
        <w:t>Работниками архива продолжается оказываться методическая и практическая помощь по обработке документов постоянного хранения, по личному составу, по составлению описей.</w:t>
      </w:r>
    </w:p>
    <w:p w14:paraId="570646FF" w14:textId="77777777" w:rsidR="00071A3A" w:rsidRPr="0075097E" w:rsidRDefault="00071A3A" w:rsidP="0075097E">
      <w:pPr>
        <w:widowControl w:val="0"/>
        <w:tabs>
          <w:tab w:val="left" w:pos="709"/>
        </w:tabs>
        <w:ind w:firstLine="709"/>
        <w:jc w:val="both"/>
        <w:rPr>
          <w:sz w:val="28"/>
          <w:szCs w:val="28"/>
        </w:rPr>
      </w:pPr>
      <w:r w:rsidRPr="0075097E">
        <w:rPr>
          <w:sz w:val="28"/>
          <w:szCs w:val="28"/>
        </w:rPr>
        <w:t xml:space="preserve">Содержание муниципального архива и обеспечение сохранности документов работниками архива продолжают соблюдаться нормативные требования по организации хранения и использования документов. </w:t>
      </w:r>
    </w:p>
    <w:p w14:paraId="26DE9076" w14:textId="77777777" w:rsidR="00071A3A" w:rsidRPr="0075097E" w:rsidRDefault="00D85325" w:rsidP="0075097E">
      <w:pPr>
        <w:widowControl w:val="0"/>
        <w:tabs>
          <w:tab w:val="left" w:pos="709"/>
        </w:tabs>
        <w:ind w:firstLine="709"/>
        <w:jc w:val="both"/>
        <w:rPr>
          <w:sz w:val="28"/>
          <w:szCs w:val="28"/>
        </w:rPr>
      </w:pPr>
      <w:r>
        <w:rPr>
          <w:sz w:val="28"/>
          <w:szCs w:val="28"/>
        </w:rPr>
        <w:t>В</w:t>
      </w:r>
      <w:r w:rsidR="00071A3A" w:rsidRPr="0075097E">
        <w:rPr>
          <w:sz w:val="28"/>
          <w:szCs w:val="28"/>
        </w:rPr>
        <w:t xml:space="preserve"> 2017 году площадь архивохранилищ не изменилась к уровню 2016 года и составляет 140 кв.м. Всего площадь </w:t>
      </w:r>
      <w:r>
        <w:rPr>
          <w:sz w:val="28"/>
          <w:szCs w:val="28"/>
        </w:rPr>
        <w:t>А</w:t>
      </w:r>
      <w:r w:rsidR="00071A3A" w:rsidRPr="0075097E">
        <w:rPr>
          <w:sz w:val="28"/>
          <w:szCs w:val="28"/>
        </w:rPr>
        <w:t>рхивного отдела составляет 167 кв.м.</w:t>
      </w:r>
    </w:p>
    <w:p w14:paraId="4358C0F4" w14:textId="77777777" w:rsidR="00071A3A" w:rsidRPr="0075097E" w:rsidRDefault="00071A3A" w:rsidP="0075097E">
      <w:pPr>
        <w:widowControl w:val="0"/>
        <w:tabs>
          <w:tab w:val="left" w:pos="709"/>
        </w:tabs>
        <w:ind w:firstLine="709"/>
        <w:jc w:val="both"/>
        <w:rPr>
          <w:sz w:val="28"/>
          <w:szCs w:val="28"/>
        </w:rPr>
      </w:pPr>
      <w:r w:rsidRPr="0075097E">
        <w:rPr>
          <w:sz w:val="28"/>
          <w:szCs w:val="28"/>
        </w:rPr>
        <w:t xml:space="preserve">Архивохранилища оснащены системой автоматического пожаротушения. </w:t>
      </w:r>
    </w:p>
    <w:p w14:paraId="3EEF326C" w14:textId="77777777" w:rsidR="00071A3A" w:rsidRPr="0075097E" w:rsidRDefault="00071A3A" w:rsidP="0075097E">
      <w:pPr>
        <w:widowControl w:val="0"/>
        <w:tabs>
          <w:tab w:val="left" w:pos="709"/>
        </w:tabs>
        <w:ind w:firstLine="709"/>
        <w:jc w:val="both"/>
        <w:rPr>
          <w:sz w:val="28"/>
          <w:szCs w:val="28"/>
        </w:rPr>
      </w:pPr>
      <w:r w:rsidRPr="0075097E">
        <w:rPr>
          <w:sz w:val="28"/>
          <w:szCs w:val="28"/>
        </w:rPr>
        <w:t xml:space="preserve">Помещение архива сдается под охранно-пожарную сигнализацию Гранит – 4.  </w:t>
      </w:r>
    </w:p>
    <w:p w14:paraId="796E34A5" w14:textId="77777777" w:rsidR="00071A3A" w:rsidRPr="0075097E" w:rsidRDefault="00071A3A" w:rsidP="0075097E">
      <w:pPr>
        <w:widowControl w:val="0"/>
        <w:tabs>
          <w:tab w:val="left" w:pos="709"/>
        </w:tabs>
        <w:ind w:firstLine="709"/>
        <w:jc w:val="both"/>
        <w:rPr>
          <w:sz w:val="28"/>
          <w:szCs w:val="28"/>
        </w:rPr>
      </w:pPr>
      <w:r w:rsidRPr="0075097E">
        <w:rPr>
          <w:sz w:val="28"/>
          <w:szCs w:val="28"/>
        </w:rPr>
        <w:t>Световой,</w:t>
      </w:r>
      <w:r w:rsidR="00723798" w:rsidRPr="0075097E">
        <w:rPr>
          <w:sz w:val="28"/>
          <w:szCs w:val="28"/>
        </w:rPr>
        <w:t xml:space="preserve"> </w:t>
      </w:r>
      <w:r w:rsidRPr="0075097E">
        <w:rPr>
          <w:sz w:val="28"/>
          <w:szCs w:val="28"/>
        </w:rPr>
        <w:t>температурно-влажностный, санитарно-гигиениче</w:t>
      </w:r>
      <w:r w:rsidR="00D85325">
        <w:rPr>
          <w:sz w:val="28"/>
          <w:szCs w:val="28"/>
        </w:rPr>
        <w:t>ского режимы в хранилищах</w:t>
      </w:r>
      <w:r w:rsidRPr="0075097E">
        <w:rPr>
          <w:sz w:val="28"/>
          <w:szCs w:val="28"/>
        </w:rPr>
        <w:t xml:space="preserve"> в 2017 году соблюдались в полном объеме. </w:t>
      </w:r>
    </w:p>
    <w:p w14:paraId="13E68EDD" w14:textId="77777777" w:rsidR="00B60308" w:rsidRPr="0075097E" w:rsidRDefault="00B60308" w:rsidP="0075097E">
      <w:pPr>
        <w:widowControl w:val="0"/>
        <w:tabs>
          <w:tab w:val="left" w:pos="709"/>
        </w:tabs>
        <w:ind w:firstLine="709"/>
        <w:jc w:val="both"/>
        <w:rPr>
          <w:color w:val="FF0000"/>
          <w:sz w:val="28"/>
          <w:szCs w:val="28"/>
        </w:rPr>
      </w:pPr>
    </w:p>
    <w:p w14:paraId="0F035D93" w14:textId="77777777" w:rsidR="00B60308" w:rsidRPr="0075097E" w:rsidRDefault="00B60308" w:rsidP="0075097E">
      <w:pPr>
        <w:widowControl w:val="0"/>
        <w:ind w:firstLine="709"/>
        <w:jc w:val="center"/>
        <w:rPr>
          <w:sz w:val="28"/>
          <w:szCs w:val="28"/>
        </w:rPr>
      </w:pPr>
      <w:r w:rsidRPr="0075097E">
        <w:rPr>
          <w:b/>
          <w:sz w:val="28"/>
          <w:szCs w:val="28"/>
        </w:rPr>
        <w:t>1.2.19. Содержание на территории муниципального района межпоселенческих мест захоронения, организация ритуальных услуг</w:t>
      </w:r>
    </w:p>
    <w:p w14:paraId="0F29871A" w14:textId="77777777" w:rsidR="00B60308" w:rsidRPr="0075097E" w:rsidRDefault="00B60308" w:rsidP="0075097E">
      <w:pPr>
        <w:widowControl w:val="0"/>
        <w:tabs>
          <w:tab w:val="left" w:pos="709"/>
        </w:tabs>
        <w:ind w:firstLine="709"/>
        <w:jc w:val="both"/>
        <w:rPr>
          <w:sz w:val="28"/>
          <w:szCs w:val="28"/>
        </w:rPr>
      </w:pPr>
    </w:p>
    <w:p w14:paraId="4730BAD9" w14:textId="77777777" w:rsidR="00B60308" w:rsidRPr="0075097E" w:rsidRDefault="00B60308" w:rsidP="0075097E">
      <w:pPr>
        <w:widowControl w:val="0"/>
        <w:tabs>
          <w:tab w:val="left" w:pos="709"/>
        </w:tabs>
        <w:ind w:firstLine="709"/>
        <w:jc w:val="both"/>
        <w:rPr>
          <w:sz w:val="28"/>
          <w:szCs w:val="28"/>
        </w:rPr>
      </w:pPr>
      <w:r w:rsidRPr="0075097E">
        <w:rPr>
          <w:sz w:val="28"/>
          <w:szCs w:val="28"/>
        </w:rPr>
        <w:t>На территории Тулунского муниципального района нет межпоселенческих мест захоронения.</w:t>
      </w:r>
    </w:p>
    <w:p w14:paraId="337CFED5" w14:textId="77777777" w:rsidR="00B60308" w:rsidRPr="0075097E" w:rsidRDefault="00B60308" w:rsidP="0075097E">
      <w:pPr>
        <w:widowControl w:val="0"/>
        <w:tabs>
          <w:tab w:val="left" w:pos="709"/>
        </w:tabs>
        <w:ind w:firstLine="709"/>
        <w:jc w:val="both"/>
        <w:rPr>
          <w:sz w:val="28"/>
          <w:szCs w:val="28"/>
        </w:rPr>
      </w:pPr>
    </w:p>
    <w:p w14:paraId="5D490FB6" w14:textId="77777777" w:rsidR="00B60308" w:rsidRPr="0075097E" w:rsidRDefault="00B60308" w:rsidP="0075097E">
      <w:pPr>
        <w:pStyle w:val="17"/>
        <w:widowControl w:val="0"/>
        <w:ind w:firstLine="709"/>
        <w:jc w:val="center"/>
        <w:rPr>
          <w:rFonts w:ascii="Times New Roman" w:hAnsi="Times New Roman"/>
          <w:sz w:val="28"/>
          <w:szCs w:val="28"/>
        </w:rPr>
      </w:pPr>
      <w:r w:rsidRPr="0075097E">
        <w:rPr>
          <w:rFonts w:ascii="Times New Roman" w:hAnsi="Times New Roman"/>
          <w:b/>
          <w:color w:val="000000"/>
          <w:sz w:val="28"/>
          <w:szCs w:val="28"/>
        </w:rPr>
        <w:t>1.2.20.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56ECAD41" w14:textId="77777777" w:rsidR="00B60308" w:rsidRDefault="00B60308" w:rsidP="0075097E">
      <w:pPr>
        <w:pStyle w:val="17"/>
        <w:widowControl w:val="0"/>
        <w:ind w:firstLine="709"/>
        <w:jc w:val="center"/>
        <w:rPr>
          <w:rFonts w:ascii="Times New Roman" w:hAnsi="Times New Roman"/>
          <w:b/>
          <w:color w:val="000000"/>
          <w:sz w:val="28"/>
          <w:szCs w:val="28"/>
        </w:rPr>
      </w:pPr>
    </w:p>
    <w:p w14:paraId="50BF8548" w14:textId="77777777" w:rsidR="008370C9" w:rsidRPr="004D0DDD" w:rsidRDefault="008370C9" w:rsidP="008370C9">
      <w:pPr>
        <w:ind w:firstLine="709"/>
        <w:jc w:val="both"/>
        <w:rPr>
          <w:sz w:val="28"/>
          <w:szCs w:val="28"/>
        </w:rPr>
      </w:pPr>
      <w:r w:rsidRPr="00364C71">
        <w:rPr>
          <w:sz w:val="28"/>
          <w:szCs w:val="28"/>
        </w:rPr>
        <w:t xml:space="preserve">Постановлением мэра Тулунского муниципального района от 18.12.2009 г. № 146-пг утверждено Положение о создании условий для обеспечения поселений, входящих в состав Тулунского муниципального района услугами связи, </w:t>
      </w:r>
      <w:r w:rsidRPr="004D0DDD">
        <w:rPr>
          <w:sz w:val="28"/>
          <w:szCs w:val="28"/>
        </w:rPr>
        <w:t>общественного питания, торговли и бытового обслуживания.</w:t>
      </w:r>
    </w:p>
    <w:p w14:paraId="5E68FFDC" w14:textId="77777777" w:rsidR="008370C9" w:rsidRPr="00364C71" w:rsidRDefault="008370C9" w:rsidP="008370C9">
      <w:pPr>
        <w:ind w:firstLine="709"/>
        <w:jc w:val="both"/>
        <w:rPr>
          <w:sz w:val="28"/>
          <w:szCs w:val="28"/>
        </w:rPr>
      </w:pPr>
      <w:r w:rsidRPr="004D0DDD">
        <w:rPr>
          <w:sz w:val="28"/>
          <w:szCs w:val="28"/>
        </w:rPr>
        <w:t>В 63 населенных пунктах установлены таксофоны.</w:t>
      </w:r>
    </w:p>
    <w:p w14:paraId="7D2C798E" w14:textId="77777777" w:rsidR="008370C9" w:rsidRPr="00364C71" w:rsidRDefault="008370C9" w:rsidP="008370C9">
      <w:pPr>
        <w:ind w:firstLine="709"/>
        <w:jc w:val="both"/>
        <w:rPr>
          <w:sz w:val="28"/>
          <w:szCs w:val="28"/>
        </w:rPr>
      </w:pPr>
      <w:r w:rsidRPr="00364C71">
        <w:rPr>
          <w:sz w:val="28"/>
          <w:szCs w:val="28"/>
        </w:rPr>
        <w:t xml:space="preserve">На территории района работают операторы сотовой связи (МТС, Билайн, Мегафон, </w:t>
      </w:r>
      <w:r>
        <w:rPr>
          <w:sz w:val="28"/>
          <w:szCs w:val="28"/>
        </w:rPr>
        <w:t>Теле2</w:t>
      </w:r>
      <w:r w:rsidRPr="00364C71">
        <w:rPr>
          <w:sz w:val="28"/>
          <w:szCs w:val="28"/>
        </w:rPr>
        <w:t>).</w:t>
      </w:r>
    </w:p>
    <w:p w14:paraId="2E40263C" w14:textId="77777777" w:rsidR="008370C9" w:rsidRPr="00364C71" w:rsidRDefault="008370C9" w:rsidP="008370C9">
      <w:pPr>
        <w:ind w:firstLine="709"/>
        <w:jc w:val="both"/>
        <w:rPr>
          <w:sz w:val="28"/>
          <w:szCs w:val="28"/>
        </w:rPr>
      </w:pPr>
      <w:r w:rsidRPr="00364C71">
        <w:rPr>
          <w:sz w:val="28"/>
          <w:szCs w:val="28"/>
        </w:rPr>
        <w:t xml:space="preserve">Не обеспечены устойчивой сотовой связью с. Бурхун, с. Умыган, с. Уйгат, п. Иннокентьевский. </w:t>
      </w:r>
    </w:p>
    <w:p w14:paraId="6E07AA21" w14:textId="77777777" w:rsidR="00173A55" w:rsidRPr="0075097E" w:rsidRDefault="009F3F47" w:rsidP="0075097E">
      <w:pPr>
        <w:widowControl w:val="0"/>
        <w:ind w:firstLine="709"/>
        <w:jc w:val="both"/>
        <w:rPr>
          <w:rFonts w:eastAsia="Calibri"/>
          <w:color w:val="000000" w:themeColor="text1"/>
          <w:sz w:val="28"/>
          <w:szCs w:val="28"/>
          <w:lang w:eastAsia="en-US"/>
        </w:rPr>
      </w:pPr>
      <w:r w:rsidRPr="0075097E">
        <w:rPr>
          <w:color w:val="000000" w:themeColor="text1"/>
          <w:sz w:val="28"/>
          <w:szCs w:val="28"/>
        </w:rPr>
        <w:t xml:space="preserve">В течение 2017 года предпринимателями было открыто 3 </w:t>
      </w:r>
      <w:r w:rsidR="00173A55" w:rsidRPr="0075097E">
        <w:rPr>
          <w:color w:val="000000" w:themeColor="text1"/>
          <w:sz w:val="28"/>
          <w:szCs w:val="28"/>
        </w:rPr>
        <w:t>объ</w:t>
      </w:r>
      <w:r w:rsidRPr="0075097E">
        <w:rPr>
          <w:color w:val="000000" w:themeColor="text1"/>
          <w:sz w:val="28"/>
          <w:szCs w:val="28"/>
        </w:rPr>
        <w:t xml:space="preserve">екта  нестационарной торговой </w:t>
      </w:r>
      <w:r w:rsidR="00173A55" w:rsidRPr="0075097E">
        <w:rPr>
          <w:color w:val="000000" w:themeColor="text1"/>
          <w:sz w:val="28"/>
          <w:szCs w:val="28"/>
        </w:rPr>
        <w:t>сети</w:t>
      </w:r>
      <w:r w:rsidRPr="0075097E">
        <w:rPr>
          <w:color w:val="000000" w:themeColor="text1"/>
          <w:sz w:val="28"/>
          <w:szCs w:val="28"/>
        </w:rPr>
        <w:t xml:space="preserve"> (д. Новая Деревня, </w:t>
      </w:r>
      <w:r w:rsidR="00173A55" w:rsidRPr="0075097E">
        <w:rPr>
          <w:color w:val="000000" w:themeColor="text1"/>
          <w:sz w:val="28"/>
          <w:szCs w:val="28"/>
        </w:rPr>
        <w:t>д. Северный Кадуй,</w:t>
      </w:r>
      <w:r w:rsidRPr="0075097E">
        <w:rPr>
          <w:color w:val="000000" w:themeColor="text1"/>
          <w:sz w:val="28"/>
          <w:szCs w:val="28"/>
        </w:rPr>
        <w:t xml:space="preserve"> п.</w:t>
      </w:r>
      <w:r w:rsidR="008370C9">
        <w:rPr>
          <w:color w:val="000000" w:themeColor="text1"/>
          <w:sz w:val="28"/>
          <w:szCs w:val="28"/>
        </w:rPr>
        <w:t xml:space="preserve"> </w:t>
      </w:r>
      <w:r w:rsidR="00173A55" w:rsidRPr="0075097E">
        <w:rPr>
          <w:color w:val="000000" w:themeColor="text1"/>
          <w:sz w:val="28"/>
          <w:szCs w:val="28"/>
        </w:rPr>
        <w:t>4-е отделение ГСС).</w:t>
      </w:r>
    </w:p>
    <w:p w14:paraId="3716A821" w14:textId="77777777" w:rsidR="00173A55" w:rsidRPr="0075097E" w:rsidRDefault="00173A55" w:rsidP="0075097E">
      <w:pPr>
        <w:widowControl w:val="0"/>
        <w:ind w:firstLine="709"/>
        <w:jc w:val="both"/>
        <w:rPr>
          <w:color w:val="000000"/>
          <w:sz w:val="28"/>
          <w:szCs w:val="28"/>
        </w:rPr>
      </w:pPr>
      <w:r w:rsidRPr="0075097E">
        <w:rPr>
          <w:color w:val="000000"/>
          <w:sz w:val="28"/>
          <w:szCs w:val="28"/>
        </w:rPr>
        <w:t>Организована выездная торговля в населенных пунктах, где отсутствуют объекты торговли, следующими индивидуальными предпринимателями: Скобловой Г.В. (д. Ангуй, п. Ангуйский, д. Буслайка</w:t>
      </w:r>
      <w:r w:rsidR="00723798" w:rsidRPr="0075097E">
        <w:rPr>
          <w:color w:val="000000"/>
          <w:sz w:val="28"/>
          <w:szCs w:val="28"/>
        </w:rPr>
        <w:t xml:space="preserve"> </w:t>
      </w:r>
      <w:r w:rsidRPr="0075097E">
        <w:rPr>
          <w:color w:val="000000" w:themeColor="text1"/>
          <w:sz w:val="28"/>
          <w:szCs w:val="28"/>
        </w:rPr>
        <w:t>Ангуйская);</w:t>
      </w:r>
      <w:r w:rsidR="00723798" w:rsidRPr="0075097E">
        <w:rPr>
          <w:color w:val="000000" w:themeColor="text1"/>
          <w:sz w:val="28"/>
          <w:szCs w:val="28"/>
        </w:rPr>
        <w:t xml:space="preserve"> </w:t>
      </w:r>
      <w:r w:rsidRPr="0075097E">
        <w:rPr>
          <w:color w:val="000000" w:themeColor="text1"/>
          <w:sz w:val="28"/>
          <w:szCs w:val="28"/>
        </w:rPr>
        <w:t>Дзеванская</w:t>
      </w:r>
      <w:r w:rsidRPr="0075097E">
        <w:rPr>
          <w:color w:val="000000"/>
          <w:sz w:val="28"/>
          <w:szCs w:val="28"/>
        </w:rPr>
        <w:t xml:space="preserve"> Л.С. (д. Галдун, д. Гарбокарай);</w:t>
      </w:r>
      <w:r w:rsidR="00D85325">
        <w:rPr>
          <w:color w:val="000000"/>
          <w:sz w:val="28"/>
          <w:szCs w:val="28"/>
        </w:rPr>
        <w:t xml:space="preserve"> </w:t>
      </w:r>
      <w:r w:rsidRPr="0075097E">
        <w:rPr>
          <w:color w:val="000000"/>
          <w:sz w:val="28"/>
          <w:szCs w:val="28"/>
        </w:rPr>
        <w:t>Гапеевцевой Л.М. (д. Большой Одер, д. Верхний Бурбук).</w:t>
      </w:r>
    </w:p>
    <w:p w14:paraId="7B3CC271" w14:textId="77777777" w:rsidR="00173A55" w:rsidRPr="0075097E" w:rsidRDefault="00173A55" w:rsidP="0075097E">
      <w:pPr>
        <w:widowControl w:val="0"/>
        <w:ind w:firstLine="709"/>
        <w:jc w:val="both"/>
        <w:rPr>
          <w:sz w:val="28"/>
          <w:szCs w:val="28"/>
        </w:rPr>
      </w:pPr>
      <w:r w:rsidRPr="0075097E">
        <w:rPr>
          <w:sz w:val="28"/>
          <w:szCs w:val="28"/>
        </w:rPr>
        <w:t xml:space="preserve">Объекты стационарной розничной торговли имеются в 62 населенных пунктах из 86, т.е. отсутствуют в 24 населенных пунктах, из них: </w:t>
      </w:r>
    </w:p>
    <w:p w14:paraId="64FC5BB0" w14:textId="77777777" w:rsidR="00173A55" w:rsidRPr="0075097E" w:rsidRDefault="00173A55" w:rsidP="0075097E">
      <w:pPr>
        <w:widowControl w:val="0"/>
        <w:ind w:firstLine="709"/>
        <w:jc w:val="both"/>
        <w:rPr>
          <w:sz w:val="28"/>
          <w:szCs w:val="28"/>
        </w:rPr>
      </w:pPr>
      <w:r w:rsidRPr="0075097E">
        <w:rPr>
          <w:sz w:val="28"/>
          <w:szCs w:val="28"/>
        </w:rPr>
        <w:t>- в</w:t>
      </w:r>
      <w:r w:rsidR="009F3F47" w:rsidRPr="0075097E">
        <w:rPr>
          <w:sz w:val="28"/>
          <w:szCs w:val="28"/>
        </w:rPr>
        <w:t xml:space="preserve"> четырех населенных пунктах (п.</w:t>
      </w:r>
      <w:r w:rsidR="00D85325">
        <w:rPr>
          <w:sz w:val="28"/>
          <w:szCs w:val="28"/>
        </w:rPr>
        <w:t xml:space="preserve"> </w:t>
      </w:r>
      <w:r w:rsidR="009F3F47" w:rsidRPr="0075097E">
        <w:rPr>
          <w:sz w:val="28"/>
          <w:szCs w:val="28"/>
        </w:rPr>
        <w:t>Белая Зима, д.</w:t>
      </w:r>
      <w:r w:rsidR="00D85325">
        <w:rPr>
          <w:sz w:val="28"/>
          <w:szCs w:val="28"/>
        </w:rPr>
        <w:t xml:space="preserve"> </w:t>
      </w:r>
      <w:r w:rsidR="009F3F47" w:rsidRPr="0075097E">
        <w:rPr>
          <w:sz w:val="28"/>
          <w:szCs w:val="28"/>
        </w:rPr>
        <w:t>Натка, д.</w:t>
      </w:r>
      <w:r w:rsidR="00D85325">
        <w:rPr>
          <w:sz w:val="28"/>
          <w:szCs w:val="28"/>
        </w:rPr>
        <w:t xml:space="preserve"> </w:t>
      </w:r>
      <w:r w:rsidRPr="0075097E">
        <w:rPr>
          <w:sz w:val="28"/>
          <w:szCs w:val="28"/>
        </w:rPr>
        <w:t>Козу</w:t>
      </w:r>
      <w:r w:rsidR="009F3F47" w:rsidRPr="0075097E">
        <w:rPr>
          <w:sz w:val="28"/>
          <w:szCs w:val="28"/>
        </w:rPr>
        <w:t>хом, д.</w:t>
      </w:r>
      <w:r w:rsidR="00D85325">
        <w:rPr>
          <w:sz w:val="28"/>
          <w:szCs w:val="28"/>
        </w:rPr>
        <w:t xml:space="preserve"> </w:t>
      </w:r>
      <w:r w:rsidR="009F3F47" w:rsidRPr="0075097E">
        <w:rPr>
          <w:sz w:val="28"/>
          <w:szCs w:val="28"/>
        </w:rPr>
        <w:t>Ингут)</w:t>
      </w:r>
      <w:r w:rsidRPr="0075097E">
        <w:rPr>
          <w:sz w:val="28"/>
          <w:szCs w:val="28"/>
        </w:rPr>
        <w:t xml:space="preserve"> население не проживает;</w:t>
      </w:r>
    </w:p>
    <w:p w14:paraId="40566BD8" w14:textId="77777777" w:rsidR="00173A55" w:rsidRPr="0075097E" w:rsidRDefault="00173A55" w:rsidP="0075097E">
      <w:pPr>
        <w:widowControl w:val="0"/>
        <w:ind w:firstLine="709"/>
        <w:jc w:val="both"/>
        <w:rPr>
          <w:sz w:val="28"/>
          <w:szCs w:val="28"/>
        </w:rPr>
      </w:pPr>
      <w:r w:rsidRPr="0075097E">
        <w:rPr>
          <w:sz w:val="28"/>
          <w:szCs w:val="28"/>
        </w:rPr>
        <w:t>- в четырех населенных пунктах, с численностью проживаемого в них населения до 10 человек (д. Малый Утайчик – 2 чел., п. Буслайка Ангуйская – 3 чел., д. Верхний Манут – 4 чел., д. Александровка – 7 чел.);</w:t>
      </w:r>
    </w:p>
    <w:p w14:paraId="4E740F71" w14:textId="77777777" w:rsidR="00173A55" w:rsidRPr="0075097E" w:rsidRDefault="00173A55" w:rsidP="0075097E">
      <w:pPr>
        <w:widowControl w:val="0"/>
        <w:ind w:firstLine="709"/>
        <w:jc w:val="both"/>
        <w:rPr>
          <w:sz w:val="28"/>
          <w:szCs w:val="28"/>
        </w:rPr>
      </w:pPr>
      <w:r w:rsidRPr="0075097E">
        <w:rPr>
          <w:sz w:val="28"/>
          <w:szCs w:val="28"/>
        </w:rPr>
        <w:t>- в шести населенных пунктах, с численностью проживаемого в них населения  до 30 человек (п. Октябрьский -1 – 11 чел., д. Харантей – 21 чел., д. Павловка – 25 чел., д. Кривуша – 26 чел., д. Нюра – 29 чел., д. Ангуй – 30 чел.);</w:t>
      </w:r>
    </w:p>
    <w:p w14:paraId="558130F3" w14:textId="77777777" w:rsidR="00173A55" w:rsidRPr="0075097E" w:rsidRDefault="00173A55" w:rsidP="0075097E">
      <w:pPr>
        <w:widowControl w:val="0"/>
        <w:ind w:firstLine="709"/>
        <w:jc w:val="both"/>
        <w:rPr>
          <w:sz w:val="28"/>
          <w:szCs w:val="28"/>
        </w:rPr>
      </w:pPr>
      <w:r w:rsidRPr="0075097E">
        <w:rPr>
          <w:sz w:val="28"/>
          <w:szCs w:val="28"/>
        </w:rPr>
        <w:t>- в десяти  населенных пунктах численностью проживаемого в них населения,  от 30 до 60  человек  (д. Талхан – 31 чел., д. Вознесенск – 38 чел., д. Гарбокарай – 34, д. Альбин – 41 чел., д. Боробино – 41 чел., п. Красноозёрский – 51 чел., п. Ключевой – 59 чел., п. Ангуйский</w:t>
      </w:r>
      <w:r w:rsidR="00D85325">
        <w:rPr>
          <w:sz w:val="28"/>
          <w:szCs w:val="28"/>
        </w:rPr>
        <w:t xml:space="preserve"> </w:t>
      </w:r>
      <w:r w:rsidRPr="0075097E">
        <w:rPr>
          <w:sz w:val="28"/>
          <w:szCs w:val="28"/>
        </w:rPr>
        <w:t>– 60 чел., д.</w:t>
      </w:r>
      <w:r w:rsidR="00D85325">
        <w:rPr>
          <w:sz w:val="28"/>
          <w:szCs w:val="28"/>
        </w:rPr>
        <w:t xml:space="preserve"> </w:t>
      </w:r>
      <w:r w:rsidRPr="0075097E">
        <w:rPr>
          <w:sz w:val="28"/>
          <w:szCs w:val="28"/>
        </w:rPr>
        <w:t>Харгажин – 60 чел, д. Красная Дубрава -</w:t>
      </w:r>
      <w:r w:rsidR="00D85325">
        <w:rPr>
          <w:sz w:val="28"/>
          <w:szCs w:val="28"/>
        </w:rPr>
        <w:t xml:space="preserve"> </w:t>
      </w:r>
      <w:r w:rsidRPr="0075097E">
        <w:rPr>
          <w:sz w:val="28"/>
          <w:szCs w:val="28"/>
        </w:rPr>
        <w:t>60 чел.).</w:t>
      </w:r>
    </w:p>
    <w:p w14:paraId="583FBE61" w14:textId="77777777" w:rsidR="00173A55" w:rsidRPr="0075097E" w:rsidRDefault="009F3F47" w:rsidP="0075097E">
      <w:pPr>
        <w:widowControl w:val="0"/>
        <w:ind w:firstLine="709"/>
        <w:jc w:val="both"/>
        <w:rPr>
          <w:sz w:val="28"/>
          <w:szCs w:val="28"/>
        </w:rPr>
      </w:pPr>
      <w:r w:rsidRPr="0075097E">
        <w:rPr>
          <w:color w:val="000000"/>
          <w:sz w:val="28"/>
          <w:szCs w:val="28"/>
        </w:rPr>
        <w:t xml:space="preserve">В связи с </w:t>
      </w:r>
      <w:r w:rsidR="00173A55" w:rsidRPr="0075097E">
        <w:rPr>
          <w:color w:val="000000"/>
          <w:sz w:val="28"/>
          <w:szCs w:val="28"/>
        </w:rPr>
        <w:t>убыточной работой ряда магазинов и тяжёлым финансовым положение</w:t>
      </w:r>
      <w:r w:rsidRPr="0075097E">
        <w:rPr>
          <w:color w:val="000000"/>
          <w:sz w:val="28"/>
          <w:szCs w:val="28"/>
        </w:rPr>
        <w:t xml:space="preserve">м, торговая сеть, принадлежащая Тулунскому Райпо и </w:t>
      </w:r>
      <w:r w:rsidR="00173A55" w:rsidRPr="0075097E">
        <w:rPr>
          <w:color w:val="000000"/>
          <w:sz w:val="28"/>
          <w:szCs w:val="28"/>
        </w:rPr>
        <w:t>Торгово-промышленному потребительскому кооперативу «Будаговский», сократилась на 6 единиц и на 01.01.2018 г. состоит из 8 магазинов и 2 хлебопекарен (с.</w:t>
      </w:r>
      <w:r w:rsidR="00D85325">
        <w:rPr>
          <w:color w:val="000000"/>
          <w:sz w:val="28"/>
          <w:szCs w:val="28"/>
        </w:rPr>
        <w:t xml:space="preserve"> </w:t>
      </w:r>
      <w:r w:rsidR="00173A55" w:rsidRPr="0075097E">
        <w:rPr>
          <w:color w:val="000000"/>
          <w:sz w:val="28"/>
          <w:szCs w:val="28"/>
        </w:rPr>
        <w:t>Икей, с. Будагово). Объектов общественного питания нет.</w:t>
      </w:r>
    </w:p>
    <w:p w14:paraId="207782DB" w14:textId="77777777" w:rsidR="00173A55" w:rsidRPr="0075097E" w:rsidRDefault="00173A55" w:rsidP="0075097E">
      <w:pPr>
        <w:widowControl w:val="0"/>
        <w:ind w:firstLine="709"/>
        <w:jc w:val="both"/>
        <w:rPr>
          <w:color w:val="000000"/>
          <w:sz w:val="28"/>
          <w:szCs w:val="28"/>
        </w:rPr>
      </w:pPr>
      <w:r w:rsidRPr="0075097E">
        <w:rPr>
          <w:color w:val="000000"/>
          <w:sz w:val="28"/>
          <w:szCs w:val="28"/>
        </w:rPr>
        <w:t>С целью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w:t>
      </w:r>
      <w:r w:rsidR="009F3F47" w:rsidRPr="0075097E">
        <w:rPr>
          <w:color w:val="000000"/>
          <w:sz w:val="28"/>
          <w:szCs w:val="28"/>
        </w:rPr>
        <w:t>бъектов и предоставления равных возможностей</w:t>
      </w:r>
      <w:r w:rsidR="00D85325">
        <w:rPr>
          <w:color w:val="000000"/>
          <w:sz w:val="28"/>
          <w:szCs w:val="28"/>
        </w:rPr>
        <w:t xml:space="preserve"> субъектам предпринимательской </w:t>
      </w:r>
      <w:r w:rsidRPr="0075097E">
        <w:rPr>
          <w:color w:val="000000"/>
          <w:sz w:val="28"/>
          <w:szCs w:val="28"/>
        </w:rPr>
        <w:t xml:space="preserve">деятельности постановлением Администрации Тулунского муниципального района от 11.12.2017 г. № 147-пг </w:t>
      </w:r>
      <w:r w:rsidR="00360958">
        <w:rPr>
          <w:color w:val="000000"/>
          <w:sz w:val="28"/>
          <w:szCs w:val="28"/>
        </w:rPr>
        <w:t xml:space="preserve">утверждена </w:t>
      </w:r>
      <w:r w:rsidRPr="0075097E">
        <w:rPr>
          <w:color w:val="000000"/>
          <w:sz w:val="28"/>
          <w:szCs w:val="28"/>
        </w:rPr>
        <w:t>Схемы размещения нестационарных торговых объектов на территории муниципального образования «Тулунский район» на 2018 год</w:t>
      </w:r>
      <w:r w:rsidR="00360958">
        <w:rPr>
          <w:color w:val="000000"/>
          <w:sz w:val="28"/>
          <w:szCs w:val="28"/>
        </w:rPr>
        <w:t>.</w:t>
      </w:r>
      <w:r w:rsidRPr="0075097E">
        <w:rPr>
          <w:color w:val="000000"/>
          <w:sz w:val="28"/>
          <w:szCs w:val="28"/>
        </w:rPr>
        <w:t xml:space="preserve"> </w:t>
      </w:r>
    </w:p>
    <w:p w14:paraId="23E3C974" w14:textId="77777777" w:rsidR="00173A55" w:rsidRPr="0075097E" w:rsidRDefault="00173A55" w:rsidP="0075097E">
      <w:pPr>
        <w:widowControl w:val="0"/>
        <w:ind w:firstLine="709"/>
        <w:jc w:val="both"/>
        <w:rPr>
          <w:sz w:val="28"/>
          <w:szCs w:val="28"/>
        </w:rPr>
      </w:pPr>
      <w:r w:rsidRPr="0075097E">
        <w:rPr>
          <w:color w:val="000000"/>
          <w:sz w:val="28"/>
          <w:szCs w:val="28"/>
        </w:rPr>
        <w:t>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Администрацией Тулунского муниципального района проводился районный конкурс «Лучшее предприятие торговли и общественного питания Тулунского района».</w:t>
      </w:r>
    </w:p>
    <w:p w14:paraId="74B41BF6" w14:textId="77777777" w:rsidR="00173A55" w:rsidRPr="0075097E" w:rsidRDefault="00173A55" w:rsidP="0075097E">
      <w:pPr>
        <w:widowControl w:val="0"/>
        <w:ind w:firstLine="709"/>
        <w:jc w:val="both"/>
        <w:rPr>
          <w:sz w:val="28"/>
          <w:szCs w:val="28"/>
        </w:rPr>
      </w:pPr>
      <w:r w:rsidRPr="0075097E">
        <w:rPr>
          <w:color w:val="000000"/>
          <w:sz w:val="28"/>
          <w:szCs w:val="28"/>
        </w:rPr>
        <w:t>В 2017 году участие в конкурсе приняли 1</w:t>
      </w:r>
      <w:r w:rsidRPr="0075097E">
        <w:rPr>
          <w:sz w:val="28"/>
          <w:szCs w:val="28"/>
        </w:rPr>
        <w:t xml:space="preserve">2 индивидуальных предпринимателей, </w:t>
      </w:r>
      <w:r w:rsidR="008370C9">
        <w:rPr>
          <w:sz w:val="28"/>
          <w:szCs w:val="28"/>
        </w:rPr>
        <w:t>которыми</w:t>
      </w:r>
      <w:r w:rsidRPr="0075097E">
        <w:rPr>
          <w:sz w:val="28"/>
          <w:szCs w:val="28"/>
        </w:rPr>
        <w:t xml:space="preserve"> представлено 9 объектов розничной торговли и 4 объекта общественного питания.</w:t>
      </w:r>
    </w:p>
    <w:p w14:paraId="3CA1AEBE" w14:textId="77777777" w:rsidR="00173A55" w:rsidRPr="0075097E" w:rsidRDefault="00173A55" w:rsidP="0075097E">
      <w:pPr>
        <w:widowControl w:val="0"/>
        <w:ind w:firstLine="709"/>
        <w:jc w:val="both"/>
        <w:rPr>
          <w:sz w:val="28"/>
          <w:szCs w:val="28"/>
        </w:rPr>
      </w:pPr>
      <w:r w:rsidRPr="0075097E">
        <w:rPr>
          <w:color w:val="000000"/>
          <w:sz w:val="28"/>
          <w:szCs w:val="28"/>
        </w:rPr>
        <w:t>Победителями конкурса в номинации «Лучший объект торговли Тулунского района» - магазин товаров повседневного спроса с площадью свыше 100 кв.</w:t>
      </w:r>
      <w:r w:rsidR="00FA3556" w:rsidRPr="0075097E">
        <w:rPr>
          <w:color w:val="000000"/>
          <w:sz w:val="28"/>
          <w:szCs w:val="28"/>
        </w:rPr>
        <w:t>м.</w:t>
      </w:r>
      <w:r w:rsidRPr="0075097E">
        <w:rPr>
          <w:color w:val="000000"/>
          <w:sz w:val="28"/>
          <w:szCs w:val="28"/>
        </w:rPr>
        <w:t xml:space="preserve"> стали: </w:t>
      </w:r>
    </w:p>
    <w:p w14:paraId="21B98AF6" w14:textId="77777777" w:rsidR="00173A55" w:rsidRPr="0075097E" w:rsidRDefault="00173A55" w:rsidP="0075097E">
      <w:pPr>
        <w:widowControl w:val="0"/>
        <w:ind w:firstLine="709"/>
        <w:jc w:val="both"/>
        <w:rPr>
          <w:sz w:val="28"/>
          <w:szCs w:val="28"/>
        </w:rPr>
      </w:pPr>
      <w:r w:rsidRPr="0075097E">
        <w:rPr>
          <w:color w:val="000000"/>
          <w:sz w:val="28"/>
          <w:szCs w:val="28"/>
        </w:rPr>
        <w:t xml:space="preserve">1 место </w:t>
      </w:r>
      <w:r w:rsidR="008370C9">
        <w:rPr>
          <w:color w:val="000000"/>
          <w:sz w:val="28"/>
          <w:szCs w:val="28"/>
        </w:rPr>
        <w:t>-</w:t>
      </w:r>
      <w:r w:rsidRPr="0075097E">
        <w:rPr>
          <w:color w:val="000000"/>
          <w:sz w:val="28"/>
          <w:szCs w:val="28"/>
        </w:rPr>
        <w:t xml:space="preserve"> магазин «Новый» д. Нижний Бурбук (ИП Гапеевцева Л.М.);</w:t>
      </w:r>
    </w:p>
    <w:p w14:paraId="6614D455" w14:textId="77777777" w:rsidR="00173A55" w:rsidRPr="0075097E" w:rsidRDefault="00173A55" w:rsidP="0075097E">
      <w:pPr>
        <w:widowControl w:val="0"/>
        <w:ind w:firstLine="709"/>
        <w:jc w:val="both"/>
        <w:rPr>
          <w:sz w:val="28"/>
          <w:szCs w:val="28"/>
        </w:rPr>
      </w:pPr>
      <w:r w:rsidRPr="0075097E">
        <w:rPr>
          <w:color w:val="000000"/>
          <w:sz w:val="28"/>
          <w:szCs w:val="28"/>
        </w:rPr>
        <w:t>2 место - магазин  «Радуга», п. ж/д станции Шуба (ИП Затулина Г.А.);</w:t>
      </w:r>
    </w:p>
    <w:p w14:paraId="4822C055" w14:textId="77777777" w:rsidR="00173A55" w:rsidRPr="0075097E" w:rsidRDefault="00173A55" w:rsidP="0075097E">
      <w:pPr>
        <w:widowControl w:val="0"/>
        <w:ind w:firstLine="709"/>
        <w:jc w:val="both"/>
        <w:rPr>
          <w:sz w:val="28"/>
          <w:szCs w:val="28"/>
        </w:rPr>
      </w:pPr>
      <w:r w:rsidRPr="0075097E">
        <w:rPr>
          <w:color w:val="000000"/>
          <w:sz w:val="28"/>
          <w:szCs w:val="28"/>
        </w:rPr>
        <w:t>3 место - магазин «Феникс», с. Икей (ИП Лейченко С.А.).</w:t>
      </w:r>
    </w:p>
    <w:p w14:paraId="78395597" w14:textId="77777777" w:rsidR="00173A55" w:rsidRPr="0075097E" w:rsidRDefault="00173A55" w:rsidP="0075097E">
      <w:pPr>
        <w:widowControl w:val="0"/>
        <w:ind w:firstLine="709"/>
        <w:jc w:val="both"/>
        <w:rPr>
          <w:sz w:val="28"/>
          <w:szCs w:val="28"/>
        </w:rPr>
      </w:pPr>
      <w:r w:rsidRPr="0075097E">
        <w:rPr>
          <w:color w:val="000000"/>
          <w:sz w:val="28"/>
          <w:szCs w:val="28"/>
        </w:rPr>
        <w:t>Победителями в номинации «Лучший объект торговли Тулунского района» - магазин товаров повседневного спроса с площадью до 100 кв.</w:t>
      </w:r>
      <w:r w:rsidR="00FA3556" w:rsidRPr="0075097E">
        <w:rPr>
          <w:color w:val="000000"/>
          <w:sz w:val="28"/>
          <w:szCs w:val="28"/>
        </w:rPr>
        <w:t>м.</w:t>
      </w:r>
      <w:r w:rsidRPr="0075097E">
        <w:rPr>
          <w:color w:val="000000"/>
          <w:sz w:val="28"/>
          <w:szCs w:val="28"/>
        </w:rPr>
        <w:t xml:space="preserve"> стали:</w:t>
      </w:r>
    </w:p>
    <w:p w14:paraId="4A958475" w14:textId="77777777" w:rsidR="00173A55" w:rsidRPr="0075097E" w:rsidRDefault="00173A55" w:rsidP="0075097E">
      <w:pPr>
        <w:widowControl w:val="0"/>
        <w:ind w:firstLine="709"/>
        <w:jc w:val="both"/>
        <w:rPr>
          <w:sz w:val="28"/>
          <w:szCs w:val="28"/>
        </w:rPr>
      </w:pPr>
      <w:r w:rsidRPr="0075097E">
        <w:rPr>
          <w:color w:val="000000"/>
          <w:sz w:val="28"/>
          <w:szCs w:val="28"/>
        </w:rPr>
        <w:t xml:space="preserve">1 место </w:t>
      </w:r>
      <w:r w:rsidR="008370C9">
        <w:rPr>
          <w:color w:val="000000"/>
          <w:sz w:val="28"/>
          <w:szCs w:val="28"/>
        </w:rPr>
        <w:t>-</w:t>
      </w:r>
      <w:r w:rsidRPr="0075097E">
        <w:rPr>
          <w:color w:val="000000"/>
          <w:sz w:val="28"/>
          <w:szCs w:val="28"/>
        </w:rPr>
        <w:t xml:space="preserve"> магазин «Евгеша», с. Будагово (ИП Лысенко С.В.) и магазин «Елена», с. Азей (ИП Чугунов А.В.);</w:t>
      </w:r>
    </w:p>
    <w:p w14:paraId="6507470E" w14:textId="77777777" w:rsidR="00173A55" w:rsidRPr="0075097E" w:rsidRDefault="00173A55" w:rsidP="0075097E">
      <w:pPr>
        <w:widowControl w:val="0"/>
        <w:ind w:firstLine="709"/>
        <w:jc w:val="both"/>
        <w:rPr>
          <w:sz w:val="28"/>
          <w:szCs w:val="28"/>
        </w:rPr>
      </w:pPr>
      <w:r w:rsidRPr="0075097E">
        <w:rPr>
          <w:color w:val="000000"/>
          <w:sz w:val="28"/>
          <w:szCs w:val="28"/>
        </w:rPr>
        <w:t>2 место -  магазин  «Приречный» п. 4-е отделение ГСС (ИП Сухих Н.Н.);</w:t>
      </w:r>
    </w:p>
    <w:p w14:paraId="633DDA05" w14:textId="77777777" w:rsidR="00173A55" w:rsidRPr="0075097E" w:rsidRDefault="00173A55" w:rsidP="0075097E">
      <w:pPr>
        <w:widowControl w:val="0"/>
        <w:ind w:firstLine="709"/>
        <w:jc w:val="both"/>
        <w:rPr>
          <w:color w:val="000000"/>
          <w:sz w:val="28"/>
          <w:szCs w:val="28"/>
        </w:rPr>
      </w:pPr>
      <w:r w:rsidRPr="0075097E">
        <w:rPr>
          <w:color w:val="000000"/>
          <w:sz w:val="28"/>
          <w:szCs w:val="28"/>
        </w:rPr>
        <w:t xml:space="preserve">3 место </w:t>
      </w:r>
      <w:r w:rsidR="008370C9">
        <w:rPr>
          <w:color w:val="000000"/>
          <w:sz w:val="28"/>
          <w:szCs w:val="28"/>
        </w:rPr>
        <w:t>-</w:t>
      </w:r>
      <w:r w:rsidRPr="0075097E">
        <w:rPr>
          <w:color w:val="000000"/>
          <w:sz w:val="28"/>
          <w:szCs w:val="28"/>
        </w:rPr>
        <w:t xml:space="preserve"> магазин «Мечта», д. Одон (ИП Голосуева Л.Н.).</w:t>
      </w:r>
    </w:p>
    <w:p w14:paraId="56E1EE45" w14:textId="77777777" w:rsidR="00173A55" w:rsidRPr="0075097E" w:rsidRDefault="00173A55" w:rsidP="0075097E">
      <w:pPr>
        <w:widowControl w:val="0"/>
        <w:ind w:firstLine="709"/>
        <w:jc w:val="both"/>
        <w:rPr>
          <w:color w:val="000000"/>
          <w:sz w:val="28"/>
          <w:szCs w:val="28"/>
        </w:rPr>
      </w:pPr>
      <w:r w:rsidRPr="0075097E">
        <w:rPr>
          <w:color w:val="000000"/>
          <w:sz w:val="28"/>
          <w:szCs w:val="28"/>
        </w:rPr>
        <w:t>Победителями конкурса в номинации  «Лучший   объект общественного питания Тулунского района» стали:</w:t>
      </w:r>
    </w:p>
    <w:p w14:paraId="347EC1F5" w14:textId="77777777" w:rsidR="00173A55" w:rsidRPr="0075097E" w:rsidRDefault="00173A55" w:rsidP="0075097E">
      <w:pPr>
        <w:widowControl w:val="0"/>
        <w:ind w:firstLine="709"/>
        <w:jc w:val="both"/>
        <w:rPr>
          <w:color w:val="000000"/>
          <w:sz w:val="28"/>
          <w:szCs w:val="28"/>
        </w:rPr>
      </w:pPr>
      <w:r w:rsidRPr="0075097E">
        <w:rPr>
          <w:color w:val="000000"/>
          <w:sz w:val="28"/>
          <w:szCs w:val="28"/>
        </w:rPr>
        <w:t>1 место</w:t>
      </w:r>
      <w:r w:rsidR="008370C9">
        <w:rPr>
          <w:color w:val="000000"/>
          <w:sz w:val="28"/>
          <w:szCs w:val="28"/>
        </w:rPr>
        <w:t xml:space="preserve"> </w:t>
      </w:r>
      <w:r w:rsidRPr="0075097E">
        <w:rPr>
          <w:color w:val="000000"/>
          <w:sz w:val="28"/>
          <w:szCs w:val="28"/>
        </w:rPr>
        <w:t>- кафе «Привал», д. Трактово-Курзан (ИП Кириенко В.Г.);</w:t>
      </w:r>
    </w:p>
    <w:p w14:paraId="7DE39543" w14:textId="77777777" w:rsidR="00173A55" w:rsidRPr="0075097E" w:rsidRDefault="00173A55" w:rsidP="0075097E">
      <w:pPr>
        <w:widowControl w:val="0"/>
        <w:ind w:firstLine="709"/>
        <w:jc w:val="both"/>
        <w:rPr>
          <w:color w:val="000000"/>
          <w:sz w:val="28"/>
          <w:szCs w:val="28"/>
        </w:rPr>
      </w:pPr>
      <w:r w:rsidRPr="0075097E">
        <w:rPr>
          <w:color w:val="000000"/>
          <w:sz w:val="28"/>
          <w:szCs w:val="28"/>
        </w:rPr>
        <w:t xml:space="preserve">2 место </w:t>
      </w:r>
      <w:r w:rsidR="008370C9">
        <w:rPr>
          <w:color w:val="000000"/>
          <w:sz w:val="28"/>
          <w:szCs w:val="28"/>
        </w:rPr>
        <w:t>-</w:t>
      </w:r>
      <w:r w:rsidRPr="0075097E">
        <w:rPr>
          <w:color w:val="000000"/>
          <w:sz w:val="28"/>
          <w:szCs w:val="28"/>
        </w:rPr>
        <w:t xml:space="preserve"> кафе «Дальнобойщик», п. Целинные Земли (ИП Стюхина С.В.);</w:t>
      </w:r>
    </w:p>
    <w:p w14:paraId="1EE23390" w14:textId="77777777" w:rsidR="00173A55" w:rsidRPr="0075097E" w:rsidRDefault="00173A55" w:rsidP="0075097E">
      <w:pPr>
        <w:widowControl w:val="0"/>
        <w:ind w:firstLine="709"/>
        <w:jc w:val="both"/>
        <w:rPr>
          <w:sz w:val="28"/>
          <w:szCs w:val="28"/>
        </w:rPr>
      </w:pPr>
      <w:r w:rsidRPr="0075097E">
        <w:rPr>
          <w:color w:val="000000"/>
          <w:sz w:val="28"/>
          <w:szCs w:val="28"/>
        </w:rPr>
        <w:t>3 место</w:t>
      </w:r>
      <w:r w:rsidR="008370C9">
        <w:rPr>
          <w:color w:val="000000"/>
          <w:sz w:val="28"/>
          <w:szCs w:val="28"/>
        </w:rPr>
        <w:t xml:space="preserve"> </w:t>
      </w:r>
      <w:r w:rsidRPr="0075097E">
        <w:rPr>
          <w:color w:val="000000"/>
          <w:sz w:val="28"/>
          <w:szCs w:val="28"/>
        </w:rPr>
        <w:t xml:space="preserve">- кафе «Ёлки-Палки», </w:t>
      </w:r>
      <w:r w:rsidR="00FA3556" w:rsidRPr="0075097E">
        <w:rPr>
          <w:color w:val="000000"/>
          <w:sz w:val="28"/>
          <w:szCs w:val="28"/>
        </w:rPr>
        <w:t>д. Булюшкина, (ИП Козырев В.В.) и</w:t>
      </w:r>
      <w:r w:rsidRPr="0075097E">
        <w:rPr>
          <w:color w:val="000000"/>
          <w:sz w:val="28"/>
          <w:szCs w:val="28"/>
        </w:rPr>
        <w:t xml:space="preserve"> кафе «Скат», с. Гуран,(ИП Свисткова Л.Л.).</w:t>
      </w:r>
    </w:p>
    <w:p w14:paraId="66E0D77A" w14:textId="77777777" w:rsidR="00173A55" w:rsidRPr="0075097E" w:rsidRDefault="00173A55" w:rsidP="0075097E">
      <w:pPr>
        <w:widowControl w:val="0"/>
        <w:ind w:firstLine="709"/>
        <w:jc w:val="both"/>
        <w:rPr>
          <w:color w:val="000000"/>
          <w:sz w:val="28"/>
          <w:szCs w:val="28"/>
        </w:rPr>
      </w:pPr>
      <w:r w:rsidRPr="0075097E">
        <w:rPr>
          <w:color w:val="000000"/>
          <w:sz w:val="28"/>
          <w:szCs w:val="28"/>
        </w:rPr>
        <w:t>Призёры и участники конкурса были награждены грамотами, благодарственными письмами и ценными подарками.</w:t>
      </w:r>
    </w:p>
    <w:p w14:paraId="5AB75E0D" w14:textId="77777777" w:rsidR="00173A55" w:rsidRPr="0075097E" w:rsidRDefault="00173A55" w:rsidP="0075097E">
      <w:pPr>
        <w:widowControl w:val="0"/>
        <w:ind w:firstLine="709"/>
        <w:jc w:val="both"/>
        <w:rPr>
          <w:color w:val="FF0000"/>
          <w:sz w:val="28"/>
          <w:szCs w:val="28"/>
        </w:rPr>
      </w:pPr>
      <w:r w:rsidRPr="0075097E">
        <w:rPr>
          <w:color w:val="000000"/>
          <w:sz w:val="28"/>
          <w:szCs w:val="28"/>
        </w:rPr>
        <w:t>На проведение мероприятия из муниципального бюджета направлено 66,1 тыс. руб.</w:t>
      </w:r>
    </w:p>
    <w:p w14:paraId="47A006CB" w14:textId="77777777" w:rsidR="00173A55" w:rsidRPr="0075097E" w:rsidRDefault="00173A55" w:rsidP="0075097E">
      <w:pPr>
        <w:widowControl w:val="0"/>
        <w:ind w:firstLine="709"/>
        <w:jc w:val="both"/>
        <w:rPr>
          <w:sz w:val="28"/>
          <w:szCs w:val="28"/>
        </w:rPr>
      </w:pPr>
      <w:r w:rsidRPr="0075097E">
        <w:rPr>
          <w:color w:val="000000"/>
          <w:sz w:val="28"/>
          <w:szCs w:val="28"/>
        </w:rPr>
        <w:t>Во исполнение соглашения о сотрудничестве в целях формирования торгового реестра Иркутской области от 28 02.09.2011</w:t>
      </w:r>
      <w:r w:rsidR="008370C9">
        <w:rPr>
          <w:color w:val="000000"/>
          <w:sz w:val="28"/>
          <w:szCs w:val="28"/>
        </w:rPr>
        <w:t xml:space="preserve"> </w:t>
      </w:r>
      <w:r w:rsidRPr="0075097E">
        <w:rPr>
          <w:color w:val="000000"/>
          <w:sz w:val="28"/>
          <w:szCs w:val="28"/>
        </w:rPr>
        <w:t xml:space="preserve">г. № 28, заключенного между Службой потребительского рынка Иркутской области и Администрацией Тулунского муниципального района, в целях полной и детальной информации о состоянии торговли на территории  района, а также для объективного расчёта обеспеченности торговыми площадями проводилась работа по внесению объектов торговли в реестр Иркутской области.  </w:t>
      </w:r>
    </w:p>
    <w:p w14:paraId="61316D11" w14:textId="77777777" w:rsidR="00173A55" w:rsidRPr="0075097E" w:rsidRDefault="00173A55" w:rsidP="0075097E">
      <w:pPr>
        <w:widowControl w:val="0"/>
        <w:ind w:firstLine="709"/>
        <w:jc w:val="both"/>
        <w:rPr>
          <w:sz w:val="28"/>
          <w:szCs w:val="28"/>
        </w:rPr>
      </w:pPr>
      <w:r w:rsidRPr="0075097E">
        <w:rPr>
          <w:color w:val="000000"/>
          <w:sz w:val="28"/>
          <w:szCs w:val="28"/>
        </w:rPr>
        <w:t xml:space="preserve">Норматив минимальной обеспеченности населения площадью торговых объектов  в  Тулунском районе на 1000 жителей утверждённый  приказом Службы потребительского рынка и лицензирования составляет 337 кв. м. </w:t>
      </w:r>
    </w:p>
    <w:p w14:paraId="4031FE6A" w14:textId="77777777" w:rsidR="00173A55" w:rsidRPr="0075097E" w:rsidRDefault="00173A55" w:rsidP="0075097E">
      <w:pPr>
        <w:widowControl w:val="0"/>
        <w:ind w:firstLine="709"/>
        <w:jc w:val="both"/>
        <w:rPr>
          <w:sz w:val="28"/>
          <w:szCs w:val="28"/>
        </w:rPr>
      </w:pPr>
      <w:r w:rsidRPr="0075097E">
        <w:rPr>
          <w:color w:val="000000"/>
          <w:sz w:val="28"/>
          <w:szCs w:val="28"/>
        </w:rPr>
        <w:t>На 1 января 2018 года фактическая обеспеченность торговыми площадями в расчёте на 1000 человек  к прошлому году составила 340 кв.м.</w:t>
      </w:r>
    </w:p>
    <w:p w14:paraId="58FA0F29" w14:textId="77777777" w:rsidR="00173A55" w:rsidRPr="0075097E" w:rsidRDefault="00173A55" w:rsidP="0075097E">
      <w:pPr>
        <w:widowControl w:val="0"/>
        <w:ind w:firstLine="709"/>
        <w:jc w:val="both"/>
        <w:rPr>
          <w:sz w:val="28"/>
          <w:szCs w:val="28"/>
        </w:rPr>
      </w:pPr>
      <w:r w:rsidRPr="0075097E">
        <w:rPr>
          <w:color w:val="000000"/>
          <w:sz w:val="28"/>
          <w:szCs w:val="28"/>
        </w:rPr>
        <w:t>Откорректированы расчёты плана нормированного продовольственного и непродовольственного снабжения населения при переводе на условия военного времени на 2010 расчётный год.</w:t>
      </w:r>
    </w:p>
    <w:p w14:paraId="0C246BE5" w14:textId="77777777" w:rsidR="00173A55" w:rsidRPr="0075097E" w:rsidRDefault="00173A55" w:rsidP="0075097E">
      <w:pPr>
        <w:widowControl w:val="0"/>
        <w:ind w:firstLine="709"/>
        <w:jc w:val="both"/>
        <w:rPr>
          <w:color w:val="000000"/>
          <w:sz w:val="28"/>
          <w:szCs w:val="28"/>
        </w:rPr>
      </w:pPr>
      <w:r w:rsidRPr="0075097E">
        <w:rPr>
          <w:color w:val="000000"/>
          <w:sz w:val="28"/>
          <w:szCs w:val="28"/>
        </w:rPr>
        <w:t>Проводилась работа по привлечению индивидуальных предпринимателей и организаций торговли для участия в ярмарках, проводимых как на территориях сельских поселениях, так и на территории г. Тулуна.</w:t>
      </w:r>
    </w:p>
    <w:p w14:paraId="6C4BD50E" w14:textId="77777777" w:rsidR="00173A55" w:rsidRPr="0075097E" w:rsidRDefault="00173A55" w:rsidP="0075097E">
      <w:pPr>
        <w:widowControl w:val="0"/>
        <w:ind w:firstLine="709"/>
        <w:jc w:val="both"/>
        <w:rPr>
          <w:color w:val="000000"/>
          <w:sz w:val="28"/>
          <w:szCs w:val="28"/>
        </w:rPr>
      </w:pPr>
      <w:r w:rsidRPr="0075097E">
        <w:rPr>
          <w:color w:val="000000"/>
          <w:sz w:val="28"/>
          <w:szCs w:val="28"/>
        </w:rPr>
        <w:t xml:space="preserve">Во исполнение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проводился мониторинг за исполнением норм вышеназванного Федерального Закона. Проверено 13 объектов торговли, и 1 объект общественного питания. </w:t>
      </w:r>
    </w:p>
    <w:p w14:paraId="34396203" w14:textId="77777777" w:rsidR="00173A55" w:rsidRPr="0075097E" w:rsidRDefault="00173A55" w:rsidP="0075097E">
      <w:pPr>
        <w:widowControl w:val="0"/>
        <w:ind w:firstLine="709"/>
        <w:jc w:val="both"/>
        <w:rPr>
          <w:sz w:val="28"/>
          <w:szCs w:val="28"/>
        </w:rPr>
      </w:pPr>
      <w:r w:rsidRPr="0075097E">
        <w:rPr>
          <w:color w:val="000000"/>
          <w:sz w:val="28"/>
          <w:szCs w:val="28"/>
        </w:rPr>
        <w:t>Проводилась организационная работа с юридическими лицами и индивидуальными предпринимателями по оформлению в собственность имущества и земельных участков, занятых под объектами торговли и общественного питания, сбору данной информации и занесением их в земельный реестр (+ 2 объекта на имущество и + 3 земельный участок к прошлому году).</w:t>
      </w:r>
    </w:p>
    <w:p w14:paraId="1871E489" w14:textId="77777777" w:rsidR="00173A55" w:rsidRPr="00AF4DF2" w:rsidRDefault="00173A55" w:rsidP="00275162">
      <w:pPr>
        <w:widowControl w:val="0"/>
        <w:rPr>
          <w:sz w:val="28"/>
          <w:szCs w:val="28"/>
        </w:rPr>
      </w:pPr>
    </w:p>
    <w:p w14:paraId="64590E45" w14:textId="77777777" w:rsidR="00B60308" w:rsidRPr="00AF4DF2" w:rsidRDefault="00B60308" w:rsidP="00FF4409">
      <w:pPr>
        <w:pStyle w:val="17"/>
        <w:widowControl w:val="0"/>
        <w:ind w:firstLine="709"/>
        <w:jc w:val="center"/>
        <w:rPr>
          <w:rFonts w:ascii="Times New Roman" w:hAnsi="Times New Roman"/>
          <w:b/>
          <w:color w:val="000000" w:themeColor="text1"/>
          <w:sz w:val="28"/>
          <w:szCs w:val="28"/>
        </w:rPr>
      </w:pPr>
      <w:r w:rsidRPr="00AF4DF2">
        <w:rPr>
          <w:rFonts w:ascii="Times New Roman" w:hAnsi="Times New Roman"/>
          <w:b/>
          <w:color w:val="000000" w:themeColor="text1"/>
          <w:sz w:val="28"/>
          <w:szCs w:val="28"/>
        </w:rPr>
        <w:t>1.2.21.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4785573D" w14:textId="77777777" w:rsidR="00886B4D" w:rsidRPr="00AF4DF2" w:rsidRDefault="00886B4D" w:rsidP="00FF4409">
      <w:pPr>
        <w:pStyle w:val="17"/>
        <w:widowControl w:val="0"/>
        <w:ind w:firstLine="709"/>
        <w:jc w:val="center"/>
        <w:rPr>
          <w:rFonts w:ascii="Times New Roman" w:hAnsi="Times New Roman"/>
          <w:b/>
          <w:color w:val="FF0000"/>
          <w:sz w:val="28"/>
          <w:szCs w:val="28"/>
        </w:rPr>
      </w:pPr>
    </w:p>
    <w:p w14:paraId="6170A7C2" w14:textId="77777777" w:rsidR="00886B4D" w:rsidRPr="00AF4DF2" w:rsidRDefault="00886B4D" w:rsidP="00FF4409">
      <w:pPr>
        <w:widowControl w:val="0"/>
        <w:tabs>
          <w:tab w:val="left" w:pos="0"/>
          <w:tab w:val="left" w:pos="851"/>
        </w:tabs>
        <w:ind w:firstLine="709"/>
        <w:jc w:val="both"/>
        <w:rPr>
          <w:sz w:val="28"/>
          <w:szCs w:val="28"/>
        </w:rPr>
      </w:pPr>
      <w:r w:rsidRPr="00AF4DF2">
        <w:rPr>
          <w:sz w:val="28"/>
          <w:szCs w:val="28"/>
        </w:rPr>
        <w:t>В Тулунском районе функционируют 26 муниципальных библиотек. Методическим и координирующим центром является муниципальное казенное учреждение культуры «Межпоселенческая центральная библиотека им. Г. С. Виноградова» (имеет статус юридического лица). 24 библиотеки являются структурными подразделениями, входящими в состав культурно-досуговых центров, функции и полномочия в отношении которых осуществляются администрациями сельских поселений района. Стационарного библиотечного пункта нет в Кирейском сельском поселении.</w:t>
      </w:r>
    </w:p>
    <w:p w14:paraId="39E0AD32" w14:textId="77777777" w:rsidR="00886B4D" w:rsidRPr="00AF4DF2" w:rsidRDefault="00886B4D" w:rsidP="00FF4409">
      <w:pPr>
        <w:widowControl w:val="0"/>
        <w:tabs>
          <w:tab w:val="left" w:pos="0"/>
          <w:tab w:val="left" w:pos="851"/>
        </w:tabs>
        <w:ind w:firstLine="709"/>
        <w:jc w:val="both"/>
        <w:rPr>
          <w:sz w:val="28"/>
          <w:szCs w:val="28"/>
        </w:rPr>
      </w:pPr>
      <w:r w:rsidRPr="00AF4DF2">
        <w:rPr>
          <w:sz w:val="28"/>
          <w:szCs w:val="28"/>
        </w:rPr>
        <w:t>Работников библиотек всего – 34 человека, из них библиотекарей – 33, в том числе 12 (36,3</w:t>
      </w:r>
      <w:r w:rsidR="00C8133B">
        <w:rPr>
          <w:sz w:val="28"/>
          <w:szCs w:val="28"/>
        </w:rPr>
        <w:t xml:space="preserve"> </w:t>
      </w:r>
      <w:r w:rsidRPr="00AF4DF2">
        <w:rPr>
          <w:sz w:val="28"/>
          <w:szCs w:val="28"/>
        </w:rPr>
        <w:t>%) библиотекарей имеют профильное образование.</w:t>
      </w:r>
    </w:p>
    <w:p w14:paraId="7B612A55" w14:textId="77777777" w:rsidR="00886B4D" w:rsidRPr="00AF4DF2" w:rsidRDefault="00886B4D" w:rsidP="00FF4409">
      <w:pPr>
        <w:widowControl w:val="0"/>
        <w:tabs>
          <w:tab w:val="left" w:pos="0"/>
          <w:tab w:val="left" w:pos="851"/>
        </w:tabs>
        <w:ind w:firstLine="709"/>
        <w:jc w:val="both"/>
        <w:rPr>
          <w:sz w:val="28"/>
          <w:szCs w:val="28"/>
        </w:rPr>
      </w:pPr>
      <w:r w:rsidRPr="00AF4DF2">
        <w:rPr>
          <w:sz w:val="28"/>
          <w:szCs w:val="28"/>
        </w:rPr>
        <w:t>Победителем областного конкурса «Лучшие муниципальные учреждения культуры, находящиеся на территориях сельских поселений» в 2017 году стала библиотека села Едогон. Директ</w:t>
      </w:r>
      <w:r w:rsidR="00C8133B">
        <w:rPr>
          <w:sz w:val="28"/>
          <w:szCs w:val="28"/>
        </w:rPr>
        <w:t>ор МЦБ им. Г. С. Виноградова О.</w:t>
      </w:r>
      <w:r w:rsidRPr="00AF4DF2">
        <w:rPr>
          <w:sz w:val="28"/>
          <w:szCs w:val="28"/>
        </w:rPr>
        <w:t>А. Шикина и заведующая Едо</w:t>
      </w:r>
      <w:r w:rsidR="00C8133B">
        <w:rPr>
          <w:sz w:val="28"/>
          <w:szCs w:val="28"/>
        </w:rPr>
        <w:t>гонской сельской библиотекой Г.</w:t>
      </w:r>
      <w:r w:rsidRPr="00AF4DF2">
        <w:rPr>
          <w:sz w:val="28"/>
          <w:szCs w:val="28"/>
        </w:rPr>
        <w:t>А. Волкова стали победителями конкурса в номинации «Лучшие работники учреждений культуры».</w:t>
      </w:r>
    </w:p>
    <w:p w14:paraId="59A1F08B" w14:textId="77777777" w:rsidR="00886B4D" w:rsidRPr="00AF4DF2" w:rsidRDefault="00886B4D" w:rsidP="00FF4409">
      <w:pPr>
        <w:widowControl w:val="0"/>
        <w:tabs>
          <w:tab w:val="left" w:pos="0"/>
          <w:tab w:val="left" w:pos="851"/>
        </w:tabs>
        <w:ind w:firstLine="709"/>
        <w:jc w:val="both"/>
        <w:rPr>
          <w:sz w:val="28"/>
          <w:szCs w:val="28"/>
        </w:rPr>
      </w:pPr>
      <w:r w:rsidRPr="00AF4DF2">
        <w:rPr>
          <w:sz w:val="28"/>
          <w:szCs w:val="28"/>
        </w:rPr>
        <w:t xml:space="preserve">В 2017 году МКУК </w:t>
      </w:r>
      <w:r w:rsidR="00C8133B">
        <w:rPr>
          <w:sz w:val="28"/>
          <w:szCs w:val="28"/>
        </w:rPr>
        <w:t>«МЦБ им. Г.</w:t>
      </w:r>
      <w:r w:rsidRPr="00AF4DF2">
        <w:rPr>
          <w:sz w:val="28"/>
          <w:szCs w:val="28"/>
        </w:rPr>
        <w:t>С. Виноградова» заняла 2 место в районном конкурсе «Лучшая организация Тулунского муниципального района по проведению работы по охране труда».</w:t>
      </w:r>
    </w:p>
    <w:p w14:paraId="3495F377" w14:textId="77777777" w:rsidR="00886B4D" w:rsidRPr="00AF4DF2" w:rsidRDefault="00886B4D" w:rsidP="00FF4409">
      <w:pPr>
        <w:widowControl w:val="0"/>
        <w:tabs>
          <w:tab w:val="left" w:pos="0"/>
          <w:tab w:val="left" w:pos="851"/>
        </w:tabs>
        <w:ind w:firstLine="709"/>
        <w:jc w:val="both"/>
        <w:rPr>
          <w:sz w:val="28"/>
          <w:szCs w:val="28"/>
        </w:rPr>
      </w:pPr>
    </w:p>
    <w:p w14:paraId="77A9F671" w14:textId="77777777" w:rsidR="00886B4D" w:rsidRDefault="00886B4D" w:rsidP="00FF4409">
      <w:pPr>
        <w:widowControl w:val="0"/>
        <w:tabs>
          <w:tab w:val="left" w:pos="0"/>
          <w:tab w:val="left" w:pos="851"/>
        </w:tabs>
        <w:ind w:firstLine="709"/>
        <w:jc w:val="both"/>
        <w:rPr>
          <w:sz w:val="28"/>
          <w:szCs w:val="28"/>
        </w:rPr>
      </w:pPr>
      <w:r w:rsidRPr="00AF4DF2">
        <w:rPr>
          <w:sz w:val="28"/>
          <w:szCs w:val="28"/>
        </w:rPr>
        <w:t>Показатели деятельности библиотек:</w:t>
      </w:r>
    </w:p>
    <w:p w14:paraId="4E604190" w14:textId="77777777" w:rsidR="00644A8F" w:rsidRPr="00AF4DF2" w:rsidRDefault="00644A8F" w:rsidP="00FF4409">
      <w:pPr>
        <w:widowControl w:val="0"/>
        <w:tabs>
          <w:tab w:val="left" w:pos="0"/>
          <w:tab w:val="left" w:pos="851"/>
        </w:tabs>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134"/>
        <w:gridCol w:w="1134"/>
        <w:gridCol w:w="1561"/>
      </w:tblGrid>
      <w:tr w:rsidR="00886B4D" w:rsidRPr="00AF4DF2" w14:paraId="10BD4826" w14:textId="77777777" w:rsidTr="00C8133B">
        <w:trPr>
          <w:trHeight w:val="281"/>
          <w:jc w:val="center"/>
        </w:trPr>
        <w:tc>
          <w:tcPr>
            <w:tcW w:w="5670" w:type="dxa"/>
            <w:vAlign w:val="center"/>
          </w:tcPr>
          <w:p w14:paraId="5DC01C89" w14:textId="77777777" w:rsidR="00886B4D" w:rsidRPr="00C8133B" w:rsidRDefault="00886B4D" w:rsidP="00C8133B">
            <w:pPr>
              <w:pStyle w:val="afd"/>
              <w:widowControl w:val="0"/>
              <w:tabs>
                <w:tab w:val="left" w:pos="851"/>
              </w:tabs>
              <w:ind w:left="0" w:hanging="108"/>
              <w:jc w:val="center"/>
            </w:pPr>
            <w:r w:rsidRPr="00C8133B">
              <w:t>Показатели</w:t>
            </w:r>
          </w:p>
        </w:tc>
        <w:tc>
          <w:tcPr>
            <w:tcW w:w="1134" w:type="dxa"/>
            <w:vAlign w:val="center"/>
          </w:tcPr>
          <w:p w14:paraId="2E138AD6" w14:textId="77777777" w:rsidR="00886B4D" w:rsidRPr="00C8133B" w:rsidRDefault="00886B4D" w:rsidP="00C8133B">
            <w:pPr>
              <w:widowControl w:val="0"/>
              <w:tabs>
                <w:tab w:val="left" w:pos="851"/>
              </w:tabs>
              <w:contextualSpacing/>
              <w:jc w:val="center"/>
            </w:pPr>
            <w:r w:rsidRPr="00C8133B">
              <w:t>2016 г.</w:t>
            </w:r>
          </w:p>
        </w:tc>
        <w:tc>
          <w:tcPr>
            <w:tcW w:w="1134" w:type="dxa"/>
            <w:vAlign w:val="center"/>
          </w:tcPr>
          <w:p w14:paraId="3EC21021" w14:textId="77777777" w:rsidR="00886B4D" w:rsidRPr="00C8133B" w:rsidRDefault="00886B4D" w:rsidP="00C8133B">
            <w:pPr>
              <w:widowControl w:val="0"/>
              <w:tabs>
                <w:tab w:val="left" w:pos="851"/>
              </w:tabs>
              <w:contextualSpacing/>
              <w:jc w:val="center"/>
            </w:pPr>
            <w:r w:rsidRPr="00C8133B">
              <w:t>2017 г.</w:t>
            </w:r>
          </w:p>
        </w:tc>
        <w:tc>
          <w:tcPr>
            <w:tcW w:w="1561" w:type="dxa"/>
            <w:vAlign w:val="center"/>
          </w:tcPr>
          <w:p w14:paraId="35F19A68" w14:textId="77777777" w:rsidR="00886B4D" w:rsidRPr="00C8133B" w:rsidRDefault="00886B4D" w:rsidP="00C8133B">
            <w:pPr>
              <w:widowControl w:val="0"/>
              <w:tabs>
                <w:tab w:val="left" w:pos="851"/>
              </w:tabs>
              <w:contextualSpacing/>
              <w:jc w:val="center"/>
            </w:pPr>
            <w:r w:rsidRPr="00C8133B">
              <w:t>+; - к 2016 г.</w:t>
            </w:r>
          </w:p>
        </w:tc>
      </w:tr>
      <w:tr w:rsidR="00886B4D" w:rsidRPr="00AF4DF2" w14:paraId="01A13D05" w14:textId="77777777" w:rsidTr="00C8133B">
        <w:trPr>
          <w:jc w:val="center"/>
        </w:trPr>
        <w:tc>
          <w:tcPr>
            <w:tcW w:w="5670" w:type="dxa"/>
            <w:vAlign w:val="center"/>
          </w:tcPr>
          <w:p w14:paraId="48858E67" w14:textId="77777777" w:rsidR="00886B4D" w:rsidRPr="00C8133B" w:rsidRDefault="00886B4D" w:rsidP="00C8133B">
            <w:pPr>
              <w:pStyle w:val="afd"/>
              <w:widowControl w:val="0"/>
              <w:tabs>
                <w:tab w:val="left" w:pos="851"/>
              </w:tabs>
              <w:ind w:left="0"/>
            </w:pPr>
            <w:r w:rsidRPr="00C8133B">
              <w:t>Охват населения библиотечным обслуживанием (%)</w:t>
            </w:r>
          </w:p>
        </w:tc>
        <w:tc>
          <w:tcPr>
            <w:tcW w:w="1134" w:type="dxa"/>
            <w:vAlign w:val="center"/>
          </w:tcPr>
          <w:p w14:paraId="46B4F2E3" w14:textId="77777777" w:rsidR="00886B4D" w:rsidRPr="00C8133B" w:rsidRDefault="00886B4D" w:rsidP="00C8133B">
            <w:pPr>
              <w:widowControl w:val="0"/>
              <w:tabs>
                <w:tab w:val="left" w:pos="851"/>
              </w:tabs>
              <w:contextualSpacing/>
              <w:jc w:val="center"/>
            </w:pPr>
            <w:r w:rsidRPr="00C8133B">
              <w:t>47,4</w:t>
            </w:r>
          </w:p>
        </w:tc>
        <w:tc>
          <w:tcPr>
            <w:tcW w:w="1134" w:type="dxa"/>
            <w:vAlign w:val="center"/>
          </w:tcPr>
          <w:p w14:paraId="26D6D6C4" w14:textId="77777777" w:rsidR="00886B4D" w:rsidRPr="00C8133B" w:rsidRDefault="00886B4D" w:rsidP="00C8133B">
            <w:pPr>
              <w:widowControl w:val="0"/>
              <w:tabs>
                <w:tab w:val="left" w:pos="851"/>
              </w:tabs>
              <w:contextualSpacing/>
              <w:jc w:val="center"/>
            </w:pPr>
            <w:r w:rsidRPr="00C8133B">
              <w:t>47,9</w:t>
            </w:r>
          </w:p>
        </w:tc>
        <w:tc>
          <w:tcPr>
            <w:tcW w:w="1561" w:type="dxa"/>
            <w:vAlign w:val="center"/>
          </w:tcPr>
          <w:p w14:paraId="1AF9F10D" w14:textId="77777777" w:rsidR="00886B4D" w:rsidRPr="00C8133B" w:rsidRDefault="00886B4D" w:rsidP="00C8133B">
            <w:pPr>
              <w:widowControl w:val="0"/>
              <w:tabs>
                <w:tab w:val="left" w:pos="851"/>
              </w:tabs>
              <w:contextualSpacing/>
              <w:jc w:val="center"/>
            </w:pPr>
            <w:r w:rsidRPr="00C8133B">
              <w:t>+0,5</w:t>
            </w:r>
          </w:p>
        </w:tc>
      </w:tr>
      <w:tr w:rsidR="00886B4D" w:rsidRPr="00AF4DF2" w14:paraId="2C69FA1E" w14:textId="77777777" w:rsidTr="00C8133B">
        <w:trPr>
          <w:jc w:val="center"/>
        </w:trPr>
        <w:tc>
          <w:tcPr>
            <w:tcW w:w="5670" w:type="dxa"/>
            <w:vAlign w:val="center"/>
          </w:tcPr>
          <w:p w14:paraId="21AE8C42" w14:textId="77777777" w:rsidR="00886B4D" w:rsidRPr="00C8133B" w:rsidRDefault="00886B4D" w:rsidP="00C8133B">
            <w:pPr>
              <w:pStyle w:val="afd"/>
              <w:widowControl w:val="0"/>
              <w:tabs>
                <w:tab w:val="left" w:pos="851"/>
              </w:tabs>
              <w:ind w:left="0"/>
            </w:pPr>
            <w:r w:rsidRPr="00C8133B">
              <w:t>количество пользователей (чел.),</w:t>
            </w:r>
          </w:p>
        </w:tc>
        <w:tc>
          <w:tcPr>
            <w:tcW w:w="1134" w:type="dxa"/>
            <w:vAlign w:val="center"/>
          </w:tcPr>
          <w:p w14:paraId="40479698" w14:textId="77777777" w:rsidR="00886B4D" w:rsidRPr="00C8133B" w:rsidRDefault="00886B4D" w:rsidP="00C8133B">
            <w:pPr>
              <w:widowControl w:val="0"/>
              <w:tabs>
                <w:tab w:val="left" w:pos="851"/>
              </w:tabs>
              <w:contextualSpacing/>
              <w:jc w:val="center"/>
            </w:pPr>
            <w:r w:rsidRPr="00C8133B">
              <w:t>12242</w:t>
            </w:r>
          </w:p>
        </w:tc>
        <w:tc>
          <w:tcPr>
            <w:tcW w:w="1134" w:type="dxa"/>
            <w:vAlign w:val="center"/>
          </w:tcPr>
          <w:p w14:paraId="156929AA" w14:textId="77777777" w:rsidR="00886B4D" w:rsidRPr="00C8133B" w:rsidRDefault="00886B4D" w:rsidP="00C8133B">
            <w:pPr>
              <w:widowControl w:val="0"/>
              <w:tabs>
                <w:tab w:val="left" w:pos="851"/>
              </w:tabs>
              <w:contextualSpacing/>
              <w:jc w:val="center"/>
            </w:pPr>
            <w:r w:rsidRPr="00C8133B">
              <w:t>12246</w:t>
            </w:r>
          </w:p>
        </w:tc>
        <w:tc>
          <w:tcPr>
            <w:tcW w:w="1561" w:type="dxa"/>
            <w:vAlign w:val="center"/>
          </w:tcPr>
          <w:p w14:paraId="7E7011DB" w14:textId="77777777" w:rsidR="00886B4D" w:rsidRPr="00C8133B" w:rsidRDefault="00886B4D" w:rsidP="00C8133B">
            <w:pPr>
              <w:widowControl w:val="0"/>
              <w:tabs>
                <w:tab w:val="left" w:pos="851"/>
              </w:tabs>
              <w:contextualSpacing/>
              <w:jc w:val="center"/>
            </w:pPr>
            <w:r w:rsidRPr="00C8133B">
              <w:t>+4</w:t>
            </w:r>
          </w:p>
        </w:tc>
      </w:tr>
      <w:tr w:rsidR="00886B4D" w:rsidRPr="00AF4DF2" w14:paraId="7BFAA6B3" w14:textId="77777777" w:rsidTr="00C8133B">
        <w:trPr>
          <w:jc w:val="center"/>
        </w:trPr>
        <w:tc>
          <w:tcPr>
            <w:tcW w:w="5670" w:type="dxa"/>
            <w:vAlign w:val="center"/>
          </w:tcPr>
          <w:p w14:paraId="78AD189A" w14:textId="77777777" w:rsidR="00886B4D" w:rsidRPr="00C8133B" w:rsidRDefault="00886B4D" w:rsidP="00C8133B">
            <w:pPr>
              <w:pStyle w:val="afd"/>
              <w:widowControl w:val="0"/>
              <w:tabs>
                <w:tab w:val="left" w:pos="851"/>
              </w:tabs>
              <w:ind w:left="0"/>
            </w:pPr>
            <w:r w:rsidRPr="00C8133B">
              <w:t>число посещений (чел.)</w:t>
            </w:r>
          </w:p>
        </w:tc>
        <w:tc>
          <w:tcPr>
            <w:tcW w:w="1134" w:type="dxa"/>
            <w:vAlign w:val="center"/>
          </w:tcPr>
          <w:p w14:paraId="2395C5A2" w14:textId="77777777" w:rsidR="00886B4D" w:rsidRPr="00C8133B" w:rsidRDefault="00886B4D" w:rsidP="00C8133B">
            <w:pPr>
              <w:widowControl w:val="0"/>
              <w:tabs>
                <w:tab w:val="left" w:pos="851"/>
              </w:tabs>
              <w:contextualSpacing/>
              <w:jc w:val="center"/>
            </w:pPr>
            <w:r w:rsidRPr="00C8133B">
              <w:t>119058</w:t>
            </w:r>
          </w:p>
        </w:tc>
        <w:tc>
          <w:tcPr>
            <w:tcW w:w="1134" w:type="dxa"/>
            <w:vAlign w:val="center"/>
          </w:tcPr>
          <w:p w14:paraId="43CB8ABA" w14:textId="77777777" w:rsidR="00886B4D" w:rsidRPr="00C8133B" w:rsidRDefault="00886B4D" w:rsidP="00C8133B">
            <w:pPr>
              <w:widowControl w:val="0"/>
              <w:tabs>
                <w:tab w:val="left" w:pos="851"/>
              </w:tabs>
              <w:contextualSpacing/>
              <w:jc w:val="center"/>
            </w:pPr>
            <w:r w:rsidRPr="00C8133B">
              <w:t>119148</w:t>
            </w:r>
          </w:p>
        </w:tc>
        <w:tc>
          <w:tcPr>
            <w:tcW w:w="1561" w:type="dxa"/>
            <w:vAlign w:val="center"/>
          </w:tcPr>
          <w:p w14:paraId="7295E838" w14:textId="77777777" w:rsidR="00886B4D" w:rsidRPr="00C8133B" w:rsidRDefault="00886B4D" w:rsidP="00C8133B">
            <w:pPr>
              <w:widowControl w:val="0"/>
              <w:tabs>
                <w:tab w:val="left" w:pos="851"/>
              </w:tabs>
              <w:contextualSpacing/>
              <w:jc w:val="center"/>
            </w:pPr>
            <w:r w:rsidRPr="00C8133B">
              <w:t>+90</w:t>
            </w:r>
          </w:p>
        </w:tc>
      </w:tr>
      <w:tr w:rsidR="00886B4D" w:rsidRPr="00AF4DF2" w14:paraId="0911477D" w14:textId="77777777" w:rsidTr="00C8133B">
        <w:trPr>
          <w:jc w:val="center"/>
        </w:trPr>
        <w:tc>
          <w:tcPr>
            <w:tcW w:w="5670" w:type="dxa"/>
            <w:vAlign w:val="center"/>
          </w:tcPr>
          <w:p w14:paraId="59DA12B1" w14:textId="77777777" w:rsidR="00886B4D" w:rsidRPr="00C8133B" w:rsidRDefault="00886B4D" w:rsidP="00C8133B">
            <w:pPr>
              <w:pStyle w:val="afd"/>
              <w:widowControl w:val="0"/>
              <w:tabs>
                <w:tab w:val="left" w:pos="851"/>
              </w:tabs>
              <w:ind w:left="0"/>
            </w:pPr>
            <w:r w:rsidRPr="00C8133B">
              <w:t>среднее число жителей на 1 библиотеку (чел.)</w:t>
            </w:r>
          </w:p>
        </w:tc>
        <w:tc>
          <w:tcPr>
            <w:tcW w:w="1134" w:type="dxa"/>
            <w:vAlign w:val="center"/>
          </w:tcPr>
          <w:p w14:paraId="1E0BFF46" w14:textId="77777777" w:rsidR="00886B4D" w:rsidRPr="00C8133B" w:rsidRDefault="00886B4D" w:rsidP="00C8133B">
            <w:pPr>
              <w:widowControl w:val="0"/>
              <w:tabs>
                <w:tab w:val="left" w:pos="851"/>
              </w:tabs>
              <w:contextualSpacing/>
              <w:jc w:val="center"/>
            </w:pPr>
            <w:r w:rsidRPr="00C8133B">
              <w:t>992</w:t>
            </w:r>
          </w:p>
        </w:tc>
        <w:tc>
          <w:tcPr>
            <w:tcW w:w="1134" w:type="dxa"/>
            <w:vAlign w:val="center"/>
          </w:tcPr>
          <w:p w14:paraId="4D4CD448" w14:textId="77777777" w:rsidR="00886B4D" w:rsidRPr="00C8133B" w:rsidRDefault="00886B4D" w:rsidP="00C8133B">
            <w:pPr>
              <w:widowControl w:val="0"/>
              <w:tabs>
                <w:tab w:val="left" w:pos="851"/>
              </w:tabs>
              <w:contextualSpacing/>
              <w:jc w:val="center"/>
            </w:pPr>
            <w:r w:rsidRPr="00C8133B">
              <w:t>982</w:t>
            </w:r>
          </w:p>
        </w:tc>
        <w:tc>
          <w:tcPr>
            <w:tcW w:w="1561" w:type="dxa"/>
            <w:vAlign w:val="center"/>
          </w:tcPr>
          <w:p w14:paraId="17789C4F" w14:textId="77777777" w:rsidR="00886B4D" w:rsidRPr="00C8133B" w:rsidRDefault="00886B4D" w:rsidP="00C8133B">
            <w:pPr>
              <w:widowControl w:val="0"/>
              <w:tabs>
                <w:tab w:val="left" w:pos="851"/>
              </w:tabs>
              <w:contextualSpacing/>
              <w:jc w:val="center"/>
            </w:pPr>
            <w:r w:rsidRPr="00C8133B">
              <w:t>-10</w:t>
            </w:r>
          </w:p>
        </w:tc>
      </w:tr>
    </w:tbl>
    <w:p w14:paraId="76F03024" w14:textId="77777777" w:rsidR="00886B4D" w:rsidRPr="00AF4DF2" w:rsidRDefault="00886B4D" w:rsidP="00C8133B">
      <w:pPr>
        <w:widowControl w:val="0"/>
        <w:tabs>
          <w:tab w:val="left" w:pos="851"/>
        </w:tabs>
        <w:ind w:firstLine="851"/>
        <w:jc w:val="both"/>
        <w:rPr>
          <w:sz w:val="28"/>
          <w:szCs w:val="28"/>
        </w:rPr>
      </w:pPr>
    </w:p>
    <w:p w14:paraId="7773DBF2" w14:textId="77777777" w:rsidR="00886B4D" w:rsidRDefault="00886B4D" w:rsidP="00C8133B">
      <w:pPr>
        <w:widowControl w:val="0"/>
        <w:tabs>
          <w:tab w:val="left" w:pos="851"/>
        </w:tabs>
        <w:ind w:firstLine="851"/>
        <w:rPr>
          <w:sz w:val="28"/>
          <w:szCs w:val="28"/>
        </w:rPr>
      </w:pPr>
      <w:r w:rsidRPr="00AF4DF2">
        <w:rPr>
          <w:sz w:val="28"/>
          <w:szCs w:val="28"/>
        </w:rPr>
        <w:t>Библиотечные фонды: формирование и использование библиотечного фонда</w:t>
      </w:r>
    </w:p>
    <w:p w14:paraId="32C9D152" w14:textId="77777777" w:rsidR="00C8133B" w:rsidRPr="00AF4DF2" w:rsidRDefault="00C8133B" w:rsidP="00C8133B">
      <w:pPr>
        <w:widowControl w:val="0"/>
        <w:tabs>
          <w:tab w:val="left" w:pos="851"/>
        </w:tabs>
        <w:ind w:firstLine="851"/>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276"/>
        <w:gridCol w:w="1276"/>
        <w:gridCol w:w="1559"/>
      </w:tblGrid>
      <w:tr w:rsidR="00886B4D" w:rsidRPr="00AF4DF2" w14:paraId="72AFE143" w14:textId="77777777" w:rsidTr="00C8133B">
        <w:trPr>
          <w:jc w:val="center"/>
        </w:trPr>
        <w:tc>
          <w:tcPr>
            <w:tcW w:w="5245" w:type="dxa"/>
            <w:vAlign w:val="center"/>
          </w:tcPr>
          <w:p w14:paraId="036FFAC1" w14:textId="77777777" w:rsidR="00886B4D" w:rsidRPr="00C8133B" w:rsidRDefault="00886B4D" w:rsidP="00C8133B">
            <w:pPr>
              <w:pStyle w:val="afd"/>
              <w:widowControl w:val="0"/>
              <w:tabs>
                <w:tab w:val="left" w:pos="851"/>
              </w:tabs>
              <w:ind w:left="0"/>
              <w:jc w:val="center"/>
            </w:pPr>
            <w:r w:rsidRPr="00C8133B">
              <w:t>Показатели</w:t>
            </w:r>
          </w:p>
        </w:tc>
        <w:tc>
          <w:tcPr>
            <w:tcW w:w="1276" w:type="dxa"/>
            <w:vAlign w:val="center"/>
          </w:tcPr>
          <w:p w14:paraId="79F367EC" w14:textId="77777777" w:rsidR="00886B4D" w:rsidRPr="00C8133B" w:rsidRDefault="00886B4D" w:rsidP="00C8133B">
            <w:pPr>
              <w:widowControl w:val="0"/>
              <w:tabs>
                <w:tab w:val="left" w:pos="851"/>
              </w:tabs>
              <w:contextualSpacing/>
              <w:jc w:val="center"/>
            </w:pPr>
            <w:r w:rsidRPr="00C8133B">
              <w:t>2016 г.</w:t>
            </w:r>
          </w:p>
        </w:tc>
        <w:tc>
          <w:tcPr>
            <w:tcW w:w="1276" w:type="dxa"/>
            <w:vAlign w:val="center"/>
          </w:tcPr>
          <w:p w14:paraId="09E6B037" w14:textId="77777777" w:rsidR="00886B4D" w:rsidRPr="00C8133B" w:rsidRDefault="00886B4D" w:rsidP="00C8133B">
            <w:pPr>
              <w:widowControl w:val="0"/>
              <w:tabs>
                <w:tab w:val="left" w:pos="851"/>
              </w:tabs>
              <w:contextualSpacing/>
              <w:jc w:val="center"/>
            </w:pPr>
            <w:r w:rsidRPr="00C8133B">
              <w:t>2017 г.</w:t>
            </w:r>
          </w:p>
        </w:tc>
        <w:tc>
          <w:tcPr>
            <w:tcW w:w="1559" w:type="dxa"/>
            <w:vAlign w:val="center"/>
          </w:tcPr>
          <w:p w14:paraId="7202DB9C" w14:textId="77777777" w:rsidR="00886B4D" w:rsidRPr="00C8133B" w:rsidRDefault="00886B4D" w:rsidP="00C8133B">
            <w:pPr>
              <w:widowControl w:val="0"/>
              <w:tabs>
                <w:tab w:val="left" w:pos="851"/>
              </w:tabs>
              <w:contextualSpacing/>
              <w:jc w:val="center"/>
            </w:pPr>
            <w:r w:rsidRPr="00C8133B">
              <w:t>+; - к 2016 г.</w:t>
            </w:r>
          </w:p>
        </w:tc>
      </w:tr>
      <w:tr w:rsidR="00886B4D" w:rsidRPr="00AF4DF2" w14:paraId="060CE0D5" w14:textId="77777777" w:rsidTr="00C8133B">
        <w:trPr>
          <w:jc w:val="center"/>
        </w:trPr>
        <w:tc>
          <w:tcPr>
            <w:tcW w:w="5245" w:type="dxa"/>
            <w:vAlign w:val="center"/>
          </w:tcPr>
          <w:p w14:paraId="6061AF44" w14:textId="77777777" w:rsidR="00886B4D" w:rsidRPr="00C8133B" w:rsidRDefault="00886B4D" w:rsidP="00C8133B">
            <w:pPr>
              <w:pStyle w:val="afd"/>
              <w:widowControl w:val="0"/>
              <w:tabs>
                <w:tab w:val="left" w:pos="851"/>
              </w:tabs>
              <w:ind w:left="0"/>
            </w:pPr>
            <w:r w:rsidRPr="00C8133B">
              <w:t>поступило документов, тыс. экз.</w:t>
            </w:r>
          </w:p>
        </w:tc>
        <w:tc>
          <w:tcPr>
            <w:tcW w:w="1276" w:type="dxa"/>
            <w:vAlign w:val="center"/>
          </w:tcPr>
          <w:p w14:paraId="1E8D9B26" w14:textId="77777777" w:rsidR="00886B4D" w:rsidRPr="00C8133B" w:rsidRDefault="00886B4D" w:rsidP="00C8133B">
            <w:pPr>
              <w:widowControl w:val="0"/>
              <w:ind w:left="175" w:hanging="142"/>
              <w:jc w:val="center"/>
              <w:rPr>
                <w:rFonts w:eastAsiaTheme="minorHAnsi"/>
                <w:lang w:eastAsia="en-US"/>
              </w:rPr>
            </w:pPr>
            <w:r w:rsidRPr="00C8133B">
              <w:rPr>
                <w:rFonts w:eastAsiaTheme="minorHAnsi"/>
                <w:lang w:eastAsia="en-US"/>
              </w:rPr>
              <w:t>1,889</w:t>
            </w:r>
          </w:p>
        </w:tc>
        <w:tc>
          <w:tcPr>
            <w:tcW w:w="1276" w:type="dxa"/>
            <w:vAlign w:val="center"/>
          </w:tcPr>
          <w:p w14:paraId="3985B34F" w14:textId="77777777" w:rsidR="00886B4D" w:rsidRPr="00C8133B" w:rsidRDefault="00886B4D" w:rsidP="00C8133B">
            <w:pPr>
              <w:widowControl w:val="0"/>
              <w:ind w:left="175" w:hanging="132"/>
              <w:jc w:val="center"/>
              <w:rPr>
                <w:rFonts w:eastAsiaTheme="minorHAnsi"/>
                <w:lang w:eastAsia="en-US"/>
              </w:rPr>
            </w:pPr>
            <w:r w:rsidRPr="00C8133B">
              <w:rPr>
                <w:rFonts w:eastAsiaTheme="minorHAnsi"/>
                <w:lang w:eastAsia="en-US"/>
              </w:rPr>
              <w:t>1,799</w:t>
            </w:r>
          </w:p>
        </w:tc>
        <w:tc>
          <w:tcPr>
            <w:tcW w:w="1559" w:type="dxa"/>
            <w:vAlign w:val="center"/>
          </w:tcPr>
          <w:p w14:paraId="593CA182" w14:textId="77777777" w:rsidR="00886B4D" w:rsidRPr="00C8133B" w:rsidRDefault="00886B4D" w:rsidP="00C8133B">
            <w:pPr>
              <w:widowControl w:val="0"/>
              <w:tabs>
                <w:tab w:val="left" w:pos="851"/>
              </w:tabs>
              <w:contextualSpacing/>
              <w:jc w:val="center"/>
            </w:pPr>
            <w:r w:rsidRPr="00C8133B">
              <w:t>- 90</w:t>
            </w:r>
          </w:p>
        </w:tc>
      </w:tr>
      <w:tr w:rsidR="00886B4D" w:rsidRPr="00AF4DF2" w14:paraId="30C14742" w14:textId="77777777" w:rsidTr="00C8133B">
        <w:trPr>
          <w:jc w:val="center"/>
        </w:trPr>
        <w:tc>
          <w:tcPr>
            <w:tcW w:w="5245" w:type="dxa"/>
            <w:vAlign w:val="center"/>
          </w:tcPr>
          <w:p w14:paraId="3719EE5F" w14:textId="77777777" w:rsidR="00886B4D" w:rsidRPr="00C8133B" w:rsidRDefault="00886B4D" w:rsidP="00C8133B">
            <w:pPr>
              <w:pStyle w:val="afd"/>
              <w:widowControl w:val="0"/>
              <w:tabs>
                <w:tab w:val="left" w:pos="851"/>
              </w:tabs>
              <w:ind w:left="0"/>
            </w:pPr>
            <w:r w:rsidRPr="00C8133B">
              <w:t>выбыло документов, тыс. экз.</w:t>
            </w:r>
          </w:p>
        </w:tc>
        <w:tc>
          <w:tcPr>
            <w:tcW w:w="1276" w:type="dxa"/>
            <w:vAlign w:val="center"/>
          </w:tcPr>
          <w:p w14:paraId="78DA85AE" w14:textId="77777777" w:rsidR="00886B4D" w:rsidRPr="00C8133B" w:rsidRDefault="00886B4D" w:rsidP="00C8133B">
            <w:pPr>
              <w:widowControl w:val="0"/>
              <w:tabs>
                <w:tab w:val="left" w:pos="1343"/>
              </w:tabs>
              <w:contextualSpacing/>
              <w:jc w:val="center"/>
            </w:pPr>
            <w:r w:rsidRPr="00C8133B">
              <w:rPr>
                <w:rFonts w:eastAsiaTheme="minorHAnsi"/>
                <w:lang w:eastAsia="en-US"/>
              </w:rPr>
              <w:t>2,660</w:t>
            </w:r>
          </w:p>
        </w:tc>
        <w:tc>
          <w:tcPr>
            <w:tcW w:w="1276" w:type="dxa"/>
            <w:vAlign w:val="center"/>
          </w:tcPr>
          <w:p w14:paraId="724755E0" w14:textId="77777777" w:rsidR="00886B4D" w:rsidRPr="00C8133B" w:rsidRDefault="00886B4D" w:rsidP="00C8133B">
            <w:pPr>
              <w:widowControl w:val="0"/>
              <w:ind w:left="247" w:hanging="204"/>
              <w:jc w:val="center"/>
              <w:rPr>
                <w:rFonts w:eastAsiaTheme="minorHAnsi"/>
                <w:lang w:eastAsia="en-US"/>
              </w:rPr>
            </w:pPr>
            <w:r w:rsidRPr="00C8133B">
              <w:rPr>
                <w:rFonts w:eastAsiaTheme="minorHAnsi"/>
                <w:lang w:eastAsia="en-US"/>
              </w:rPr>
              <w:t>4,056</w:t>
            </w:r>
          </w:p>
        </w:tc>
        <w:tc>
          <w:tcPr>
            <w:tcW w:w="1559" w:type="dxa"/>
            <w:vAlign w:val="center"/>
          </w:tcPr>
          <w:p w14:paraId="35B66158" w14:textId="77777777" w:rsidR="00886B4D" w:rsidRPr="00C8133B" w:rsidRDefault="00886B4D" w:rsidP="00C8133B">
            <w:pPr>
              <w:widowControl w:val="0"/>
              <w:tabs>
                <w:tab w:val="left" w:pos="851"/>
              </w:tabs>
              <w:contextualSpacing/>
              <w:jc w:val="center"/>
            </w:pPr>
            <w:r w:rsidRPr="00C8133B">
              <w:t>+1396</w:t>
            </w:r>
          </w:p>
        </w:tc>
      </w:tr>
      <w:tr w:rsidR="00886B4D" w:rsidRPr="00AF4DF2" w14:paraId="55D49060" w14:textId="77777777" w:rsidTr="00C8133B">
        <w:trPr>
          <w:jc w:val="center"/>
        </w:trPr>
        <w:tc>
          <w:tcPr>
            <w:tcW w:w="5245" w:type="dxa"/>
            <w:vAlign w:val="center"/>
          </w:tcPr>
          <w:p w14:paraId="01D78419" w14:textId="77777777" w:rsidR="00886B4D" w:rsidRPr="00C8133B" w:rsidRDefault="00886B4D" w:rsidP="00C8133B">
            <w:pPr>
              <w:pStyle w:val="afd"/>
              <w:widowControl w:val="0"/>
              <w:tabs>
                <w:tab w:val="left" w:pos="851"/>
              </w:tabs>
              <w:ind w:left="0"/>
            </w:pPr>
            <w:r w:rsidRPr="00C8133B">
              <w:t>состоит на конец отчетного года, тыс. экз.</w:t>
            </w:r>
          </w:p>
        </w:tc>
        <w:tc>
          <w:tcPr>
            <w:tcW w:w="1276" w:type="dxa"/>
            <w:vAlign w:val="center"/>
          </w:tcPr>
          <w:p w14:paraId="43F373BF" w14:textId="77777777" w:rsidR="00886B4D" w:rsidRPr="00C8133B" w:rsidRDefault="00886B4D" w:rsidP="00C8133B">
            <w:pPr>
              <w:widowControl w:val="0"/>
              <w:tabs>
                <w:tab w:val="left" w:pos="851"/>
              </w:tabs>
              <w:contextualSpacing/>
              <w:jc w:val="center"/>
            </w:pPr>
            <w:r w:rsidRPr="00C8133B">
              <w:rPr>
                <w:bCs/>
                <w:iCs/>
              </w:rPr>
              <w:t>165,112</w:t>
            </w:r>
          </w:p>
        </w:tc>
        <w:tc>
          <w:tcPr>
            <w:tcW w:w="1276" w:type="dxa"/>
            <w:vAlign w:val="center"/>
          </w:tcPr>
          <w:p w14:paraId="6DAC36DC" w14:textId="77777777" w:rsidR="00886B4D" w:rsidRPr="00C8133B" w:rsidRDefault="00886B4D" w:rsidP="00C8133B">
            <w:pPr>
              <w:widowControl w:val="0"/>
              <w:ind w:left="247" w:hanging="204"/>
              <w:jc w:val="center"/>
              <w:rPr>
                <w:rFonts w:eastAsiaTheme="minorHAnsi"/>
                <w:lang w:eastAsia="en-US"/>
              </w:rPr>
            </w:pPr>
            <w:r w:rsidRPr="00C8133B">
              <w:rPr>
                <w:rFonts w:eastAsiaTheme="minorHAnsi"/>
                <w:lang w:eastAsia="en-US"/>
              </w:rPr>
              <w:t>162,855</w:t>
            </w:r>
          </w:p>
        </w:tc>
        <w:tc>
          <w:tcPr>
            <w:tcW w:w="1559" w:type="dxa"/>
            <w:vAlign w:val="center"/>
          </w:tcPr>
          <w:p w14:paraId="02C189EA" w14:textId="77777777" w:rsidR="00886B4D" w:rsidRPr="00C8133B" w:rsidRDefault="00886B4D" w:rsidP="00C8133B">
            <w:pPr>
              <w:widowControl w:val="0"/>
              <w:tabs>
                <w:tab w:val="left" w:pos="851"/>
              </w:tabs>
              <w:contextualSpacing/>
              <w:jc w:val="center"/>
            </w:pPr>
            <w:r w:rsidRPr="00C8133B">
              <w:t>-2257</w:t>
            </w:r>
          </w:p>
        </w:tc>
      </w:tr>
      <w:tr w:rsidR="00886B4D" w:rsidRPr="00AF4DF2" w14:paraId="4FA28671" w14:textId="77777777" w:rsidTr="00C8133B">
        <w:trPr>
          <w:jc w:val="center"/>
        </w:trPr>
        <w:tc>
          <w:tcPr>
            <w:tcW w:w="5245" w:type="dxa"/>
            <w:vAlign w:val="center"/>
          </w:tcPr>
          <w:p w14:paraId="56B39FD2" w14:textId="77777777" w:rsidR="00886B4D" w:rsidRPr="00C8133B" w:rsidRDefault="00886B4D" w:rsidP="00C8133B">
            <w:pPr>
              <w:pStyle w:val="afd"/>
              <w:widowControl w:val="0"/>
              <w:tabs>
                <w:tab w:val="left" w:pos="851"/>
              </w:tabs>
              <w:ind w:left="0"/>
            </w:pPr>
            <w:r w:rsidRPr="00C8133B">
              <w:t>поступило на 1 жителя (ед.)</w:t>
            </w:r>
          </w:p>
        </w:tc>
        <w:tc>
          <w:tcPr>
            <w:tcW w:w="1276" w:type="dxa"/>
            <w:vAlign w:val="center"/>
          </w:tcPr>
          <w:p w14:paraId="4407302D" w14:textId="77777777" w:rsidR="00886B4D" w:rsidRPr="00C8133B" w:rsidRDefault="00886B4D" w:rsidP="00C8133B">
            <w:pPr>
              <w:widowControl w:val="0"/>
              <w:ind w:left="175" w:hanging="142"/>
              <w:jc w:val="center"/>
              <w:rPr>
                <w:rFonts w:eastAsiaTheme="minorHAnsi"/>
                <w:lang w:eastAsia="en-US"/>
              </w:rPr>
            </w:pPr>
            <w:r w:rsidRPr="00C8133B">
              <w:rPr>
                <w:rFonts w:eastAsiaTheme="minorHAnsi"/>
                <w:lang w:eastAsia="en-US"/>
              </w:rPr>
              <w:t>0,07</w:t>
            </w:r>
          </w:p>
        </w:tc>
        <w:tc>
          <w:tcPr>
            <w:tcW w:w="1276" w:type="dxa"/>
            <w:vAlign w:val="center"/>
          </w:tcPr>
          <w:p w14:paraId="62D015F9" w14:textId="77777777" w:rsidR="00886B4D" w:rsidRPr="00C8133B" w:rsidRDefault="00886B4D" w:rsidP="00C8133B">
            <w:pPr>
              <w:widowControl w:val="0"/>
              <w:ind w:left="175" w:hanging="132"/>
              <w:jc w:val="center"/>
              <w:rPr>
                <w:rFonts w:eastAsiaTheme="minorHAnsi"/>
                <w:lang w:eastAsia="en-US"/>
              </w:rPr>
            </w:pPr>
            <w:r w:rsidRPr="00C8133B">
              <w:rPr>
                <w:rFonts w:eastAsiaTheme="minorHAnsi"/>
                <w:lang w:eastAsia="en-US"/>
              </w:rPr>
              <w:t>0,07</w:t>
            </w:r>
          </w:p>
        </w:tc>
        <w:tc>
          <w:tcPr>
            <w:tcW w:w="1559" w:type="dxa"/>
            <w:vAlign w:val="center"/>
          </w:tcPr>
          <w:p w14:paraId="63E7D350" w14:textId="77777777" w:rsidR="00886B4D" w:rsidRPr="00C8133B" w:rsidRDefault="00886B4D" w:rsidP="00C8133B">
            <w:pPr>
              <w:widowControl w:val="0"/>
              <w:tabs>
                <w:tab w:val="left" w:pos="851"/>
              </w:tabs>
              <w:contextualSpacing/>
              <w:jc w:val="center"/>
            </w:pPr>
            <w:r w:rsidRPr="00C8133B">
              <w:t>0</w:t>
            </w:r>
          </w:p>
        </w:tc>
      </w:tr>
      <w:tr w:rsidR="00886B4D" w:rsidRPr="00AF4DF2" w14:paraId="62CBF331" w14:textId="77777777" w:rsidTr="00C8133B">
        <w:trPr>
          <w:jc w:val="center"/>
        </w:trPr>
        <w:tc>
          <w:tcPr>
            <w:tcW w:w="5245" w:type="dxa"/>
            <w:vAlign w:val="center"/>
          </w:tcPr>
          <w:p w14:paraId="290C89D9" w14:textId="77777777" w:rsidR="00886B4D" w:rsidRPr="00C8133B" w:rsidRDefault="00886B4D" w:rsidP="00C8133B">
            <w:pPr>
              <w:pStyle w:val="afd"/>
              <w:widowControl w:val="0"/>
              <w:tabs>
                <w:tab w:val="left" w:pos="851"/>
              </w:tabs>
              <w:ind w:left="0"/>
            </w:pPr>
            <w:r w:rsidRPr="00C8133B">
              <w:t>Книгообеспеченность на 1 жителя (ед.)</w:t>
            </w:r>
          </w:p>
        </w:tc>
        <w:tc>
          <w:tcPr>
            <w:tcW w:w="1276" w:type="dxa"/>
            <w:vAlign w:val="center"/>
          </w:tcPr>
          <w:p w14:paraId="611119C7" w14:textId="77777777" w:rsidR="00886B4D" w:rsidRPr="00C8133B" w:rsidRDefault="00886B4D" w:rsidP="00C8133B">
            <w:pPr>
              <w:widowControl w:val="0"/>
              <w:tabs>
                <w:tab w:val="left" w:pos="851"/>
              </w:tabs>
              <w:contextualSpacing/>
              <w:jc w:val="center"/>
            </w:pPr>
            <w:r w:rsidRPr="00C8133B">
              <w:t>6,4</w:t>
            </w:r>
          </w:p>
        </w:tc>
        <w:tc>
          <w:tcPr>
            <w:tcW w:w="1276" w:type="dxa"/>
            <w:vAlign w:val="center"/>
          </w:tcPr>
          <w:p w14:paraId="6816E03A" w14:textId="77777777" w:rsidR="00886B4D" w:rsidRPr="00C8133B" w:rsidRDefault="00886B4D" w:rsidP="00C8133B">
            <w:pPr>
              <w:widowControl w:val="0"/>
              <w:tabs>
                <w:tab w:val="left" w:pos="851"/>
              </w:tabs>
              <w:contextualSpacing/>
              <w:jc w:val="center"/>
            </w:pPr>
            <w:r w:rsidRPr="00C8133B">
              <w:t>6,3</w:t>
            </w:r>
          </w:p>
        </w:tc>
        <w:tc>
          <w:tcPr>
            <w:tcW w:w="1559" w:type="dxa"/>
            <w:vAlign w:val="center"/>
          </w:tcPr>
          <w:p w14:paraId="50A4F15A" w14:textId="77777777" w:rsidR="00886B4D" w:rsidRPr="00C8133B" w:rsidRDefault="00886B4D" w:rsidP="00C8133B">
            <w:pPr>
              <w:widowControl w:val="0"/>
              <w:tabs>
                <w:tab w:val="left" w:pos="851"/>
              </w:tabs>
              <w:contextualSpacing/>
              <w:jc w:val="center"/>
            </w:pPr>
            <w:r w:rsidRPr="00C8133B">
              <w:t>-0,1</w:t>
            </w:r>
          </w:p>
        </w:tc>
      </w:tr>
    </w:tbl>
    <w:p w14:paraId="453D956A" w14:textId="77777777" w:rsidR="00886B4D" w:rsidRPr="00AF4DF2" w:rsidRDefault="00886B4D" w:rsidP="00C8133B">
      <w:pPr>
        <w:pStyle w:val="afd"/>
        <w:widowControl w:val="0"/>
        <w:tabs>
          <w:tab w:val="left" w:pos="0"/>
          <w:tab w:val="left" w:pos="851"/>
        </w:tabs>
        <w:ind w:left="0" w:firstLine="709"/>
        <w:rPr>
          <w:sz w:val="28"/>
          <w:szCs w:val="28"/>
        </w:rPr>
      </w:pPr>
    </w:p>
    <w:p w14:paraId="6699CB96" w14:textId="77777777" w:rsidR="00886B4D" w:rsidRDefault="00886B4D" w:rsidP="00C8133B">
      <w:pPr>
        <w:pStyle w:val="afd"/>
        <w:widowControl w:val="0"/>
        <w:tabs>
          <w:tab w:val="left" w:pos="0"/>
          <w:tab w:val="left" w:pos="851"/>
        </w:tabs>
        <w:ind w:left="0" w:firstLine="709"/>
        <w:rPr>
          <w:sz w:val="28"/>
          <w:szCs w:val="28"/>
        </w:rPr>
      </w:pPr>
      <w:r w:rsidRPr="00AF4DF2">
        <w:rPr>
          <w:sz w:val="28"/>
          <w:szCs w:val="28"/>
        </w:rPr>
        <w:t>Развитие информационных технологий для обеспечения доступа жителей к информации:</w:t>
      </w:r>
    </w:p>
    <w:p w14:paraId="35242FA8" w14:textId="77777777" w:rsidR="00C8133B" w:rsidRPr="00AF4DF2" w:rsidRDefault="00C8133B" w:rsidP="00C8133B">
      <w:pPr>
        <w:pStyle w:val="afd"/>
        <w:widowControl w:val="0"/>
        <w:tabs>
          <w:tab w:val="left" w:pos="0"/>
          <w:tab w:val="left" w:pos="851"/>
        </w:tabs>
        <w:ind w:left="0" w:firstLine="709"/>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276"/>
        <w:gridCol w:w="1276"/>
        <w:gridCol w:w="1559"/>
      </w:tblGrid>
      <w:tr w:rsidR="00886B4D" w:rsidRPr="00AF4DF2" w14:paraId="2DB91155" w14:textId="77777777" w:rsidTr="00C8133B">
        <w:trPr>
          <w:jc w:val="center"/>
        </w:trPr>
        <w:tc>
          <w:tcPr>
            <w:tcW w:w="5245" w:type="dxa"/>
            <w:vAlign w:val="center"/>
          </w:tcPr>
          <w:p w14:paraId="484504AA" w14:textId="77777777" w:rsidR="00886B4D" w:rsidRPr="00C8133B" w:rsidRDefault="00886B4D" w:rsidP="00C8133B">
            <w:pPr>
              <w:pStyle w:val="afd"/>
              <w:widowControl w:val="0"/>
              <w:tabs>
                <w:tab w:val="left" w:pos="0"/>
              </w:tabs>
              <w:ind w:left="0"/>
              <w:jc w:val="center"/>
            </w:pPr>
            <w:r w:rsidRPr="00C8133B">
              <w:t>Показатели</w:t>
            </w:r>
          </w:p>
        </w:tc>
        <w:tc>
          <w:tcPr>
            <w:tcW w:w="1276" w:type="dxa"/>
            <w:vAlign w:val="center"/>
          </w:tcPr>
          <w:p w14:paraId="1AD0D649" w14:textId="77777777" w:rsidR="00886B4D" w:rsidRPr="00C8133B" w:rsidRDefault="00886B4D" w:rsidP="00C8133B">
            <w:pPr>
              <w:pStyle w:val="afd"/>
              <w:widowControl w:val="0"/>
              <w:tabs>
                <w:tab w:val="left" w:pos="851"/>
              </w:tabs>
              <w:ind w:left="0"/>
              <w:jc w:val="center"/>
            </w:pPr>
            <w:r w:rsidRPr="00C8133B">
              <w:t>2016 г.</w:t>
            </w:r>
          </w:p>
        </w:tc>
        <w:tc>
          <w:tcPr>
            <w:tcW w:w="1276" w:type="dxa"/>
            <w:vAlign w:val="center"/>
          </w:tcPr>
          <w:p w14:paraId="58B970E8" w14:textId="77777777" w:rsidR="00886B4D" w:rsidRPr="00C8133B" w:rsidRDefault="00886B4D" w:rsidP="00C8133B">
            <w:pPr>
              <w:pStyle w:val="afd"/>
              <w:widowControl w:val="0"/>
              <w:tabs>
                <w:tab w:val="left" w:pos="851"/>
              </w:tabs>
              <w:ind w:left="0"/>
              <w:jc w:val="center"/>
            </w:pPr>
            <w:r w:rsidRPr="00C8133B">
              <w:t>2017 г.</w:t>
            </w:r>
          </w:p>
        </w:tc>
        <w:tc>
          <w:tcPr>
            <w:tcW w:w="1559" w:type="dxa"/>
            <w:vAlign w:val="center"/>
          </w:tcPr>
          <w:p w14:paraId="5D2D4B92" w14:textId="77777777" w:rsidR="00886B4D" w:rsidRPr="00C8133B" w:rsidRDefault="00886B4D" w:rsidP="00C8133B">
            <w:pPr>
              <w:pStyle w:val="afd"/>
              <w:widowControl w:val="0"/>
              <w:tabs>
                <w:tab w:val="left" w:pos="851"/>
              </w:tabs>
              <w:ind w:left="0"/>
              <w:jc w:val="center"/>
            </w:pPr>
            <w:r w:rsidRPr="00C8133B">
              <w:t>+; - к 2016 г.</w:t>
            </w:r>
          </w:p>
        </w:tc>
      </w:tr>
      <w:tr w:rsidR="00886B4D" w:rsidRPr="00AF4DF2" w14:paraId="061533E5" w14:textId="77777777" w:rsidTr="00C8133B">
        <w:trPr>
          <w:jc w:val="center"/>
        </w:trPr>
        <w:tc>
          <w:tcPr>
            <w:tcW w:w="5245" w:type="dxa"/>
            <w:vAlign w:val="center"/>
          </w:tcPr>
          <w:p w14:paraId="2FDAB5EF" w14:textId="77777777" w:rsidR="00886B4D" w:rsidRPr="00C8133B" w:rsidRDefault="00886B4D" w:rsidP="00C8133B">
            <w:pPr>
              <w:pStyle w:val="afd"/>
              <w:widowControl w:val="0"/>
              <w:tabs>
                <w:tab w:val="left" w:pos="0"/>
              </w:tabs>
              <w:ind w:left="0"/>
            </w:pPr>
            <w:r w:rsidRPr="00C8133B">
              <w:t>Количество библиотек, имеющих персональные компьютеры (ед.)</w:t>
            </w:r>
          </w:p>
        </w:tc>
        <w:tc>
          <w:tcPr>
            <w:tcW w:w="1276" w:type="dxa"/>
            <w:vAlign w:val="center"/>
          </w:tcPr>
          <w:p w14:paraId="7482534F" w14:textId="77777777" w:rsidR="00886B4D" w:rsidRPr="00C8133B" w:rsidRDefault="00886B4D" w:rsidP="00C8133B">
            <w:pPr>
              <w:pStyle w:val="afd"/>
              <w:widowControl w:val="0"/>
              <w:tabs>
                <w:tab w:val="left" w:pos="0"/>
              </w:tabs>
              <w:ind w:left="0"/>
              <w:jc w:val="center"/>
            </w:pPr>
            <w:r w:rsidRPr="00C8133B">
              <w:t>20</w:t>
            </w:r>
          </w:p>
        </w:tc>
        <w:tc>
          <w:tcPr>
            <w:tcW w:w="1276" w:type="dxa"/>
            <w:vAlign w:val="center"/>
          </w:tcPr>
          <w:p w14:paraId="46C2F476" w14:textId="77777777" w:rsidR="00886B4D" w:rsidRPr="00C8133B" w:rsidRDefault="00886B4D" w:rsidP="00C8133B">
            <w:pPr>
              <w:pStyle w:val="afd"/>
              <w:widowControl w:val="0"/>
              <w:tabs>
                <w:tab w:val="left" w:pos="0"/>
              </w:tabs>
              <w:ind w:left="0"/>
              <w:jc w:val="center"/>
            </w:pPr>
            <w:r w:rsidRPr="00C8133B">
              <w:t>23</w:t>
            </w:r>
          </w:p>
        </w:tc>
        <w:tc>
          <w:tcPr>
            <w:tcW w:w="1559" w:type="dxa"/>
            <w:vAlign w:val="center"/>
          </w:tcPr>
          <w:p w14:paraId="402928F6" w14:textId="77777777" w:rsidR="00886B4D" w:rsidRPr="00C8133B" w:rsidRDefault="00886B4D" w:rsidP="00C8133B">
            <w:pPr>
              <w:pStyle w:val="afd"/>
              <w:widowControl w:val="0"/>
              <w:tabs>
                <w:tab w:val="left" w:pos="0"/>
              </w:tabs>
              <w:ind w:left="0"/>
              <w:jc w:val="center"/>
            </w:pPr>
            <w:r w:rsidRPr="00C8133B">
              <w:t>+3</w:t>
            </w:r>
          </w:p>
        </w:tc>
      </w:tr>
      <w:tr w:rsidR="00886B4D" w:rsidRPr="00AF4DF2" w14:paraId="2CB6A1DA" w14:textId="77777777" w:rsidTr="00C8133B">
        <w:trPr>
          <w:jc w:val="center"/>
        </w:trPr>
        <w:tc>
          <w:tcPr>
            <w:tcW w:w="5245" w:type="dxa"/>
            <w:vAlign w:val="center"/>
          </w:tcPr>
          <w:p w14:paraId="76749973" w14:textId="77777777" w:rsidR="00886B4D" w:rsidRPr="00C8133B" w:rsidRDefault="00886B4D" w:rsidP="00C8133B">
            <w:pPr>
              <w:pStyle w:val="afd"/>
              <w:widowControl w:val="0"/>
              <w:tabs>
                <w:tab w:val="left" w:pos="0"/>
              </w:tabs>
              <w:ind w:left="0"/>
            </w:pPr>
            <w:r w:rsidRPr="00C8133B">
              <w:t>Количество библиотек, имеющих доступ в Интернет (ед.)</w:t>
            </w:r>
          </w:p>
        </w:tc>
        <w:tc>
          <w:tcPr>
            <w:tcW w:w="1276" w:type="dxa"/>
            <w:vAlign w:val="center"/>
          </w:tcPr>
          <w:p w14:paraId="722FD8FF" w14:textId="77777777" w:rsidR="00886B4D" w:rsidRPr="00C8133B" w:rsidRDefault="00886B4D" w:rsidP="00C8133B">
            <w:pPr>
              <w:pStyle w:val="afd"/>
              <w:widowControl w:val="0"/>
              <w:tabs>
                <w:tab w:val="left" w:pos="0"/>
              </w:tabs>
              <w:ind w:left="0"/>
              <w:jc w:val="center"/>
            </w:pPr>
            <w:r w:rsidRPr="00C8133B">
              <w:t>19</w:t>
            </w:r>
          </w:p>
        </w:tc>
        <w:tc>
          <w:tcPr>
            <w:tcW w:w="1276" w:type="dxa"/>
            <w:vAlign w:val="center"/>
          </w:tcPr>
          <w:p w14:paraId="30A4912B" w14:textId="77777777" w:rsidR="00886B4D" w:rsidRPr="00C8133B" w:rsidRDefault="00886B4D" w:rsidP="00C8133B">
            <w:pPr>
              <w:pStyle w:val="afd"/>
              <w:widowControl w:val="0"/>
              <w:tabs>
                <w:tab w:val="left" w:pos="0"/>
              </w:tabs>
              <w:ind w:left="0"/>
              <w:jc w:val="center"/>
            </w:pPr>
            <w:r w:rsidRPr="00C8133B">
              <w:t>23</w:t>
            </w:r>
          </w:p>
        </w:tc>
        <w:tc>
          <w:tcPr>
            <w:tcW w:w="1559" w:type="dxa"/>
            <w:vAlign w:val="center"/>
          </w:tcPr>
          <w:p w14:paraId="3461F311" w14:textId="77777777" w:rsidR="00886B4D" w:rsidRPr="00C8133B" w:rsidRDefault="00886B4D" w:rsidP="00C8133B">
            <w:pPr>
              <w:pStyle w:val="afd"/>
              <w:widowControl w:val="0"/>
              <w:tabs>
                <w:tab w:val="left" w:pos="0"/>
              </w:tabs>
              <w:ind w:left="0"/>
              <w:jc w:val="center"/>
            </w:pPr>
            <w:r w:rsidRPr="00C8133B">
              <w:t>+4</w:t>
            </w:r>
          </w:p>
        </w:tc>
      </w:tr>
    </w:tbl>
    <w:p w14:paraId="756BF764" w14:textId="77777777" w:rsidR="00886B4D" w:rsidRPr="00AF4DF2" w:rsidRDefault="00886B4D" w:rsidP="00C8133B">
      <w:pPr>
        <w:widowControl w:val="0"/>
        <w:tabs>
          <w:tab w:val="left" w:pos="0"/>
          <w:tab w:val="left" w:pos="851"/>
        </w:tabs>
        <w:ind w:firstLine="709"/>
        <w:jc w:val="both"/>
        <w:rPr>
          <w:sz w:val="28"/>
          <w:szCs w:val="28"/>
        </w:rPr>
      </w:pPr>
    </w:p>
    <w:p w14:paraId="49FEB74E" w14:textId="77777777" w:rsidR="00886B4D" w:rsidRDefault="00CF05D5" w:rsidP="00C8133B">
      <w:pPr>
        <w:widowControl w:val="0"/>
        <w:tabs>
          <w:tab w:val="left" w:pos="0"/>
          <w:tab w:val="left" w:pos="851"/>
        </w:tabs>
        <w:ind w:firstLine="709"/>
        <w:jc w:val="both"/>
        <w:rPr>
          <w:sz w:val="28"/>
          <w:szCs w:val="28"/>
        </w:rPr>
      </w:pPr>
      <w:r w:rsidRPr="00AF4DF2">
        <w:rPr>
          <w:sz w:val="28"/>
          <w:szCs w:val="28"/>
        </w:rPr>
        <w:t>Н</w:t>
      </w:r>
      <w:r w:rsidR="00886B4D" w:rsidRPr="00AF4DF2">
        <w:rPr>
          <w:sz w:val="28"/>
          <w:szCs w:val="28"/>
        </w:rPr>
        <w:t>естационарное библиотечное обслуживание населения</w:t>
      </w:r>
    </w:p>
    <w:p w14:paraId="4BCB0E77" w14:textId="77777777" w:rsidR="00C8133B" w:rsidRPr="00AF4DF2" w:rsidRDefault="00C8133B" w:rsidP="00C8133B">
      <w:pPr>
        <w:widowControl w:val="0"/>
        <w:tabs>
          <w:tab w:val="left" w:pos="0"/>
          <w:tab w:val="left" w:pos="851"/>
        </w:tabs>
        <w:ind w:firstLine="709"/>
        <w:jc w:val="both"/>
        <w:rPr>
          <w:sz w:val="28"/>
          <w:szCs w:val="28"/>
        </w:rPr>
      </w:pPr>
    </w:p>
    <w:tbl>
      <w:tblPr>
        <w:tblStyle w:val="aff1"/>
        <w:tblW w:w="0" w:type="auto"/>
        <w:tblLook w:val="04A0" w:firstRow="1" w:lastRow="0" w:firstColumn="1" w:lastColumn="0" w:noHBand="0" w:noVBand="1"/>
      </w:tblPr>
      <w:tblGrid>
        <w:gridCol w:w="493"/>
        <w:gridCol w:w="1605"/>
        <w:gridCol w:w="2096"/>
        <w:gridCol w:w="1547"/>
        <w:gridCol w:w="1842"/>
        <w:gridCol w:w="1443"/>
        <w:gridCol w:w="1169"/>
      </w:tblGrid>
      <w:tr w:rsidR="00886B4D" w:rsidRPr="00AF4DF2" w14:paraId="71BB4CA7" w14:textId="77777777" w:rsidTr="00C8133B">
        <w:trPr>
          <w:cantSplit/>
          <w:trHeight w:val="1134"/>
        </w:trPr>
        <w:tc>
          <w:tcPr>
            <w:tcW w:w="0" w:type="auto"/>
            <w:vAlign w:val="center"/>
          </w:tcPr>
          <w:p w14:paraId="47F6D0FC" w14:textId="77777777" w:rsidR="00886B4D" w:rsidRPr="00C8133B" w:rsidRDefault="00886B4D" w:rsidP="00C8133B">
            <w:pPr>
              <w:widowControl w:val="0"/>
              <w:tabs>
                <w:tab w:val="left" w:pos="0"/>
              </w:tabs>
              <w:contextualSpacing/>
              <w:jc w:val="center"/>
              <w:rPr>
                <w:sz w:val="20"/>
                <w:szCs w:val="20"/>
              </w:rPr>
            </w:pPr>
            <w:r w:rsidRPr="00C8133B">
              <w:rPr>
                <w:sz w:val="20"/>
                <w:szCs w:val="20"/>
              </w:rPr>
              <w:t>№ п/п</w:t>
            </w:r>
          </w:p>
        </w:tc>
        <w:tc>
          <w:tcPr>
            <w:tcW w:w="0" w:type="auto"/>
            <w:vAlign w:val="center"/>
          </w:tcPr>
          <w:p w14:paraId="62BC20A5" w14:textId="77777777" w:rsidR="00886B4D" w:rsidRPr="00C8133B" w:rsidRDefault="00886B4D" w:rsidP="00C8133B">
            <w:pPr>
              <w:widowControl w:val="0"/>
              <w:tabs>
                <w:tab w:val="left" w:pos="0"/>
              </w:tabs>
              <w:contextualSpacing/>
              <w:jc w:val="center"/>
              <w:rPr>
                <w:sz w:val="20"/>
                <w:szCs w:val="20"/>
              </w:rPr>
            </w:pPr>
            <w:r w:rsidRPr="00C8133B">
              <w:rPr>
                <w:sz w:val="20"/>
                <w:szCs w:val="20"/>
              </w:rPr>
              <w:t>Наименование формы обслуживания (автоклуб, библиобус, другие формы)</w:t>
            </w:r>
          </w:p>
        </w:tc>
        <w:tc>
          <w:tcPr>
            <w:tcW w:w="0" w:type="auto"/>
            <w:vAlign w:val="center"/>
          </w:tcPr>
          <w:p w14:paraId="663D569F" w14:textId="77777777" w:rsidR="00886B4D" w:rsidRPr="00C8133B" w:rsidRDefault="00886B4D" w:rsidP="00C8133B">
            <w:pPr>
              <w:widowControl w:val="0"/>
              <w:tabs>
                <w:tab w:val="left" w:pos="0"/>
              </w:tabs>
              <w:contextualSpacing/>
              <w:jc w:val="center"/>
              <w:rPr>
                <w:sz w:val="20"/>
                <w:szCs w:val="20"/>
              </w:rPr>
            </w:pPr>
            <w:r w:rsidRPr="00C8133B">
              <w:rPr>
                <w:sz w:val="20"/>
                <w:szCs w:val="20"/>
              </w:rPr>
              <w:t>Наименование учреждения, в структуру которого входит указанная форма</w:t>
            </w:r>
          </w:p>
        </w:tc>
        <w:tc>
          <w:tcPr>
            <w:tcW w:w="0" w:type="auto"/>
            <w:vAlign w:val="center"/>
          </w:tcPr>
          <w:p w14:paraId="5A30F531" w14:textId="77777777" w:rsidR="00886B4D" w:rsidRPr="00C8133B" w:rsidRDefault="00886B4D" w:rsidP="00C8133B">
            <w:pPr>
              <w:widowControl w:val="0"/>
              <w:tabs>
                <w:tab w:val="left" w:pos="0"/>
              </w:tabs>
              <w:contextualSpacing/>
              <w:jc w:val="center"/>
              <w:rPr>
                <w:sz w:val="20"/>
                <w:szCs w:val="20"/>
              </w:rPr>
            </w:pPr>
            <w:r w:rsidRPr="00C8133B">
              <w:rPr>
                <w:sz w:val="20"/>
                <w:szCs w:val="20"/>
              </w:rPr>
              <w:t>Марка транспортного средства, количество мест</w:t>
            </w:r>
          </w:p>
        </w:tc>
        <w:tc>
          <w:tcPr>
            <w:tcW w:w="0" w:type="auto"/>
            <w:vAlign w:val="center"/>
          </w:tcPr>
          <w:p w14:paraId="233B3411" w14:textId="77777777" w:rsidR="00886B4D" w:rsidRPr="00C8133B" w:rsidRDefault="00886B4D" w:rsidP="00C8133B">
            <w:pPr>
              <w:widowControl w:val="0"/>
              <w:tabs>
                <w:tab w:val="left" w:pos="0"/>
              </w:tabs>
              <w:contextualSpacing/>
              <w:jc w:val="center"/>
              <w:rPr>
                <w:sz w:val="20"/>
                <w:szCs w:val="20"/>
              </w:rPr>
            </w:pPr>
            <w:r w:rsidRPr="00C8133B">
              <w:rPr>
                <w:sz w:val="20"/>
                <w:szCs w:val="20"/>
              </w:rPr>
              <w:t>Штатные единицы обслуживающего персонала</w:t>
            </w:r>
          </w:p>
        </w:tc>
        <w:tc>
          <w:tcPr>
            <w:tcW w:w="0" w:type="auto"/>
            <w:vAlign w:val="center"/>
          </w:tcPr>
          <w:p w14:paraId="31492CCB" w14:textId="77777777" w:rsidR="00886B4D" w:rsidRPr="00C8133B" w:rsidRDefault="00886B4D" w:rsidP="00C8133B">
            <w:pPr>
              <w:widowControl w:val="0"/>
              <w:tabs>
                <w:tab w:val="left" w:pos="0"/>
              </w:tabs>
              <w:contextualSpacing/>
              <w:jc w:val="center"/>
              <w:rPr>
                <w:sz w:val="20"/>
                <w:szCs w:val="20"/>
              </w:rPr>
            </w:pPr>
            <w:r w:rsidRPr="00C8133B">
              <w:rPr>
                <w:sz w:val="20"/>
                <w:szCs w:val="20"/>
              </w:rPr>
              <w:t>Число обслуженных населенных пунктов</w:t>
            </w:r>
          </w:p>
        </w:tc>
        <w:tc>
          <w:tcPr>
            <w:tcW w:w="0" w:type="auto"/>
            <w:vAlign w:val="center"/>
          </w:tcPr>
          <w:p w14:paraId="5F483F8F" w14:textId="77777777" w:rsidR="00886B4D" w:rsidRPr="00C8133B" w:rsidRDefault="00886B4D" w:rsidP="00C8133B">
            <w:pPr>
              <w:widowControl w:val="0"/>
              <w:tabs>
                <w:tab w:val="left" w:pos="0"/>
              </w:tabs>
              <w:contextualSpacing/>
              <w:jc w:val="center"/>
              <w:rPr>
                <w:sz w:val="20"/>
                <w:szCs w:val="20"/>
              </w:rPr>
            </w:pPr>
            <w:r w:rsidRPr="00C8133B">
              <w:rPr>
                <w:sz w:val="20"/>
                <w:szCs w:val="20"/>
              </w:rPr>
              <w:t>Охват населения выездами за 2017 год (чел.)</w:t>
            </w:r>
          </w:p>
        </w:tc>
      </w:tr>
      <w:tr w:rsidR="00886B4D" w:rsidRPr="00AF4DF2" w14:paraId="31445A64" w14:textId="77777777" w:rsidTr="00C8133B">
        <w:tc>
          <w:tcPr>
            <w:tcW w:w="0" w:type="auto"/>
            <w:vAlign w:val="center"/>
          </w:tcPr>
          <w:p w14:paraId="39789E9A" w14:textId="77777777" w:rsidR="00886B4D" w:rsidRPr="00C8133B" w:rsidRDefault="00886B4D" w:rsidP="00C8133B">
            <w:pPr>
              <w:widowControl w:val="0"/>
              <w:tabs>
                <w:tab w:val="left" w:pos="0"/>
              </w:tabs>
              <w:contextualSpacing/>
              <w:jc w:val="center"/>
              <w:rPr>
                <w:sz w:val="20"/>
                <w:szCs w:val="20"/>
              </w:rPr>
            </w:pPr>
            <w:r w:rsidRPr="00C8133B">
              <w:rPr>
                <w:sz w:val="20"/>
                <w:szCs w:val="20"/>
              </w:rPr>
              <w:t>1</w:t>
            </w:r>
          </w:p>
        </w:tc>
        <w:tc>
          <w:tcPr>
            <w:tcW w:w="0" w:type="auto"/>
            <w:vAlign w:val="center"/>
          </w:tcPr>
          <w:p w14:paraId="63693E34" w14:textId="77777777" w:rsidR="00886B4D" w:rsidRPr="00C8133B" w:rsidRDefault="00886B4D" w:rsidP="00C8133B">
            <w:pPr>
              <w:widowControl w:val="0"/>
              <w:tabs>
                <w:tab w:val="left" w:pos="0"/>
              </w:tabs>
              <w:contextualSpacing/>
              <w:jc w:val="center"/>
              <w:rPr>
                <w:sz w:val="20"/>
                <w:szCs w:val="20"/>
              </w:rPr>
            </w:pPr>
            <w:r w:rsidRPr="00C8133B">
              <w:rPr>
                <w:sz w:val="20"/>
                <w:szCs w:val="20"/>
              </w:rPr>
              <w:t>2</w:t>
            </w:r>
          </w:p>
        </w:tc>
        <w:tc>
          <w:tcPr>
            <w:tcW w:w="0" w:type="auto"/>
            <w:vAlign w:val="center"/>
          </w:tcPr>
          <w:p w14:paraId="57843CF0" w14:textId="77777777" w:rsidR="00886B4D" w:rsidRPr="00C8133B" w:rsidRDefault="00886B4D" w:rsidP="00C8133B">
            <w:pPr>
              <w:widowControl w:val="0"/>
              <w:tabs>
                <w:tab w:val="left" w:pos="0"/>
              </w:tabs>
              <w:contextualSpacing/>
              <w:jc w:val="center"/>
              <w:rPr>
                <w:sz w:val="20"/>
                <w:szCs w:val="20"/>
              </w:rPr>
            </w:pPr>
            <w:r w:rsidRPr="00C8133B">
              <w:rPr>
                <w:sz w:val="20"/>
                <w:szCs w:val="20"/>
              </w:rPr>
              <w:t>3</w:t>
            </w:r>
          </w:p>
        </w:tc>
        <w:tc>
          <w:tcPr>
            <w:tcW w:w="0" w:type="auto"/>
            <w:vAlign w:val="center"/>
          </w:tcPr>
          <w:p w14:paraId="07229A2F" w14:textId="77777777" w:rsidR="00886B4D" w:rsidRPr="00C8133B" w:rsidRDefault="00886B4D" w:rsidP="00C8133B">
            <w:pPr>
              <w:widowControl w:val="0"/>
              <w:tabs>
                <w:tab w:val="left" w:pos="0"/>
              </w:tabs>
              <w:contextualSpacing/>
              <w:jc w:val="center"/>
              <w:rPr>
                <w:sz w:val="20"/>
                <w:szCs w:val="20"/>
              </w:rPr>
            </w:pPr>
            <w:r w:rsidRPr="00C8133B">
              <w:rPr>
                <w:sz w:val="20"/>
                <w:szCs w:val="20"/>
              </w:rPr>
              <w:t>4</w:t>
            </w:r>
          </w:p>
        </w:tc>
        <w:tc>
          <w:tcPr>
            <w:tcW w:w="0" w:type="auto"/>
            <w:vAlign w:val="center"/>
          </w:tcPr>
          <w:p w14:paraId="5581AC21" w14:textId="77777777" w:rsidR="00886B4D" w:rsidRPr="00C8133B" w:rsidRDefault="00886B4D" w:rsidP="00C8133B">
            <w:pPr>
              <w:widowControl w:val="0"/>
              <w:tabs>
                <w:tab w:val="left" w:pos="0"/>
              </w:tabs>
              <w:contextualSpacing/>
              <w:jc w:val="center"/>
              <w:rPr>
                <w:sz w:val="20"/>
                <w:szCs w:val="20"/>
              </w:rPr>
            </w:pPr>
            <w:r w:rsidRPr="00C8133B">
              <w:rPr>
                <w:sz w:val="20"/>
                <w:szCs w:val="20"/>
              </w:rPr>
              <w:t>5</w:t>
            </w:r>
          </w:p>
        </w:tc>
        <w:tc>
          <w:tcPr>
            <w:tcW w:w="0" w:type="auto"/>
            <w:vAlign w:val="center"/>
          </w:tcPr>
          <w:p w14:paraId="6AB54A86" w14:textId="77777777" w:rsidR="00886B4D" w:rsidRPr="00C8133B" w:rsidRDefault="00886B4D" w:rsidP="00C8133B">
            <w:pPr>
              <w:widowControl w:val="0"/>
              <w:tabs>
                <w:tab w:val="left" w:pos="0"/>
              </w:tabs>
              <w:contextualSpacing/>
              <w:jc w:val="center"/>
              <w:rPr>
                <w:sz w:val="20"/>
                <w:szCs w:val="20"/>
              </w:rPr>
            </w:pPr>
            <w:r w:rsidRPr="00C8133B">
              <w:rPr>
                <w:sz w:val="20"/>
                <w:szCs w:val="20"/>
              </w:rPr>
              <w:t>6</w:t>
            </w:r>
          </w:p>
        </w:tc>
        <w:tc>
          <w:tcPr>
            <w:tcW w:w="0" w:type="auto"/>
            <w:vAlign w:val="center"/>
          </w:tcPr>
          <w:p w14:paraId="47F8DD08" w14:textId="77777777" w:rsidR="00886B4D" w:rsidRPr="00C8133B" w:rsidRDefault="00886B4D" w:rsidP="00C8133B">
            <w:pPr>
              <w:widowControl w:val="0"/>
              <w:tabs>
                <w:tab w:val="left" w:pos="0"/>
              </w:tabs>
              <w:contextualSpacing/>
              <w:jc w:val="center"/>
              <w:rPr>
                <w:sz w:val="20"/>
                <w:szCs w:val="20"/>
              </w:rPr>
            </w:pPr>
            <w:r w:rsidRPr="00C8133B">
              <w:rPr>
                <w:sz w:val="20"/>
                <w:szCs w:val="20"/>
              </w:rPr>
              <w:t>7</w:t>
            </w:r>
          </w:p>
        </w:tc>
      </w:tr>
      <w:tr w:rsidR="00886B4D" w:rsidRPr="00AF4DF2" w14:paraId="725C8A4D" w14:textId="77777777" w:rsidTr="00C8133B">
        <w:tc>
          <w:tcPr>
            <w:tcW w:w="0" w:type="auto"/>
            <w:vAlign w:val="center"/>
          </w:tcPr>
          <w:p w14:paraId="264C8A0B" w14:textId="77777777" w:rsidR="00886B4D" w:rsidRPr="00C8133B" w:rsidRDefault="00886B4D" w:rsidP="00C8133B">
            <w:pPr>
              <w:widowControl w:val="0"/>
              <w:tabs>
                <w:tab w:val="left" w:pos="0"/>
              </w:tabs>
              <w:contextualSpacing/>
              <w:jc w:val="center"/>
              <w:rPr>
                <w:sz w:val="20"/>
                <w:szCs w:val="20"/>
              </w:rPr>
            </w:pPr>
            <w:r w:rsidRPr="00C8133B">
              <w:rPr>
                <w:sz w:val="20"/>
                <w:szCs w:val="20"/>
              </w:rPr>
              <w:t>1</w:t>
            </w:r>
          </w:p>
        </w:tc>
        <w:tc>
          <w:tcPr>
            <w:tcW w:w="0" w:type="auto"/>
            <w:vAlign w:val="center"/>
          </w:tcPr>
          <w:p w14:paraId="6158880F" w14:textId="77777777" w:rsidR="00886B4D" w:rsidRPr="00C8133B" w:rsidRDefault="00886B4D" w:rsidP="00C8133B">
            <w:pPr>
              <w:widowControl w:val="0"/>
              <w:tabs>
                <w:tab w:val="left" w:pos="0"/>
              </w:tabs>
              <w:contextualSpacing/>
              <w:jc w:val="center"/>
              <w:rPr>
                <w:sz w:val="20"/>
                <w:szCs w:val="20"/>
              </w:rPr>
            </w:pPr>
            <w:r w:rsidRPr="00C8133B">
              <w:rPr>
                <w:sz w:val="20"/>
                <w:szCs w:val="20"/>
              </w:rPr>
              <w:t>библиобус</w:t>
            </w:r>
          </w:p>
        </w:tc>
        <w:tc>
          <w:tcPr>
            <w:tcW w:w="0" w:type="auto"/>
            <w:vAlign w:val="center"/>
          </w:tcPr>
          <w:p w14:paraId="1C688CE8" w14:textId="77777777" w:rsidR="00886B4D" w:rsidRPr="00C8133B" w:rsidRDefault="00886B4D" w:rsidP="00C8133B">
            <w:pPr>
              <w:widowControl w:val="0"/>
              <w:tabs>
                <w:tab w:val="left" w:pos="0"/>
              </w:tabs>
              <w:contextualSpacing/>
              <w:jc w:val="center"/>
              <w:rPr>
                <w:sz w:val="20"/>
                <w:szCs w:val="20"/>
              </w:rPr>
            </w:pPr>
            <w:r w:rsidRPr="00C8133B">
              <w:rPr>
                <w:sz w:val="20"/>
                <w:szCs w:val="20"/>
              </w:rPr>
              <w:t>МКУК «Межпоселенческая центральная библиотека им. Г. С. Виноградова»</w:t>
            </w:r>
          </w:p>
        </w:tc>
        <w:tc>
          <w:tcPr>
            <w:tcW w:w="0" w:type="auto"/>
            <w:vAlign w:val="center"/>
          </w:tcPr>
          <w:p w14:paraId="71F25182" w14:textId="77777777" w:rsidR="00886B4D" w:rsidRPr="00C8133B" w:rsidRDefault="00886B4D" w:rsidP="00C8133B">
            <w:pPr>
              <w:widowControl w:val="0"/>
              <w:tabs>
                <w:tab w:val="left" w:pos="0"/>
              </w:tabs>
              <w:contextualSpacing/>
              <w:jc w:val="center"/>
              <w:rPr>
                <w:sz w:val="20"/>
                <w:szCs w:val="20"/>
              </w:rPr>
            </w:pPr>
            <w:r w:rsidRPr="00C8133B">
              <w:rPr>
                <w:sz w:val="20"/>
                <w:szCs w:val="20"/>
              </w:rPr>
              <w:t>ГАЗ 3221</w:t>
            </w:r>
          </w:p>
          <w:p w14:paraId="782DCF06" w14:textId="77777777" w:rsidR="00886B4D" w:rsidRPr="00C8133B" w:rsidRDefault="00886B4D" w:rsidP="00C8133B">
            <w:pPr>
              <w:widowControl w:val="0"/>
              <w:tabs>
                <w:tab w:val="left" w:pos="0"/>
              </w:tabs>
              <w:contextualSpacing/>
              <w:jc w:val="center"/>
              <w:rPr>
                <w:sz w:val="20"/>
                <w:szCs w:val="20"/>
              </w:rPr>
            </w:pPr>
            <w:r w:rsidRPr="00C8133B">
              <w:rPr>
                <w:sz w:val="20"/>
                <w:szCs w:val="20"/>
              </w:rPr>
              <w:t>8 мест</w:t>
            </w:r>
          </w:p>
        </w:tc>
        <w:tc>
          <w:tcPr>
            <w:tcW w:w="0" w:type="auto"/>
            <w:vAlign w:val="center"/>
          </w:tcPr>
          <w:p w14:paraId="106C217A" w14:textId="77777777" w:rsidR="00886B4D" w:rsidRPr="00C8133B" w:rsidRDefault="00886B4D" w:rsidP="00C8133B">
            <w:pPr>
              <w:widowControl w:val="0"/>
              <w:tabs>
                <w:tab w:val="left" w:pos="0"/>
              </w:tabs>
              <w:contextualSpacing/>
              <w:jc w:val="center"/>
              <w:rPr>
                <w:sz w:val="20"/>
                <w:szCs w:val="20"/>
              </w:rPr>
            </w:pPr>
            <w:r w:rsidRPr="00C8133B">
              <w:rPr>
                <w:sz w:val="20"/>
                <w:szCs w:val="20"/>
              </w:rPr>
              <w:t>библиотекарь внестационарного обслуживания</w:t>
            </w:r>
          </w:p>
        </w:tc>
        <w:tc>
          <w:tcPr>
            <w:tcW w:w="0" w:type="auto"/>
            <w:vAlign w:val="center"/>
          </w:tcPr>
          <w:p w14:paraId="1F4D0862" w14:textId="77777777" w:rsidR="00886B4D" w:rsidRPr="00C8133B" w:rsidRDefault="00886B4D" w:rsidP="00C8133B">
            <w:pPr>
              <w:widowControl w:val="0"/>
              <w:tabs>
                <w:tab w:val="left" w:pos="0"/>
              </w:tabs>
              <w:contextualSpacing/>
              <w:jc w:val="center"/>
              <w:rPr>
                <w:sz w:val="20"/>
                <w:szCs w:val="20"/>
              </w:rPr>
            </w:pPr>
            <w:r w:rsidRPr="00C8133B">
              <w:rPr>
                <w:sz w:val="20"/>
                <w:szCs w:val="20"/>
              </w:rPr>
              <w:t>46</w:t>
            </w:r>
          </w:p>
        </w:tc>
        <w:tc>
          <w:tcPr>
            <w:tcW w:w="0" w:type="auto"/>
            <w:vAlign w:val="center"/>
          </w:tcPr>
          <w:p w14:paraId="694760E1" w14:textId="77777777" w:rsidR="00886B4D" w:rsidRPr="00C8133B" w:rsidRDefault="00886B4D" w:rsidP="00C8133B">
            <w:pPr>
              <w:widowControl w:val="0"/>
              <w:tabs>
                <w:tab w:val="left" w:pos="0"/>
              </w:tabs>
              <w:contextualSpacing/>
              <w:jc w:val="center"/>
              <w:rPr>
                <w:sz w:val="20"/>
                <w:szCs w:val="20"/>
              </w:rPr>
            </w:pPr>
            <w:r w:rsidRPr="00C8133B">
              <w:rPr>
                <w:sz w:val="20"/>
                <w:szCs w:val="20"/>
              </w:rPr>
              <w:t>1817</w:t>
            </w:r>
          </w:p>
        </w:tc>
      </w:tr>
    </w:tbl>
    <w:p w14:paraId="6332A1C2" w14:textId="77777777" w:rsidR="00886B4D" w:rsidRPr="00AF4DF2" w:rsidRDefault="00886B4D" w:rsidP="00C8133B">
      <w:pPr>
        <w:widowControl w:val="0"/>
        <w:ind w:firstLine="709"/>
        <w:jc w:val="center"/>
        <w:rPr>
          <w:b/>
          <w:sz w:val="28"/>
          <w:szCs w:val="28"/>
        </w:rPr>
      </w:pPr>
    </w:p>
    <w:p w14:paraId="28747DFF" w14:textId="77777777" w:rsidR="00886B4D" w:rsidRDefault="00886B4D" w:rsidP="00C8133B">
      <w:pPr>
        <w:widowControl w:val="0"/>
        <w:ind w:firstLine="709"/>
        <w:jc w:val="center"/>
        <w:rPr>
          <w:b/>
          <w:sz w:val="28"/>
          <w:szCs w:val="28"/>
        </w:rPr>
      </w:pPr>
      <w:r w:rsidRPr="00AF4DF2">
        <w:rPr>
          <w:b/>
          <w:sz w:val="28"/>
          <w:szCs w:val="28"/>
        </w:rPr>
        <w:t>Участие библиотек района в акциях, творческих проектах областного и всероссийского значения:</w:t>
      </w:r>
    </w:p>
    <w:p w14:paraId="18127668" w14:textId="77777777" w:rsidR="00C8133B" w:rsidRPr="00AF4DF2" w:rsidRDefault="00C8133B" w:rsidP="00C8133B">
      <w:pPr>
        <w:widowControl w:val="0"/>
        <w:ind w:firstLine="709"/>
        <w:jc w:val="center"/>
        <w:rPr>
          <w:b/>
          <w:sz w:val="28"/>
          <w:szCs w:val="28"/>
        </w:rPr>
      </w:pPr>
    </w:p>
    <w:p w14:paraId="1755344C"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международная акция «Тест по истории Великой Отечественной войны», апрель;</w:t>
      </w:r>
    </w:p>
    <w:p w14:paraId="3AC40A25"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всероссийский конкурс чтецов «Георгиевская лента», апрель;</w:t>
      </w:r>
    </w:p>
    <w:p w14:paraId="0DC612AC"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всероссийский конкурс «Самый читающий регион», август;</w:t>
      </w:r>
    </w:p>
    <w:p w14:paraId="02C7132D"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всероссийская туристская премия «Маршрут года», октябрь;</w:t>
      </w:r>
    </w:p>
    <w:p w14:paraId="2A374BCA"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всероссийская литературно-географическая олимпиада «Символы России. Природные сокровища», ноябрь;</w:t>
      </w:r>
    </w:p>
    <w:p w14:paraId="26633ED5" w14:textId="77777777" w:rsidR="00886B4D" w:rsidRPr="00AF4DF2" w:rsidRDefault="00886B4D" w:rsidP="00C8133B">
      <w:pPr>
        <w:widowControl w:val="0"/>
        <w:shd w:val="clear" w:color="auto" w:fill="FFFFFF"/>
        <w:ind w:firstLine="709"/>
        <w:jc w:val="both"/>
        <w:rPr>
          <w:sz w:val="28"/>
          <w:szCs w:val="28"/>
        </w:rPr>
      </w:pPr>
      <w:r w:rsidRPr="00AF4DF2">
        <w:rPr>
          <w:sz w:val="28"/>
          <w:szCs w:val="28"/>
        </w:rPr>
        <w:t>- региональный конкурс родительских эссе «Читай, мама!», январь;</w:t>
      </w:r>
    </w:p>
    <w:p w14:paraId="486E2F92"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проект «Создание книги воспоминаний о ВОв ветеранов войны, тружеников тыла», февраль;</w:t>
      </w:r>
    </w:p>
    <w:p w14:paraId="4623C4BD"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конкурс на лучшее краеведческое библиографическое пособие «Земля Иркутская», май;</w:t>
      </w:r>
    </w:p>
    <w:p w14:paraId="653F5230"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тест по истории Иркутской области, октябрь.</w:t>
      </w:r>
    </w:p>
    <w:p w14:paraId="4940D8DF" w14:textId="77777777" w:rsidR="00886B4D" w:rsidRPr="00AF4DF2" w:rsidRDefault="00886B4D" w:rsidP="00C8133B">
      <w:pPr>
        <w:widowControl w:val="0"/>
        <w:shd w:val="clear" w:color="auto" w:fill="FFFFFF"/>
        <w:ind w:firstLine="709"/>
        <w:jc w:val="both"/>
        <w:rPr>
          <w:sz w:val="28"/>
          <w:szCs w:val="28"/>
        </w:rPr>
      </w:pPr>
      <w:r w:rsidRPr="00AF4DF2">
        <w:rPr>
          <w:sz w:val="28"/>
          <w:szCs w:val="28"/>
        </w:rPr>
        <w:t>Библиотеки района приняли участие в благотворительных акциях:</w:t>
      </w:r>
    </w:p>
    <w:p w14:paraId="57CCD042" w14:textId="77777777" w:rsidR="00886B4D" w:rsidRPr="00AF4DF2" w:rsidRDefault="00886B4D" w:rsidP="00C8133B">
      <w:pPr>
        <w:widowControl w:val="0"/>
        <w:shd w:val="clear" w:color="auto" w:fill="FFFFFF"/>
        <w:ind w:firstLine="709"/>
        <w:jc w:val="both"/>
        <w:rPr>
          <w:sz w:val="28"/>
          <w:szCs w:val="28"/>
        </w:rPr>
      </w:pPr>
      <w:r w:rsidRPr="00AF4DF2">
        <w:rPr>
          <w:sz w:val="28"/>
          <w:szCs w:val="28"/>
        </w:rPr>
        <w:t>- областной фестиваль неограниченных возможностей «Благодать»;</w:t>
      </w:r>
    </w:p>
    <w:p w14:paraId="675E475F" w14:textId="77777777" w:rsidR="00886B4D" w:rsidRPr="00AF4DF2" w:rsidRDefault="00886B4D" w:rsidP="00C8133B">
      <w:pPr>
        <w:pStyle w:val="17"/>
        <w:widowControl w:val="0"/>
        <w:ind w:firstLine="709"/>
        <w:jc w:val="both"/>
        <w:rPr>
          <w:rFonts w:ascii="Times New Roman" w:hAnsi="Times New Roman"/>
          <w:color w:val="FF0000"/>
          <w:sz w:val="28"/>
          <w:szCs w:val="28"/>
        </w:rPr>
      </w:pPr>
      <w:r w:rsidRPr="00AF4DF2">
        <w:rPr>
          <w:rFonts w:ascii="Times New Roman" w:hAnsi="Times New Roman"/>
          <w:sz w:val="28"/>
          <w:szCs w:val="28"/>
        </w:rPr>
        <w:t>- информационная акция</w:t>
      </w:r>
      <w:r w:rsidR="00C8133B">
        <w:rPr>
          <w:rFonts w:ascii="Times New Roman" w:hAnsi="Times New Roman"/>
          <w:sz w:val="28"/>
          <w:szCs w:val="28"/>
        </w:rPr>
        <w:t>,</w:t>
      </w:r>
      <w:r w:rsidRPr="00AF4DF2">
        <w:rPr>
          <w:rFonts w:ascii="Times New Roman" w:hAnsi="Times New Roman"/>
          <w:sz w:val="28"/>
          <w:szCs w:val="28"/>
        </w:rPr>
        <w:t xml:space="preserve"> посвященная Международному дню инвалида «Твори добро от всей души».</w:t>
      </w:r>
    </w:p>
    <w:p w14:paraId="26E4E7B9" w14:textId="77777777" w:rsidR="00B60308" w:rsidRPr="00AF4DF2" w:rsidRDefault="00B60308" w:rsidP="00C8133B">
      <w:pPr>
        <w:pStyle w:val="17"/>
        <w:widowControl w:val="0"/>
        <w:ind w:firstLine="709"/>
        <w:jc w:val="center"/>
        <w:rPr>
          <w:rFonts w:ascii="Times New Roman" w:hAnsi="Times New Roman"/>
          <w:b/>
          <w:sz w:val="28"/>
          <w:szCs w:val="28"/>
        </w:rPr>
      </w:pPr>
    </w:p>
    <w:p w14:paraId="369A6060" w14:textId="77777777" w:rsidR="00B60308" w:rsidRPr="00AF4DF2" w:rsidRDefault="00B60308" w:rsidP="00C8133B">
      <w:pPr>
        <w:widowControl w:val="0"/>
        <w:shd w:val="clear" w:color="auto" w:fill="FFFFFF"/>
        <w:ind w:firstLine="709"/>
        <w:jc w:val="center"/>
        <w:rPr>
          <w:b/>
          <w:sz w:val="28"/>
          <w:szCs w:val="28"/>
        </w:rPr>
      </w:pPr>
      <w:r w:rsidRPr="00AF4DF2">
        <w:rPr>
          <w:b/>
          <w:sz w:val="28"/>
          <w:szCs w:val="28"/>
        </w:rPr>
        <w:t>Межпоселенческие мероприятия</w:t>
      </w:r>
    </w:p>
    <w:p w14:paraId="5B70173E" w14:textId="77777777" w:rsidR="00CB322E" w:rsidRPr="00AF4DF2" w:rsidRDefault="00CB322E" w:rsidP="00C8133B">
      <w:pPr>
        <w:widowControl w:val="0"/>
        <w:shd w:val="clear" w:color="auto" w:fill="FFFFFF"/>
        <w:ind w:firstLine="709"/>
        <w:jc w:val="both"/>
        <w:rPr>
          <w:sz w:val="28"/>
          <w:szCs w:val="28"/>
        </w:rPr>
      </w:pPr>
    </w:p>
    <w:p w14:paraId="76389397" w14:textId="77777777" w:rsidR="00886B4D" w:rsidRPr="00AF4DF2" w:rsidRDefault="00886B4D" w:rsidP="00C8133B">
      <w:pPr>
        <w:widowControl w:val="0"/>
        <w:shd w:val="clear" w:color="auto" w:fill="FFFFFF"/>
        <w:ind w:firstLine="709"/>
        <w:jc w:val="both"/>
        <w:rPr>
          <w:sz w:val="28"/>
          <w:szCs w:val="28"/>
        </w:rPr>
      </w:pPr>
      <w:r w:rsidRPr="00AF4DF2">
        <w:rPr>
          <w:sz w:val="28"/>
          <w:szCs w:val="28"/>
        </w:rPr>
        <w:t>В рамках объявленного Указом Президента РФ Года экологии прошли конкурс-акция по изготовлению и распространению листовок экологической направленности «Мы за чистую планету», конкурс творческих работ «От нас природа тайн своих не прячет», семейный конкурс видеороликов «Экология начинается с нас», конкурс чтецов «Природы чудный лик», конкурс профессионального мастерства библиотечных работников по созданию и представлению обзора литературы с использованием средств мультимедиа «Книга. Экология. Красота».</w:t>
      </w:r>
    </w:p>
    <w:p w14:paraId="73830189" w14:textId="77777777" w:rsidR="00886B4D" w:rsidRPr="00AF4DF2" w:rsidRDefault="00886B4D" w:rsidP="00C8133B">
      <w:pPr>
        <w:widowControl w:val="0"/>
        <w:shd w:val="clear" w:color="auto" w:fill="FFFFFF"/>
        <w:ind w:firstLine="709"/>
        <w:jc w:val="both"/>
        <w:rPr>
          <w:sz w:val="28"/>
          <w:szCs w:val="28"/>
        </w:rPr>
      </w:pPr>
      <w:r w:rsidRPr="00AF4DF2">
        <w:rPr>
          <w:sz w:val="28"/>
          <w:szCs w:val="28"/>
        </w:rPr>
        <w:t>Состоялись конкурсы среди юных читателей библиотек: интеллектуальная игра «Эрудит», краеведческий конкурс «Родные просторы», фестиваль детского чтения «Книжная радуга».</w:t>
      </w:r>
    </w:p>
    <w:p w14:paraId="03DEE460" w14:textId="77777777" w:rsidR="00886B4D" w:rsidRPr="00AF4DF2" w:rsidRDefault="00886B4D" w:rsidP="00C8133B">
      <w:pPr>
        <w:widowControl w:val="0"/>
        <w:shd w:val="clear" w:color="auto" w:fill="FFFFFF"/>
        <w:ind w:firstLine="709"/>
        <w:jc w:val="both"/>
        <w:rPr>
          <w:sz w:val="28"/>
          <w:szCs w:val="28"/>
        </w:rPr>
      </w:pPr>
      <w:r w:rsidRPr="00AF4DF2">
        <w:rPr>
          <w:sz w:val="28"/>
          <w:szCs w:val="28"/>
        </w:rPr>
        <w:t>Прошел районный конкурс профессионального мастерства «Библиотека года». 1 место – Икейская сельская библиотека.</w:t>
      </w:r>
    </w:p>
    <w:p w14:paraId="18EBF73E" w14:textId="77777777" w:rsidR="00886B4D" w:rsidRPr="00AF4DF2" w:rsidRDefault="00886B4D" w:rsidP="00C8133B">
      <w:pPr>
        <w:widowControl w:val="0"/>
        <w:shd w:val="clear" w:color="auto" w:fill="FFFFFF"/>
        <w:ind w:firstLine="709"/>
        <w:jc w:val="center"/>
        <w:rPr>
          <w:sz w:val="28"/>
          <w:szCs w:val="28"/>
        </w:rPr>
      </w:pPr>
    </w:p>
    <w:p w14:paraId="2F78BA20" w14:textId="77777777" w:rsidR="00B60308" w:rsidRPr="00AF4DF2" w:rsidRDefault="00B60308" w:rsidP="00C8133B">
      <w:pPr>
        <w:widowControl w:val="0"/>
        <w:ind w:firstLine="709"/>
        <w:jc w:val="center"/>
        <w:rPr>
          <w:sz w:val="28"/>
          <w:szCs w:val="28"/>
        </w:rPr>
      </w:pPr>
      <w:r w:rsidRPr="00AF4DF2">
        <w:rPr>
          <w:b/>
          <w:color w:val="000000"/>
          <w:sz w:val="28"/>
          <w:szCs w:val="28"/>
        </w:rPr>
        <w:t>1.2.22.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58924BB" w14:textId="77777777" w:rsidR="00410847" w:rsidRPr="00AF4DF2" w:rsidRDefault="00410847" w:rsidP="00C8133B">
      <w:pPr>
        <w:widowControl w:val="0"/>
        <w:ind w:firstLine="709"/>
        <w:jc w:val="both"/>
        <w:rPr>
          <w:sz w:val="28"/>
          <w:szCs w:val="28"/>
        </w:rPr>
      </w:pPr>
    </w:p>
    <w:p w14:paraId="3953023C" w14:textId="77777777" w:rsidR="00410847" w:rsidRPr="00AF4DF2" w:rsidRDefault="00410847" w:rsidP="00C8133B">
      <w:pPr>
        <w:widowControl w:val="0"/>
        <w:ind w:firstLine="709"/>
        <w:jc w:val="both"/>
        <w:rPr>
          <w:sz w:val="28"/>
          <w:szCs w:val="28"/>
        </w:rPr>
      </w:pPr>
      <w:r w:rsidRPr="00AF4DF2">
        <w:rPr>
          <w:sz w:val="28"/>
          <w:szCs w:val="28"/>
        </w:rPr>
        <w:t>Сеть учреждений сферы культуры и дополнительного образования Тулунского муниципального района состоит из 62 учреждений из них:</w:t>
      </w:r>
    </w:p>
    <w:p w14:paraId="40898BA4" w14:textId="77777777" w:rsidR="00410847" w:rsidRPr="00AF4DF2" w:rsidRDefault="00410847" w:rsidP="00C8133B">
      <w:pPr>
        <w:widowControl w:val="0"/>
        <w:ind w:firstLine="709"/>
        <w:jc w:val="both"/>
        <w:rPr>
          <w:sz w:val="28"/>
          <w:szCs w:val="28"/>
        </w:rPr>
      </w:pPr>
      <w:r w:rsidRPr="00AF4DF2">
        <w:rPr>
          <w:sz w:val="28"/>
          <w:szCs w:val="28"/>
        </w:rPr>
        <w:t>- 34 учреждения культуры клубного типа, 27 имеют статус юридического лица;</w:t>
      </w:r>
    </w:p>
    <w:p w14:paraId="77BEF63B" w14:textId="77777777" w:rsidR="00410847" w:rsidRPr="00AF4DF2" w:rsidRDefault="00410847" w:rsidP="00C8133B">
      <w:pPr>
        <w:widowControl w:val="0"/>
        <w:ind w:firstLine="709"/>
        <w:jc w:val="both"/>
        <w:rPr>
          <w:sz w:val="28"/>
          <w:szCs w:val="28"/>
        </w:rPr>
      </w:pPr>
      <w:r w:rsidRPr="00AF4DF2">
        <w:rPr>
          <w:sz w:val="28"/>
          <w:szCs w:val="28"/>
        </w:rPr>
        <w:t>- 26 библиотек, 1 имеет статус юридического лица;</w:t>
      </w:r>
    </w:p>
    <w:p w14:paraId="73F92599" w14:textId="77777777" w:rsidR="00410847" w:rsidRPr="00AF4DF2" w:rsidRDefault="00410847" w:rsidP="00C8133B">
      <w:pPr>
        <w:widowControl w:val="0"/>
        <w:ind w:firstLine="709"/>
        <w:jc w:val="both"/>
        <w:rPr>
          <w:sz w:val="28"/>
          <w:szCs w:val="28"/>
        </w:rPr>
      </w:pPr>
      <w:r w:rsidRPr="00AF4DF2">
        <w:rPr>
          <w:sz w:val="28"/>
          <w:szCs w:val="28"/>
        </w:rPr>
        <w:t>- 2 учреждения дополнительного образования.</w:t>
      </w:r>
    </w:p>
    <w:p w14:paraId="38245BA3" w14:textId="77777777" w:rsidR="00410847" w:rsidRPr="00AF4DF2" w:rsidRDefault="00410847" w:rsidP="00C8133B">
      <w:pPr>
        <w:widowControl w:val="0"/>
        <w:ind w:firstLine="709"/>
        <w:jc w:val="both"/>
        <w:rPr>
          <w:sz w:val="28"/>
          <w:szCs w:val="28"/>
        </w:rPr>
      </w:pPr>
      <w:r w:rsidRPr="00AF4DF2">
        <w:rPr>
          <w:sz w:val="28"/>
          <w:szCs w:val="28"/>
        </w:rPr>
        <w:t>Полномочия переданы на уровень сельских поселений – 56 учреждения, на уровне муниципального района – 6 учреждений.</w:t>
      </w:r>
    </w:p>
    <w:p w14:paraId="65DC5C32" w14:textId="77777777" w:rsidR="00410847" w:rsidRPr="00AF4DF2" w:rsidRDefault="00410847" w:rsidP="00C8133B">
      <w:pPr>
        <w:widowControl w:val="0"/>
        <w:ind w:firstLine="709"/>
        <w:jc w:val="both"/>
        <w:rPr>
          <w:sz w:val="28"/>
          <w:szCs w:val="28"/>
        </w:rPr>
      </w:pPr>
      <w:r w:rsidRPr="00AF4DF2">
        <w:rPr>
          <w:sz w:val="28"/>
          <w:szCs w:val="28"/>
        </w:rPr>
        <w:t>Обеспеченность клубными учреждениями составляет 100</w:t>
      </w:r>
      <w:r w:rsidR="00C8133B">
        <w:rPr>
          <w:sz w:val="28"/>
          <w:szCs w:val="28"/>
        </w:rPr>
        <w:t xml:space="preserve"> </w:t>
      </w:r>
      <w:r w:rsidRPr="00AF4DF2">
        <w:rPr>
          <w:sz w:val="28"/>
          <w:szCs w:val="28"/>
        </w:rPr>
        <w:t>%, библиотеками – 100</w:t>
      </w:r>
      <w:r w:rsidR="00C8133B">
        <w:rPr>
          <w:sz w:val="28"/>
          <w:szCs w:val="28"/>
        </w:rPr>
        <w:t xml:space="preserve"> </w:t>
      </w:r>
      <w:r w:rsidRPr="00AF4DF2">
        <w:rPr>
          <w:sz w:val="28"/>
          <w:szCs w:val="28"/>
        </w:rPr>
        <w:t>%, учреждениями дополнительного образования – 100</w:t>
      </w:r>
      <w:r w:rsidR="00C8133B">
        <w:rPr>
          <w:sz w:val="28"/>
          <w:szCs w:val="28"/>
        </w:rPr>
        <w:t xml:space="preserve"> </w:t>
      </w:r>
      <w:r w:rsidRPr="00AF4DF2">
        <w:rPr>
          <w:sz w:val="28"/>
          <w:szCs w:val="28"/>
        </w:rPr>
        <w:t>%, музеями и парками  - 0</w:t>
      </w:r>
      <w:r w:rsidR="00C8133B">
        <w:rPr>
          <w:sz w:val="28"/>
          <w:szCs w:val="28"/>
        </w:rPr>
        <w:t xml:space="preserve"> </w:t>
      </w:r>
      <w:r w:rsidRPr="00AF4DF2">
        <w:rPr>
          <w:sz w:val="28"/>
          <w:szCs w:val="28"/>
        </w:rPr>
        <w:t xml:space="preserve">%. </w:t>
      </w:r>
    </w:p>
    <w:p w14:paraId="51C9DE27" w14:textId="77777777" w:rsidR="00410847" w:rsidRPr="00AF4DF2" w:rsidRDefault="00410847" w:rsidP="00C8133B">
      <w:pPr>
        <w:widowControl w:val="0"/>
        <w:tabs>
          <w:tab w:val="left" w:pos="709"/>
        </w:tabs>
        <w:ind w:firstLine="709"/>
        <w:jc w:val="both"/>
        <w:rPr>
          <w:sz w:val="28"/>
          <w:szCs w:val="28"/>
        </w:rPr>
      </w:pPr>
      <w:r w:rsidRPr="00AF4DF2">
        <w:rPr>
          <w:sz w:val="28"/>
          <w:szCs w:val="28"/>
        </w:rPr>
        <w:t xml:space="preserve">На содержание учреждений культуры района </w:t>
      </w:r>
      <w:r w:rsidR="00CF05D5" w:rsidRPr="00AF4DF2">
        <w:rPr>
          <w:sz w:val="28"/>
          <w:szCs w:val="28"/>
        </w:rPr>
        <w:t>в 2017 году из средств местного бюджета финансирование к уровню 2016 года увеличилось на 28,4 % и составило</w:t>
      </w:r>
      <w:r w:rsidRPr="00AF4DF2">
        <w:rPr>
          <w:sz w:val="28"/>
          <w:szCs w:val="28"/>
        </w:rPr>
        <w:t>130137,9 тыс</w:t>
      </w:r>
      <w:r w:rsidR="00CF05D5" w:rsidRPr="00AF4DF2">
        <w:rPr>
          <w:sz w:val="28"/>
          <w:szCs w:val="28"/>
        </w:rPr>
        <w:t xml:space="preserve">. руб. </w:t>
      </w:r>
      <w:r w:rsidRPr="00AF4DF2">
        <w:rPr>
          <w:sz w:val="28"/>
          <w:szCs w:val="28"/>
        </w:rPr>
        <w:t xml:space="preserve">Увеличилась в течение 2017 года доля расходов на культуру в </w:t>
      </w:r>
      <w:r w:rsidR="00CF05D5" w:rsidRPr="00AF4DF2">
        <w:rPr>
          <w:sz w:val="28"/>
          <w:szCs w:val="28"/>
        </w:rPr>
        <w:t>консолидированном бюджете на 14,2</w:t>
      </w:r>
      <w:r w:rsidR="00C8133B">
        <w:rPr>
          <w:sz w:val="28"/>
          <w:szCs w:val="28"/>
        </w:rPr>
        <w:t xml:space="preserve"> </w:t>
      </w:r>
      <w:r w:rsidR="00CF05D5" w:rsidRPr="00AF4DF2">
        <w:rPr>
          <w:sz w:val="28"/>
          <w:szCs w:val="28"/>
        </w:rPr>
        <w:t>%</w:t>
      </w:r>
      <w:r w:rsidRPr="00AF4DF2">
        <w:rPr>
          <w:sz w:val="28"/>
          <w:szCs w:val="28"/>
        </w:rPr>
        <w:t>.</w:t>
      </w:r>
    </w:p>
    <w:p w14:paraId="485C5EE6" w14:textId="77777777" w:rsidR="00CF05D5" w:rsidRPr="00AF4DF2" w:rsidRDefault="00CF05D5" w:rsidP="00C8133B">
      <w:pPr>
        <w:pStyle w:val="afd"/>
        <w:widowControl w:val="0"/>
        <w:tabs>
          <w:tab w:val="left" w:pos="851"/>
        </w:tabs>
        <w:ind w:left="0" w:firstLine="709"/>
        <w:jc w:val="center"/>
        <w:rPr>
          <w:b/>
          <w:sz w:val="28"/>
          <w:szCs w:val="28"/>
        </w:rPr>
      </w:pPr>
    </w:p>
    <w:p w14:paraId="1AB18A81" w14:textId="77777777" w:rsidR="00410847" w:rsidRPr="00AF4DF2" w:rsidRDefault="00410847" w:rsidP="00C8133B">
      <w:pPr>
        <w:pStyle w:val="afd"/>
        <w:widowControl w:val="0"/>
        <w:tabs>
          <w:tab w:val="left" w:pos="851"/>
        </w:tabs>
        <w:ind w:left="0" w:firstLine="709"/>
        <w:jc w:val="center"/>
        <w:rPr>
          <w:sz w:val="28"/>
          <w:szCs w:val="28"/>
        </w:rPr>
      </w:pPr>
      <w:r w:rsidRPr="00AF4DF2">
        <w:rPr>
          <w:sz w:val="28"/>
          <w:szCs w:val="28"/>
        </w:rPr>
        <w:t>Объем доходов от приносящей доход деятельности</w:t>
      </w:r>
    </w:p>
    <w:p w14:paraId="281B2E63" w14:textId="77777777" w:rsidR="00CF05D5" w:rsidRPr="00AF4DF2" w:rsidRDefault="00CF05D5" w:rsidP="00C8133B">
      <w:pPr>
        <w:pStyle w:val="afd"/>
        <w:widowControl w:val="0"/>
        <w:tabs>
          <w:tab w:val="left" w:pos="851"/>
        </w:tabs>
        <w:ind w:left="0" w:firstLine="709"/>
        <w:jc w:val="center"/>
        <w:rPr>
          <w:sz w:val="28"/>
          <w:szCs w:val="28"/>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6"/>
        <w:gridCol w:w="1559"/>
        <w:gridCol w:w="2835"/>
        <w:gridCol w:w="1985"/>
      </w:tblGrid>
      <w:tr w:rsidR="00410847" w:rsidRPr="00AF4DF2" w14:paraId="50D84ECD" w14:textId="77777777" w:rsidTr="00C8133B">
        <w:trPr>
          <w:jc w:val="center"/>
        </w:trPr>
        <w:tc>
          <w:tcPr>
            <w:tcW w:w="2127" w:type="dxa"/>
            <w:vMerge w:val="restart"/>
          </w:tcPr>
          <w:p w14:paraId="35CF564B"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xml:space="preserve">объем доходов, запланированных </w:t>
            </w:r>
          </w:p>
          <w:p w14:paraId="6E2E5C47"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на 2017 г. (тыс. руб.)</w:t>
            </w:r>
          </w:p>
        </w:tc>
        <w:tc>
          <w:tcPr>
            <w:tcW w:w="7655" w:type="dxa"/>
            <w:gridSpan w:val="4"/>
            <w:tcBorders>
              <w:top w:val="single" w:sz="4" w:space="0" w:color="auto"/>
              <w:right w:val="single" w:sz="4" w:space="0" w:color="auto"/>
            </w:tcBorders>
          </w:tcPr>
          <w:p w14:paraId="0396F241"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выполнено за 2016 год</w:t>
            </w:r>
          </w:p>
        </w:tc>
      </w:tr>
      <w:tr w:rsidR="00410847" w:rsidRPr="00AF4DF2" w14:paraId="1C995A94" w14:textId="77777777" w:rsidTr="00C8133B">
        <w:trPr>
          <w:jc w:val="center"/>
        </w:trPr>
        <w:tc>
          <w:tcPr>
            <w:tcW w:w="2127" w:type="dxa"/>
            <w:vMerge/>
          </w:tcPr>
          <w:p w14:paraId="1553E83D" w14:textId="77777777" w:rsidR="00410847" w:rsidRPr="00C8133B" w:rsidRDefault="00410847" w:rsidP="00C8133B">
            <w:pPr>
              <w:widowControl w:val="0"/>
              <w:tabs>
                <w:tab w:val="left" w:pos="851"/>
              </w:tabs>
              <w:contextualSpacing/>
              <w:rPr>
                <w:rFonts w:eastAsia="Calibri"/>
                <w:b/>
                <w:u w:val="single"/>
                <w:lang w:eastAsia="en-US" w:bidi="en-US"/>
              </w:rPr>
            </w:pPr>
          </w:p>
        </w:tc>
        <w:tc>
          <w:tcPr>
            <w:tcW w:w="1276" w:type="dxa"/>
            <w:tcBorders>
              <w:right w:val="single" w:sz="4" w:space="0" w:color="auto"/>
            </w:tcBorders>
            <w:vAlign w:val="center"/>
          </w:tcPr>
          <w:p w14:paraId="4F0136DD"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xml:space="preserve">сумма </w:t>
            </w:r>
          </w:p>
          <w:p w14:paraId="7CA299CB"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(тыс. руб.)</w:t>
            </w:r>
          </w:p>
        </w:tc>
        <w:tc>
          <w:tcPr>
            <w:tcW w:w="1559" w:type="dxa"/>
            <w:tcBorders>
              <w:left w:val="single" w:sz="4" w:space="0" w:color="auto"/>
              <w:right w:val="single" w:sz="4" w:space="0" w:color="auto"/>
            </w:tcBorders>
            <w:vAlign w:val="center"/>
          </w:tcPr>
          <w:p w14:paraId="04F2F4F7"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w:t>
            </w:r>
          </w:p>
          <w:p w14:paraId="77AC50B7"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выполнения</w:t>
            </w:r>
          </w:p>
        </w:tc>
        <w:tc>
          <w:tcPr>
            <w:tcW w:w="2835" w:type="dxa"/>
            <w:tcBorders>
              <w:left w:val="single" w:sz="4" w:space="0" w:color="auto"/>
            </w:tcBorders>
            <w:vAlign w:val="center"/>
          </w:tcPr>
          <w:p w14:paraId="28A16408"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от консолидированного бюджета сферы культуры</w:t>
            </w:r>
          </w:p>
        </w:tc>
        <w:tc>
          <w:tcPr>
            <w:tcW w:w="1985" w:type="dxa"/>
            <w:tcBorders>
              <w:left w:val="single" w:sz="4" w:space="0" w:color="auto"/>
              <w:right w:val="single" w:sz="4" w:space="0" w:color="auto"/>
            </w:tcBorders>
            <w:vAlign w:val="center"/>
          </w:tcPr>
          <w:p w14:paraId="528761F1"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запланировано</w:t>
            </w:r>
          </w:p>
          <w:p w14:paraId="2EC54EFE"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 xml:space="preserve"> на 2018 г.</w:t>
            </w:r>
          </w:p>
          <w:p w14:paraId="62742416"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(тыс. руб.)</w:t>
            </w:r>
          </w:p>
        </w:tc>
      </w:tr>
      <w:tr w:rsidR="00410847" w:rsidRPr="00AF4DF2" w14:paraId="46222B6F" w14:textId="77777777" w:rsidTr="00C8133B">
        <w:trPr>
          <w:jc w:val="center"/>
        </w:trPr>
        <w:tc>
          <w:tcPr>
            <w:tcW w:w="2127" w:type="dxa"/>
          </w:tcPr>
          <w:p w14:paraId="42349989"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3360,0</w:t>
            </w:r>
          </w:p>
        </w:tc>
        <w:tc>
          <w:tcPr>
            <w:tcW w:w="1276" w:type="dxa"/>
            <w:tcBorders>
              <w:right w:val="single" w:sz="4" w:space="0" w:color="auto"/>
            </w:tcBorders>
          </w:tcPr>
          <w:p w14:paraId="76F2F854" w14:textId="77777777" w:rsidR="00410847" w:rsidRPr="00C8133B" w:rsidRDefault="00410847" w:rsidP="00C8133B">
            <w:pPr>
              <w:widowControl w:val="0"/>
              <w:tabs>
                <w:tab w:val="left" w:pos="-108"/>
              </w:tabs>
              <w:ind w:right="-91" w:hanging="108"/>
              <w:contextualSpacing/>
              <w:jc w:val="center"/>
              <w:rPr>
                <w:rFonts w:eastAsia="Calibri"/>
                <w:lang w:eastAsia="en-US" w:bidi="en-US"/>
              </w:rPr>
            </w:pPr>
            <w:r w:rsidRPr="00C8133B">
              <w:rPr>
                <w:rFonts w:eastAsia="Calibri"/>
                <w:lang w:eastAsia="en-US" w:bidi="en-US"/>
              </w:rPr>
              <w:t>3395,1</w:t>
            </w:r>
          </w:p>
        </w:tc>
        <w:tc>
          <w:tcPr>
            <w:tcW w:w="1559" w:type="dxa"/>
            <w:tcBorders>
              <w:left w:val="single" w:sz="4" w:space="0" w:color="auto"/>
              <w:right w:val="single" w:sz="4" w:space="0" w:color="auto"/>
            </w:tcBorders>
          </w:tcPr>
          <w:p w14:paraId="622DAD5E" w14:textId="77777777" w:rsidR="00410847" w:rsidRPr="00C8133B" w:rsidRDefault="00410847" w:rsidP="00C8133B">
            <w:pPr>
              <w:widowControl w:val="0"/>
              <w:tabs>
                <w:tab w:val="left" w:pos="-108"/>
              </w:tabs>
              <w:ind w:right="-91" w:hanging="108"/>
              <w:contextualSpacing/>
              <w:jc w:val="center"/>
              <w:rPr>
                <w:rFonts w:eastAsia="Calibri"/>
                <w:lang w:eastAsia="en-US" w:bidi="en-US"/>
              </w:rPr>
            </w:pPr>
            <w:r w:rsidRPr="00C8133B">
              <w:rPr>
                <w:rFonts w:eastAsia="Calibri"/>
                <w:lang w:eastAsia="en-US" w:bidi="en-US"/>
              </w:rPr>
              <w:t>101,4</w:t>
            </w:r>
          </w:p>
        </w:tc>
        <w:tc>
          <w:tcPr>
            <w:tcW w:w="2835" w:type="dxa"/>
            <w:tcBorders>
              <w:left w:val="single" w:sz="4" w:space="0" w:color="auto"/>
            </w:tcBorders>
          </w:tcPr>
          <w:p w14:paraId="0D60DCEC" w14:textId="77777777" w:rsidR="00410847" w:rsidRPr="00C8133B" w:rsidRDefault="00410847" w:rsidP="00C8133B">
            <w:pPr>
              <w:widowControl w:val="0"/>
              <w:tabs>
                <w:tab w:val="left" w:pos="-108"/>
              </w:tabs>
              <w:ind w:right="-91" w:hanging="108"/>
              <w:contextualSpacing/>
              <w:jc w:val="center"/>
              <w:rPr>
                <w:rFonts w:eastAsia="Calibri"/>
                <w:lang w:eastAsia="en-US" w:bidi="en-US"/>
              </w:rPr>
            </w:pPr>
            <w:r w:rsidRPr="00C8133B">
              <w:rPr>
                <w:rFonts w:eastAsia="Calibri"/>
                <w:lang w:eastAsia="en-US" w:bidi="en-US"/>
              </w:rPr>
              <w:t>2,6</w:t>
            </w:r>
          </w:p>
        </w:tc>
        <w:tc>
          <w:tcPr>
            <w:tcW w:w="1985" w:type="dxa"/>
            <w:tcBorders>
              <w:left w:val="single" w:sz="4" w:space="0" w:color="auto"/>
            </w:tcBorders>
          </w:tcPr>
          <w:p w14:paraId="5808012E" w14:textId="77777777" w:rsidR="00410847" w:rsidRPr="00C8133B" w:rsidRDefault="00410847" w:rsidP="00C8133B">
            <w:pPr>
              <w:widowControl w:val="0"/>
              <w:tabs>
                <w:tab w:val="left" w:pos="851"/>
              </w:tabs>
              <w:contextualSpacing/>
              <w:jc w:val="center"/>
              <w:rPr>
                <w:rFonts w:eastAsia="Calibri"/>
                <w:lang w:eastAsia="en-US" w:bidi="en-US"/>
              </w:rPr>
            </w:pPr>
            <w:r w:rsidRPr="00C8133B">
              <w:rPr>
                <w:rFonts w:eastAsia="Calibri"/>
                <w:lang w:eastAsia="en-US" w:bidi="en-US"/>
              </w:rPr>
              <w:t>3360,0</w:t>
            </w:r>
          </w:p>
        </w:tc>
      </w:tr>
    </w:tbl>
    <w:p w14:paraId="27E9267B" w14:textId="77777777" w:rsidR="00410847" w:rsidRPr="00AF4DF2" w:rsidRDefault="00410847" w:rsidP="00BA61E0">
      <w:pPr>
        <w:pStyle w:val="afd"/>
        <w:widowControl w:val="0"/>
        <w:tabs>
          <w:tab w:val="left" w:pos="851"/>
        </w:tabs>
        <w:ind w:left="0" w:firstLine="709"/>
        <w:jc w:val="center"/>
        <w:rPr>
          <w:b/>
          <w:sz w:val="28"/>
          <w:szCs w:val="28"/>
        </w:rPr>
      </w:pPr>
    </w:p>
    <w:p w14:paraId="3675F867" w14:textId="77777777" w:rsidR="00410847" w:rsidRPr="00AF4DF2" w:rsidRDefault="00410847" w:rsidP="00BA61E0">
      <w:pPr>
        <w:widowControl w:val="0"/>
        <w:ind w:firstLine="709"/>
        <w:jc w:val="both"/>
        <w:rPr>
          <w:b/>
          <w:sz w:val="28"/>
          <w:szCs w:val="28"/>
        </w:rPr>
      </w:pPr>
      <w:r w:rsidRPr="00AF4DF2">
        <w:rPr>
          <w:bCs/>
          <w:color w:val="000000"/>
          <w:sz w:val="28"/>
          <w:szCs w:val="28"/>
        </w:rPr>
        <w:t>Объем средств, полученных от участия в проекте</w:t>
      </w:r>
      <w:r w:rsidR="00C8133B">
        <w:rPr>
          <w:bCs/>
          <w:color w:val="000000"/>
          <w:sz w:val="28"/>
          <w:szCs w:val="28"/>
        </w:rPr>
        <w:t xml:space="preserve">  «Народные инициативы» </w:t>
      </w:r>
      <w:r w:rsidRPr="00AF4DF2">
        <w:rPr>
          <w:bCs/>
          <w:color w:val="000000"/>
          <w:sz w:val="28"/>
          <w:szCs w:val="28"/>
        </w:rPr>
        <w:t xml:space="preserve">составил </w:t>
      </w:r>
      <w:r w:rsidR="00CF05D5" w:rsidRPr="00AF4DF2">
        <w:rPr>
          <w:sz w:val="28"/>
          <w:szCs w:val="28"/>
        </w:rPr>
        <w:t>2358,4</w:t>
      </w:r>
      <w:r w:rsidRPr="00AF4DF2">
        <w:rPr>
          <w:sz w:val="28"/>
          <w:szCs w:val="28"/>
        </w:rPr>
        <w:t xml:space="preserve"> тыс. руб.</w:t>
      </w:r>
      <w:r w:rsidR="00C8133B">
        <w:rPr>
          <w:sz w:val="28"/>
          <w:szCs w:val="28"/>
        </w:rPr>
        <w:t xml:space="preserve"> </w:t>
      </w:r>
      <w:r w:rsidRPr="00AF4DF2">
        <w:rPr>
          <w:b/>
          <w:sz w:val="28"/>
          <w:szCs w:val="28"/>
        </w:rPr>
        <w:t>(</w:t>
      </w:r>
      <w:r w:rsidRPr="00AF4DF2">
        <w:rPr>
          <w:sz w:val="28"/>
          <w:szCs w:val="28"/>
        </w:rPr>
        <w:t>+</w:t>
      </w:r>
      <w:r w:rsidR="00CF05D5" w:rsidRPr="00AF4DF2">
        <w:rPr>
          <w:sz w:val="28"/>
          <w:szCs w:val="28"/>
        </w:rPr>
        <w:t xml:space="preserve"> 568,6</w:t>
      </w:r>
      <w:r w:rsidRPr="00AF4DF2">
        <w:rPr>
          <w:sz w:val="28"/>
          <w:szCs w:val="28"/>
        </w:rPr>
        <w:t xml:space="preserve"> тыс. руб</w:t>
      </w:r>
      <w:r w:rsidR="00CF05D5" w:rsidRPr="00AF4DF2">
        <w:rPr>
          <w:sz w:val="28"/>
          <w:szCs w:val="28"/>
        </w:rPr>
        <w:t xml:space="preserve">. </w:t>
      </w:r>
      <w:r w:rsidRPr="00AF4DF2">
        <w:rPr>
          <w:bCs/>
          <w:color w:val="000000"/>
          <w:sz w:val="28"/>
          <w:szCs w:val="28"/>
          <w:shd w:val="clear" w:color="auto" w:fill="FFFFFF"/>
        </w:rPr>
        <w:t xml:space="preserve">к 2016 году). </w:t>
      </w:r>
      <w:r w:rsidRPr="00AF4DF2">
        <w:rPr>
          <w:sz w:val="28"/>
          <w:szCs w:val="28"/>
        </w:rPr>
        <w:t xml:space="preserve">За счет средств местных бюджетов, программы «100 модельных домов культуры Приангарью», «Народного бюджета», </w:t>
      </w:r>
      <w:r w:rsidRPr="00AF4DF2">
        <w:rPr>
          <w:color w:val="000000" w:themeColor="text1"/>
          <w:sz w:val="28"/>
          <w:szCs w:val="28"/>
        </w:rPr>
        <w:t xml:space="preserve">проекта </w:t>
      </w:r>
      <w:r w:rsidR="00804720" w:rsidRPr="00AF4DF2">
        <w:rPr>
          <w:color w:val="000000" w:themeColor="text1"/>
          <w:sz w:val="28"/>
          <w:szCs w:val="28"/>
        </w:rPr>
        <w:t>Всероссийской политической партии</w:t>
      </w:r>
      <w:r w:rsidRPr="00AF4DF2">
        <w:rPr>
          <w:sz w:val="28"/>
          <w:szCs w:val="28"/>
        </w:rPr>
        <w:t xml:space="preserve"> «Единая Россия» «Местный Дом культуры» в течение 2017 года в учреждения культуры приобретены: компьютерная и копировально-множительная техника</w:t>
      </w:r>
      <w:r w:rsidR="00C8133B">
        <w:rPr>
          <w:sz w:val="28"/>
          <w:szCs w:val="28"/>
        </w:rPr>
        <w:t>;</w:t>
      </w:r>
      <w:r w:rsidRPr="00AF4DF2">
        <w:rPr>
          <w:sz w:val="28"/>
          <w:szCs w:val="28"/>
        </w:rPr>
        <w:t xml:space="preserve"> музыкальные инструменты</w:t>
      </w:r>
      <w:r w:rsidR="00C8133B">
        <w:rPr>
          <w:sz w:val="28"/>
          <w:szCs w:val="28"/>
        </w:rPr>
        <w:t>;</w:t>
      </w:r>
      <w:r w:rsidRPr="00AF4DF2">
        <w:rPr>
          <w:sz w:val="28"/>
          <w:szCs w:val="28"/>
        </w:rPr>
        <w:t xml:space="preserve"> мебель</w:t>
      </w:r>
      <w:r w:rsidR="00C8133B">
        <w:rPr>
          <w:sz w:val="28"/>
          <w:szCs w:val="28"/>
        </w:rPr>
        <w:t>;</w:t>
      </w:r>
      <w:r w:rsidRPr="00AF4DF2">
        <w:rPr>
          <w:sz w:val="28"/>
          <w:szCs w:val="28"/>
        </w:rPr>
        <w:t xml:space="preserve"> бытовая техника</w:t>
      </w:r>
      <w:r w:rsidR="00C8133B">
        <w:rPr>
          <w:sz w:val="28"/>
          <w:szCs w:val="28"/>
        </w:rPr>
        <w:t>;</w:t>
      </w:r>
      <w:r w:rsidRPr="00AF4DF2">
        <w:rPr>
          <w:sz w:val="28"/>
          <w:szCs w:val="28"/>
        </w:rPr>
        <w:t xml:space="preserve"> световая и музыкальная аппаратура</w:t>
      </w:r>
      <w:r w:rsidR="00C8133B">
        <w:rPr>
          <w:sz w:val="28"/>
          <w:szCs w:val="28"/>
        </w:rPr>
        <w:t>;</w:t>
      </w:r>
      <w:r w:rsidRPr="00AF4DF2">
        <w:rPr>
          <w:sz w:val="28"/>
          <w:szCs w:val="28"/>
        </w:rPr>
        <w:t xml:space="preserve"> одежда сцены</w:t>
      </w:r>
      <w:r w:rsidR="00C8133B">
        <w:rPr>
          <w:sz w:val="28"/>
          <w:szCs w:val="28"/>
        </w:rPr>
        <w:t>;</w:t>
      </w:r>
      <w:r w:rsidRPr="00AF4DF2">
        <w:rPr>
          <w:sz w:val="28"/>
          <w:szCs w:val="28"/>
        </w:rPr>
        <w:t xml:space="preserve"> декорации</w:t>
      </w:r>
      <w:r w:rsidR="00C8133B">
        <w:rPr>
          <w:sz w:val="28"/>
          <w:szCs w:val="28"/>
        </w:rPr>
        <w:t>;</w:t>
      </w:r>
      <w:r w:rsidRPr="00AF4DF2">
        <w:rPr>
          <w:sz w:val="28"/>
          <w:szCs w:val="28"/>
        </w:rPr>
        <w:t xml:space="preserve"> мультимедийные проекторы и экраны</w:t>
      </w:r>
      <w:r w:rsidR="00C8133B">
        <w:rPr>
          <w:sz w:val="28"/>
          <w:szCs w:val="28"/>
        </w:rPr>
        <w:t>;</w:t>
      </w:r>
      <w:r w:rsidRPr="00AF4DF2">
        <w:rPr>
          <w:sz w:val="28"/>
          <w:szCs w:val="28"/>
        </w:rPr>
        <w:t xml:space="preserve"> пошиты костюмы и приобретена сценическая обувь для вокальных и хореографических коллективов.</w:t>
      </w:r>
      <w:r w:rsidR="00723798" w:rsidRPr="00AF4DF2">
        <w:rPr>
          <w:sz w:val="28"/>
          <w:szCs w:val="28"/>
        </w:rPr>
        <w:t xml:space="preserve"> </w:t>
      </w:r>
      <w:r w:rsidRPr="00AF4DF2">
        <w:rPr>
          <w:sz w:val="28"/>
          <w:szCs w:val="28"/>
        </w:rPr>
        <w:t xml:space="preserve">Приобретен 20-местный автобус </w:t>
      </w:r>
      <w:r w:rsidRPr="00AF4DF2">
        <w:rPr>
          <w:b/>
          <w:sz w:val="28"/>
          <w:szCs w:val="28"/>
        </w:rPr>
        <w:t>«</w:t>
      </w:r>
      <w:r w:rsidRPr="00AF4DF2">
        <w:rPr>
          <w:rStyle w:val="aff3"/>
          <w:b w:val="0"/>
          <w:sz w:val="28"/>
          <w:szCs w:val="28"/>
          <w:shd w:val="clear" w:color="auto" w:fill="FFFFFF"/>
        </w:rPr>
        <w:t>Mercedes-BenzSprinter» для перевозки творческих коллективов, сп</w:t>
      </w:r>
      <w:r w:rsidR="00CF05D5" w:rsidRPr="00AF4DF2">
        <w:rPr>
          <w:rStyle w:val="aff3"/>
          <w:b w:val="0"/>
          <w:sz w:val="28"/>
          <w:szCs w:val="28"/>
          <w:shd w:val="clear" w:color="auto" w:fill="FFFFFF"/>
        </w:rPr>
        <w:t xml:space="preserve">ортивных команд и обслуживания </w:t>
      </w:r>
      <w:r w:rsidRPr="00AF4DF2">
        <w:rPr>
          <w:rStyle w:val="aff3"/>
          <w:b w:val="0"/>
          <w:sz w:val="28"/>
          <w:szCs w:val="28"/>
          <w:shd w:val="clear" w:color="auto" w:fill="FFFFFF"/>
        </w:rPr>
        <w:t>нестационарных мероприятий.</w:t>
      </w:r>
    </w:p>
    <w:p w14:paraId="66C75857" w14:textId="77777777" w:rsidR="00410847" w:rsidRPr="00AF4DF2" w:rsidRDefault="00410847" w:rsidP="00BA61E0">
      <w:pPr>
        <w:widowControl w:val="0"/>
        <w:ind w:firstLine="709"/>
        <w:jc w:val="both"/>
        <w:rPr>
          <w:sz w:val="28"/>
          <w:szCs w:val="28"/>
        </w:rPr>
      </w:pPr>
    </w:p>
    <w:p w14:paraId="0894E20B" w14:textId="77777777" w:rsidR="00410847" w:rsidRDefault="00410847" w:rsidP="00275162">
      <w:pPr>
        <w:pStyle w:val="afd"/>
        <w:widowControl w:val="0"/>
        <w:tabs>
          <w:tab w:val="left" w:pos="0"/>
        </w:tabs>
        <w:ind w:left="0" w:firstLine="357"/>
        <w:jc w:val="center"/>
        <w:rPr>
          <w:b/>
          <w:sz w:val="28"/>
          <w:szCs w:val="28"/>
        </w:rPr>
      </w:pPr>
      <w:r w:rsidRPr="00AF4DF2">
        <w:rPr>
          <w:b/>
          <w:sz w:val="28"/>
          <w:szCs w:val="28"/>
        </w:rPr>
        <w:t>Показатели работы культурно-досуговых учреждений</w:t>
      </w:r>
    </w:p>
    <w:p w14:paraId="52B06AB4" w14:textId="77777777" w:rsidR="00C8133B" w:rsidRPr="00AF4DF2" w:rsidRDefault="00C8133B" w:rsidP="00275162">
      <w:pPr>
        <w:pStyle w:val="afd"/>
        <w:widowControl w:val="0"/>
        <w:tabs>
          <w:tab w:val="left" w:pos="0"/>
        </w:tabs>
        <w:ind w:left="0" w:firstLine="357"/>
        <w:jc w:val="center"/>
        <w:rPr>
          <w:b/>
          <w:sz w:val="28"/>
          <w:szCs w:val="28"/>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5"/>
        <w:gridCol w:w="1134"/>
        <w:gridCol w:w="992"/>
        <w:gridCol w:w="992"/>
      </w:tblGrid>
      <w:tr w:rsidR="00410847" w:rsidRPr="00AF4DF2" w14:paraId="1E0523F9" w14:textId="77777777" w:rsidTr="00BA61E0">
        <w:trPr>
          <w:jc w:val="center"/>
        </w:trPr>
        <w:tc>
          <w:tcPr>
            <w:tcW w:w="6805" w:type="dxa"/>
            <w:vAlign w:val="center"/>
          </w:tcPr>
          <w:p w14:paraId="54FA69C2" w14:textId="77777777" w:rsidR="00410847" w:rsidRPr="00C8133B" w:rsidRDefault="00410847" w:rsidP="00C8133B">
            <w:pPr>
              <w:pStyle w:val="afd"/>
              <w:widowControl w:val="0"/>
              <w:tabs>
                <w:tab w:val="left" w:pos="851"/>
              </w:tabs>
              <w:ind w:left="0"/>
              <w:jc w:val="center"/>
            </w:pPr>
            <w:r w:rsidRPr="00C8133B">
              <w:t>Показатели</w:t>
            </w:r>
          </w:p>
        </w:tc>
        <w:tc>
          <w:tcPr>
            <w:tcW w:w="1134" w:type="dxa"/>
            <w:vAlign w:val="center"/>
          </w:tcPr>
          <w:p w14:paraId="25B826AC" w14:textId="77777777" w:rsidR="00410847" w:rsidRPr="00C8133B" w:rsidRDefault="00410847" w:rsidP="00C8133B">
            <w:pPr>
              <w:pStyle w:val="afd"/>
              <w:widowControl w:val="0"/>
              <w:tabs>
                <w:tab w:val="left" w:pos="851"/>
              </w:tabs>
              <w:ind w:left="0"/>
              <w:jc w:val="center"/>
            </w:pPr>
            <w:r w:rsidRPr="00C8133B">
              <w:t>2016 г.</w:t>
            </w:r>
          </w:p>
        </w:tc>
        <w:tc>
          <w:tcPr>
            <w:tcW w:w="992" w:type="dxa"/>
            <w:vAlign w:val="center"/>
          </w:tcPr>
          <w:p w14:paraId="24B05D3E" w14:textId="77777777" w:rsidR="00410847" w:rsidRPr="00C8133B" w:rsidRDefault="00410847" w:rsidP="00C8133B">
            <w:pPr>
              <w:pStyle w:val="afd"/>
              <w:widowControl w:val="0"/>
              <w:tabs>
                <w:tab w:val="left" w:pos="851"/>
              </w:tabs>
              <w:ind w:left="0"/>
              <w:jc w:val="center"/>
            </w:pPr>
            <w:r w:rsidRPr="00C8133B">
              <w:t>2017 г.</w:t>
            </w:r>
          </w:p>
        </w:tc>
        <w:tc>
          <w:tcPr>
            <w:tcW w:w="992" w:type="dxa"/>
            <w:vAlign w:val="center"/>
          </w:tcPr>
          <w:p w14:paraId="1CF5D550" w14:textId="77777777" w:rsidR="00410847" w:rsidRPr="00C8133B" w:rsidRDefault="00410847" w:rsidP="00C8133B">
            <w:pPr>
              <w:pStyle w:val="afd"/>
              <w:widowControl w:val="0"/>
              <w:tabs>
                <w:tab w:val="left" w:pos="851"/>
              </w:tabs>
              <w:ind w:left="0"/>
              <w:jc w:val="center"/>
            </w:pPr>
            <w:r w:rsidRPr="00C8133B">
              <w:t>+,- к 2016 г.</w:t>
            </w:r>
          </w:p>
        </w:tc>
      </w:tr>
      <w:tr w:rsidR="00410847" w:rsidRPr="00AF4DF2" w14:paraId="68FED4D2" w14:textId="77777777" w:rsidTr="00BA61E0">
        <w:trPr>
          <w:jc w:val="center"/>
        </w:trPr>
        <w:tc>
          <w:tcPr>
            <w:tcW w:w="6805" w:type="dxa"/>
          </w:tcPr>
          <w:p w14:paraId="4641CCFE" w14:textId="77777777" w:rsidR="00410847" w:rsidRPr="00C8133B" w:rsidRDefault="00410847" w:rsidP="00BA61E0">
            <w:pPr>
              <w:pStyle w:val="afd"/>
              <w:widowControl w:val="0"/>
              <w:tabs>
                <w:tab w:val="left" w:pos="851"/>
              </w:tabs>
              <w:ind w:left="0"/>
            </w:pPr>
            <w:r w:rsidRPr="00C8133B">
              <w:t>число культурно-массовых мероприятий, всего (ед.)</w:t>
            </w:r>
          </w:p>
        </w:tc>
        <w:tc>
          <w:tcPr>
            <w:tcW w:w="1134" w:type="dxa"/>
          </w:tcPr>
          <w:p w14:paraId="6561F554" w14:textId="77777777" w:rsidR="00410847" w:rsidRPr="00C8133B" w:rsidRDefault="00410847" w:rsidP="00C8133B">
            <w:pPr>
              <w:pStyle w:val="afd"/>
              <w:widowControl w:val="0"/>
              <w:tabs>
                <w:tab w:val="left" w:pos="851"/>
              </w:tabs>
              <w:ind w:left="0"/>
              <w:jc w:val="center"/>
            </w:pPr>
            <w:r w:rsidRPr="00C8133B">
              <w:t>5272</w:t>
            </w:r>
          </w:p>
        </w:tc>
        <w:tc>
          <w:tcPr>
            <w:tcW w:w="992" w:type="dxa"/>
          </w:tcPr>
          <w:p w14:paraId="7A0D752C" w14:textId="77777777" w:rsidR="00410847" w:rsidRPr="00C8133B" w:rsidRDefault="00410847" w:rsidP="00C8133B">
            <w:pPr>
              <w:pStyle w:val="afd"/>
              <w:widowControl w:val="0"/>
              <w:tabs>
                <w:tab w:val="left" w:pos="851"/>
              </w:tabs>
              <w:ind w:left="0"/>
              <w:jc w:val="center"/>
            </w:pPr>
            <w:r w:rsidRPr="00C8133B">
              <w:t>4934</w:t>
            </w:r>
          </w:p>
        </w:tc>
        <w:tc>
          <w:tcPr>
            <w:tcW w:w="992" w:type="dxa"/>
          </w:tcPr>
          <w:p w14:paraId="71551B22" w14:textId="77777777" w:rsidR="00410847" w:rsidRPr="00C8133B" w:rsidRDefault="00410847" w:rsidP="00C8133B">
            <w:pPr>
              <w:pStyle w:val="afd"/>
              <w:widowControl w:val="0"/>
              <w:tabs>
                <w:tab w:val="left" w:pos="851"/>
              </w:tabs>
              <w:ind w:left="0"/>
              <w:jc w:val="center"/>
            </w:pPr>
            <w:r w:rsidRPr="00C8133B">
              <w:t>- 338</w:t>
            </w:r>
          </w:p>
        </w:tc>
      </w:tr>
      <w:tr w:rsidR="00410847" w:rsidRPr="00AF4DF2" w14:paraId="06AC1C3A" w14:textId="77777777" w:rsidTr="00BA61E0">
        <w:trPr>
          <w:jc w:val="center"/>
        </w:trPr>
        <w:tc>
          <w:tcPr>
            <w:tcW w:w="6805" w:type="dxa"/>
          </w:tcPr>
          <w:p w14:paraId="133764AB" w14:textId="77777777" w:rsidR="00410847" w:rsidRPr="00C8133B" w:rsidRDefault="00410847" w:rsidP="00BA61E0">
            <w:pPr>
              <w:pStyle w:val="afd"/>
              <w:widowControl w:val="0"/>
              <w:tabs>
                <w:tab w:val="left" w:pos="851"/>
              </w:tabs>
              <w:ind w:left="0"/>
            </w:pPr>
            <w:r w:rsidRPr="00C8133B">
              <w:t>в т. ч. для детей до 14 лет (чел.)</w:t>
            </w:r>
          </w:p>
        </w:tc>
        <w:tc>
          <w:tcPr>
            <w:tcW w:w="1134" w:type="dxa"/>
          </w:tcPr>
          <w:p w14:paraId="4F1DA892" w14:textId="77777777" w:rsidR="00410847" w:rsidRPr="00C8133B" w:rsidRDefault="00410847" w:rsidP="00C8133B">
            <w:pPr>
              <w:pStyle w:val="afd"/>
              <w:widowControl w:val="0"/>
              <w:tabs>
                <w:tab w:val="left" w:pos="851"/>
              </w:tabs>
              <w:ind w:left="0"/>
              <w:jc w:val="center"/>
            </w:pPr>
            <w:r w:rsidRPr="00C8133B">
              <w:t>1511</w:t>
            </w:r>
          </w:p>
        </w:tc>
        <w:tc>
          <w:tcPr>
            <w:tcW w:w="992" w:type="dxa"/>
          </w:tcPr>
          <w:p w14:paraId="3FD8C893" w14:textId="77777777" w:rsidR="00410847" w:rsidRPr="00C8133B" w:rsidRDefault="00410847" w:rsidP="00C8133B">
            <w:pPr>
              <w:pStyle w:val="afd"/>
              <w:widowControl w:val="0"/>
              <w:tabs>
                <w:tab w:val="left" w:pos="851"/>
              </w:tabs>
              <w:ind w:left="0"/>
              <w:jc w:val="center"/>
            </w:pPr>
            <w:r w:rsidRPr="00C8133B">
              <w:t>1408</w:t>
            </w:r>
          </w:p>
        </w:tc>
        <w:tc>
          <w:tcPr>
            <w:tcW w:w="992" w:type="dxa"/>
          </w:tcPr>
          <w:p w14:paraId="7A937994" w14:textId="77777777" w:rsidR="00410847" w:rsidRPr="00C8133B" w:rsidRDefault="00410847" w:rsidP="00C8133B">
            <w:pPr>
              <w:pStyle w:val="afd"/>
              <w:widowControl w:val="0"/>
              <w:tabs>
                <w:tab w:val="left" w:pos="851"/>
              </w:tabs>
              <w:ind w:left="0"/>
              <w:jc w:val="center"/>
            </w:pPr>
            <w:r w:rsidRPr="00C8133B">
              <w:t>- 103</w:t>
            </w:r>
          </w:p>
        </w:tc>
      </w:tr>
      <w:tr w:rsidR="00410847" w:rsidRPr="00AF4DF2" w14:paraId="43A3C663" w14:textId="77777777" w:rsidTr="00BA61E0">
        <w:trPr>
          <w:jc w:val="center"/>
        </w:trPr>
        <w:tc>
          <w:tcPr>
            <w:tcW w:w="6805" w:type="dxa"/>
          </w:tcPr>
          <w:p w14:paraId="13C3A17C" w14:textId="77777777" w:rsidR="00410847" w:rsidRPr="00C8133B" w:rsidRDefault="00410847" w:rsidP="00BA61E0">
            <w:pPr>
              <w:pStyle w:val="afd"/>
              <w:widowControl w:val="0"/>
              <w:tabs>
                <w:tab w:val="left" w:pos="851"/>
              </w:tabs>
              <w:ind w:left="0"/>
            </w:pPr>
            <w:r w:rsidRPr="00C8133B">
              <w:t>в т. ч. для молодежи (от 15 до 24 лет) (чел.)</w:t>
            </w:r>
          </w:p>
        </w:tc>
        <w:tc>
          <w:tcPr>
            <w:tcW w:w="1134" w:type="dxa"/>
          </w:tcPr>
          <w:p w14:paraId="5316BF4D" w14:textId="77777777" w:rsidR="00410847" w:rsidRPr="00C8133B" w:rsidRDefault="00410847" w:rsidP="00C8133B">
            <w:pPr>
              <w:pStyle w:val="afd"/>
              <w:widowControl w:val="0"/>
              <w:tabs>
                <w:tab w:val="left" w:pos="851"/>
              </w:tabs>
              <w:ind w:left="0"/>
              <w:jc w:val="center"/>
            </w:pPr>
            <w:r w:rsidRPr="00C8133B">
              <w:t>2361</w:t>
            </w:r>
          </w:p>
        </w:tc>
        <w:tc>
          <w:tcPr>
            <w:tcW w:w="992" w:type="dxa"/>
          </w:tcPr>
          <w:p w14:paraId="2AB5E216" w14:textId="77777777" w:rsidR="00410847" w:rsidRPr="00C8133B" w:rsidRDefault="00410847" w:rsidP="00C8133B">
            <w:pPr>
              <w:pStyle w:val="afd"/>
              <w:widowControl w:val="0"/>
              <w:tabs>
                <w:tab w:val="left" w:pos="851"/>
              </w:tabs>
              <w:ind w:left="0"/>
              <w:jc w:val="center"/>
            </w:pPr>
            <w:r w:rsidRPr="00C8133B">
              <w:t>2350</w:t>
            </w:r>
          </w:p>
        </w:tc>
        <w:tc>
          <w:tcPr>
            <w:tcW w:w="992" w:type="dxa"/>
          </w:tcPr>
          <w:p w14:paraId="1EAF3C29" w14:textId="77777777" w:rsidR="00410847" w:rsidRPr="00C8133B" w:rsidRDefault="00410847" w:rsidP="00C8133B">
            <w:pPr>
              <w:pStyle w:val="afd"/>
              <w:widowControl w:val="0"/>
              <w:tabs>
                <w:tab w:val="left" w:pos="851"/>
              </w:tabs>
              <w:ind w:left="0"/>
              <w:jc w:val="center"/>
            </w:pPr>
            <w:r w:rsidRPr="00C8133B">
              <w:t>- 11</w:t>
            </w:r>
          </w:p>
        </w:tc>
      </w:tr>
      <w:tr w:rsidR="00410847" w:rsidRPr="00AF4DF2" w14:paraId="53C3F65E" w14:textId="77777777" w:rsidTr="00BA61E0">
        <w:trPr>
          <w:jc w:val="center"/>
        </w:trPr>
        <w:tc>
          <w:tcPr>
            <w:tcW w:w="6805" w:type="dxa"/>
          </w:tcPr>
          <w:p w14:paraId="7CFEA777" w14:textId="77777777" w:rsidR="00410847" w:rsidRPr="00C8133B" w:rsidRDefault="00410847" w:rsidP="00BA61E0">
            <w:pPr>
              <w:pStyle w:val="afd"/>
              <w:widowControl w:val="0"/>
              <w:tabs>
                <w:tab w:val="left" w:pos="851"/>
              </w:tabs>
              <w:ind w:left="0"/>
            </w:pPr>
            <w:r w:rsidRPr="00C8133B">
              <w:t>число посещений культурно-массовых мероприятий, всего (тыс. чел.)</w:t>
            </w:r>
          </w:p>
        </w:tc>
        <w:tc>
          <w:tcPr>
            <w:tcW w:w="1134" w:type="dxa"/>
          </w:tcPr>
          <w:p w14:paraId="506B88D3" w14:textId="77777777" w:rsidR="00410847" w:rsidRPr="00C8133B" w:rsidRDefault="00410847" w:rsidP="00C8133B">
            <w:pPr>
              <w:pStyle w:val="afd"/>
              <w:widowControl w:val="0"/>
              <w:tabs>
                <w:tab w:val="left" w:pos="851"/>
              </w:tabs>
              <w:ind w:left="0"/>
              <w:jc w:val="center"/>
            </w:pPr>
            <w:r w:rsidRPr="00C8133B">
              <w:t>113,9</w:t>
            </w:r>
          </w:p>
        </w:tc>
        <w:tc>
          <w:tcPr>
            <w:tcW w:w="992" w:type="dxa"/>
          </w:tcPr>
          <w:p w14:paraId="486CE596" w14:textId="77777777" w:rsidR="00410847" w:rsidRPr="00C8133B" w:rsidRDefault="00410847" w:rsidP="00C8133B">
            <w:pPr>
              <w:pStyle w:val="afd"/>
              <w:widowControl w:val="0"/>
              <w:tabs>
                <w:tab w:val="left" w:pos="851"/>
              </w:tabs>
              <w:ind w:left="0"/>
              <w:jc w:val="center"/>
            </w:pPr>
            <w:r w:rsidRPr="00C8133B">
              <w:t>120,8</w:t>
            </w:r>
          </w:p>
        </w:tc>
        <w:tc>
          <w:tcPr>
            <w:tcW w:w="992" w:type="dxa"/>
          </w:tcPr>
          <w:p w14:paraId="14B08AA7" w14:textId="77777777" w:rsidR="00410847" w:rsidRPr="00C8133B" w:rsidRDefault="00410847" w:rsidP="00C8133B">
            <w:pPr>
              <w:pStyle w:val="afd"/>
              <w:widowControl w:val="0"/>
              <w:tabs>
                <w:tab w:val="left" w:pos="851"/>
              </w:tabs>
              <w:ind w:left="0"/>
              <w:jc w:val="center"/>
            </w:pPr>
            <w:r w:rsidRPr="00C8133B">
              <w:t>+ 6,9</w:t>
            </w:r>
          </w:p>
        </w:tc>
      </w:tr>
      <w:tr w:rsidR="00410847" w:rsidRPr="00AF4DF2" w14:paraId="41552841" w14:textId="77777777" w:rsidTr="00BA61E0">
        <w:trPr>
          <w:jc w:val="center"/>
        </w:trPr>
        <w:tc>
          <w:tcPr>
            <w:tcW w:w="6805" w:type="dxa"/>
          </w:tcPr>
          <w:p w14:paraId="1FCF5BDA" w14:textId="77777777" w:rsidR="00410847" w:rsidRPr="00C8133B" w:rsidRDefault="00410847" w:rsidP="00BA61E0">
            <w:pPr>
              <w:pStyle w:val="afd"/>
              <w:widowControl w:val="0"/>
              <w:tabs>
                <w:tab w:val="left" w:pos="851"/>
              </w:tabs>
              <w:ind w:left="0"/>
            </w:pPr>
            <w:r w:rsidRPr="00C8133B">
              <w:t>в т.ч. для детей до 14 лет (тыс.чел.)</w:t>
            </w:r>
          </w:p>
        </w:tc>
        <w:tc>
          <w:tcPr>
            <w:tcW w:w="1134" w:type="dxa"/>
          </w:tcPr>
          <w:p w14:paraId="71037CA7" w14:textId="77777777" w:rsidR="00410847" w:rsidRPr="00C8133B" w:rsidRDefault="00410847" w:rsidP="00C8133B">
            <w:pPr>
              <w:pStyle w:val="afd"/>
              <w:widowControl w:val="0"/>
              <w:tabs>
                <w:tab w:val="left" w:pos="851"/>
              </w:tabs>
              <w:ind w:left="0"/>
              <w:jc w:val="center"/>
            </w:pPr>
            <w:r w:rsidRPr="00C8133B">
              <w:t>13,6</w:t>
            </w:r>
          </w:p>
        </w:tc>
        <w:tc>
          <w:tcPr>
            <w:tcW w:w="992" w:type="dxa"/>
          </w:tcPr>
          <w:p w14:paraId="2DD2174B" w14:textId="77777777" w:rsidR="00410847" w:rsidRPr="00C8133B" w:rsidRDefault="00410847" w:rsidP="00C8133B">
            <w:pPr>
              <w:pStyle w:val="afd"/>
              <w:widowControl w:val="0"/>
              <w:tabs>
                <w:tab w:val="left" w:pos="851"/>
              </w:tabs>
              <w:ind w:left="0"/>
              <w:jc w:val="center"/>
            </w:pPr>
            <w:r w:rsidRPr="00C8133B">
              <w:t>15,3</w:t>
            </w:r>
          </w:p>
        </w:tc>
        <w:tc>
          <w:tcPr>
            <w:tcW w:w="992" w:type="dxa"/>
          </w:tcPr>
          <w:p w14:paraId="6FD45F33" w14:textId="77777777" w:rsidR="00410847" w:rsidRPr="00C8133B" w:rsidRDefault="00410847" w:rsidP="00C8133B">
            <w:pPr>
              <w:pStyle w:val="afd"/>
              <w:widowControl w:val="0"/>
              <w:tabs>
                <w:tab w:val="left" w:pos="851"/>
              </w:tabs>
              <w:ind w:left="0"/>
              <w:jc w:val="center"/>
            </w:pPr>
            <w:r w:rsidRPr="00C8133B">
              <w:t>+ 1,7</w:t>
            </w:r>
          </w:p>
        </w:tc>
      </w:tr>
      <w:tr w:rsidR="00410847" w:rsidRPr="00AF4DF2" w14:paraId="431367FE" w14:textId="77777777" w:rsidTr="00BA61E0">
        <w:trPr>
          <w:jc w:val="center"/>
        </w:trPr>
        <w:tc>
          <w:tcPr>
            <w:tcW w:w="6805" w:type="dxa"/>
          </w:tcPr>
          <w:p w14:paraId="7AF621D9" w14:textId="77777777" w:rsidR="00410847" w:rsidRPr="00C8133B" w:rsidRDefault="00410847" w:rsidP="00BA61E0">
            <w:pPr>
              <w:pStyle w:val="afd"/>
              <w:widowControl w:val="0"/>
              <w:tabs>
                <w:tab w:val="left" w:pos="851"/>
              </w:tabs>
              <w:ind w:left="0"/>
            </w:pPr>
            <w:r w:rsidRPr="00C8133B">
              <w:t>в т.ч. для молодежи (от 15-24 лет) (тыс.чел.)</w:t>
            </w:r>
          </w:p>
        </w:tc>
        <w:tc>
          <w:tcPr>
            <w:tcW w:w="1134" w:type="dxa"/>
          </w:tcPr>
          <w:p w14:paraId="4F7D72AC" w14:textId="77777777" w:rsidR="00410847" w:rsidRPr="00C8133B" w:rsidRDefault="00410847" w:rsidP="00C8133B">
            <w:pPr>
              <w:pStyle w:val="afd"/>
              <w:widowControl w:val="0"/>
              <w:tabs>
                <w:tab w:val="left" w:pos="851"/>
              </w:tabs>
              <w:ind w:left="0"/>
              <w:jc w:val="center"/>
            </w:pPr>
            <w:r w:rsidRPr="00C8133B">
              <w:t>36,9</w:t>
            </w:r>
          </w:p>
        </w:tc>
        <w:tc>
          <w:tcPr>
            <w:tcW w:w="992" w:type="dxa"/>
          </w:tcPr>
          <w:p w14:paraId="1AA51F9B" w14:textId="77777777" w:rsidR="00410847" w:rsidRPr="00C8133B" w:rsidRDefault="00410847" w:rsidP="00C8133B">
            <w:pPr>
              <w:pStyle w:val="afd"/>
              <w:widowControl w:val="0"/>
              <w:tabs>
                <w:tab w:val="left" w:pos="851"/>
              </w:tabs>
              <w:ind w:left="0"/>
              <w:jc w:val="center"/>
            </w:pPr>
            <w:r w:rsidRPr="00C8133B">
              <w:t>39,4</w:t>
            </w:r>
          </w:p>
        </w:tc>
        <w:tc>
          <w:tcPr>
            <w:tcW w:w="992" w:type="dxa"/>
          </w:tcPr>
          <w:p w14:paraId="4BBA3F18" w14:textId="77777777" w:rsidR="00410847" w:rsidRPr="00C8133B" w:rsidRDefault="00410847" w:rsidP="00C8133B">
            <w:pPr>
              <w:pStyle w:val="afd"/>
              <w:widowControl w:val="0"/>
              <w:tabs>
                <w:tab w:val="left" w:pos="851"/>
              </w:tabs>
              <w:ind w:left="0"/>
              <w:jc w:val="center"/>
            </w:pPr>
            <w:r w:rsidRPr="00C8133B">
              <w:t>+ 2,5</w:t>
            </w:r>
          </w:p>
        </w:tc>
      </w:tr>
      <w:tr w:rsidR="00410847" w:rsidRPr="00AF4DF2" w14:paraId="318D7961" w14:textId="77777777" w:rsidTr="00BA61E0">
        <w:trPr>
          <w:jc w:val="center"/>
        </w:trPr>
        <w:tc>
          <w:tcPr>
            <w:tcW w:w="6805" w:type="dxa"/>
          </w:tcPr>
          <w:p w14:paraId="5A8940CE" w14:textId="77777777" w:rsidR="00410847" w:rsidRPr="00C8133B" w:rsidRDefault="00410847" w:rsidP="00BA61E0">
            <w:pPr>
              <w:pStyle w:val="afd"/>
              <w:widowControl w:val="0"/>
              <w:tabs>
                <w:tab w:val="left" w:pos="851"/>
              </w:tabs>
              <w:ind w:left="0"/>
            </w:pPr>
            <w:r w:rsidRPr="00C8133B">
              <w:t>число культурно-досуговых формирований, всего (ед.)</w:t>
            </w:r>
          </w:p>
        </w:tc>
        <w:tc>
          <w:tcPr>
            <w:tcW w:w="1134" w:type="dxa"/>
          </w:tcPr>
          <w:p w14:paraId="5E880E41" w14:textId="77777777" w:rsidR="00410847" w:rsidRPr="00C8133B" w:rsidRDefault="00410847" w:rsidP="00C8133B">
            <w:pPr>
              <w:pStyle w:val="afd"/>
              <w:widowControl w:val="0"/>
              <w:tabs>
                <w:tab w:val="left" w:pos="851"/>
              </w:tabs>
              <w:ind w:left="0"/>
              <w:jc w:val="center"/>
            </w:pPr>
            <w:r w:rsidRPr="00C8133B">
              <w:t>231</w:t>
            </w:r>
          </w:p>
        </w:tc>
        <w:tc>
          <w:tcPr>
            <w:tcW w:w="992" w:type="dxa"/>
          </w:tcPr>
          <w:p w14:paraId="2497B147" w14:textId="77777777" w:rsidR="00410847" w:rsidRPr="00C8133B" w:rsidRDefault="00410847" w:rsidP="00C8133B">
            <w:pPr>
              <w:pStyle w:val="afd"/>
              <w:widowControl w:val="0"/>
              <w:tabs>
                <w:tab w:val="left" w:pos="851"/>
              </w:tabs>
              <w:ind w:left="0"/>
              <w:jc w:val="center"/>
            </w:pPr>
            <w:r w:rsidRPr="00C8133B">
              <w:t>234</w:t>
            </w:r>
          </w:p>
        </w:tc>
        <w:tc>
          <w:tcPr>
            <w:tcW w:w="992" w:type="dxa"/>
          </w:tcPr>
          <w:p w14:paraId="6A78A637" w14:textId="77777777" w:rsidR="00410847" w:rsidRPr="00C8133B" w:rsidRDefault="00410847" w:rsidP="00C8133B">
            <w:pPr>
              <w:pStyle w:val="afd"/>
              <w:widowControl w:val="0"/>
              <w:tabs>
                <w:tab w:val="left" w:pos="851"/>
              </w:tabs>
              <w:ind w:left="0"/>
              <w:jc w:val="center"/>
            </w:pPr>
            <w:r w:rsidRPr="00C8133B">
              <w:t>+ 3</w:t>
            </w:r>
          </w:p>
        </w:tc>
      </w:tr>
      <w:tr w:rsidR="00410847" w:rsidRPr="00AF4DF2" w14:paraId="6B07A6FF" w14:textId="77777777" w:rsidTr="00BA61E0">
        <w:trPr>
          <w:jc w:val="center"/>
        </w:trPr>
        <w:tc>
          <w:tcPr>
            <w:tcW w:w="6805" w:type="dxa"/>
          </w:tcPr>
          <w:p w14:paraId="1B763936" w14:textId="77777777" w:rsidR="00410847" w:rsidRPr="00C8133B" w:rsidRDefault="00410847" w:rsidP="00BA61E0">
            <w:pPr>
              <w:pStyle w:val="afd"/>
              <w:widowControl w:val="0"/>
              <w:tabs>
                <w:tab w:val="left" w:pos="851"/>
              </w:tabs>
              <w:ind w:left="0"/>
            </w:pPr>
            <w:r w:rsidRPr="00C8133B">
              <w:t>в т. ч. для детей до 14 лет (ед.)</w:t>
            </w:r>
          </w:p>
        </w:tc>
        <w:tc>
          <w:tcPr>
            <w:tcW w:w="1134" w:type="dxa"/>
          </w:tcPr>
          <w:p w14:paraId="217D7E39" w14:textId="77777777" w:rsidR="00410847" w:rsidRPr="00C8133B" w:rsidRDefault="00410847" w:rsidP="00C8133B">
            <w:pPr>
              <w:pStyle w:val="afd"/>
              <w:widowControl w:val="0"/>
              <w:tabs>
                <w:tab w:val="left" w:pos="851"/>
              </w:tabs>
              <w:ind w:left="0"/>
              <w:jc w:val="center"/>
            </w:pPr>
            <w:r w:rsidRPr="00C8133B">
              <w:t>133</w:t>
            </w:r>
          </w:p>
        </w:tc>
        <w:tc>
          <w:tcPr>
            <w:tcW w:w="992" w:type="dxa"/>
          </w:tcPr>
          <w:p w14:paraId="66600D9F" w14:textId="77777777" w:rsidR="00410847" w:rsidRPr="00C8133B" w:rsidRDefault="00410847" w:rsidP="00C8133B">
            <w:pPr>
              <w:pStyle w:val="afd"/>
              <w:widowControl w:val="0"/>
              <w:tabs>
                <w:tab w:val="left" w:pos="851"/>
              </w:tabs>
              <w:ind w:left="0"/>
              <w:jc w:val="center"/>
            </w:pPr>
            <w:r w:rsidRPr="00C8133B">
              <w:t>129</w:t>
            </w:r>
          </w:p>
        </w:tc>
        <w:tc>
          <w:tcPr>
            <w:tcW w:w="992" w:type="dxa"/>
          </w:tcPr>
          <w:p w14:paraId="0DF78074" w14:textId="77777777" w:rsidR="00410847" w:rsidRPr="00C8133B" w:rsidRDefault="00410847" w:rsidP="00C8133B">
            <w:pPr>
              <w:pStyle w:val="afd"/>
              <w:widowControl w:val="0"/>
              <w:tabs>
                <w:tab w:val="left" w:pos="851"/>
              </w:tabs>
              <w:ind w:left="0"/>
              <w:jc w:val="center"/>
            </w:pPr>
            <w:r w:rsidRPr="00C8133B">
              <w:t>- 4</w:t>
            </w:r>
          </w:p>
        </w:tc>
      </w:tr>
      <w:tr w:rsidR="00410847" w:rsidRPr="00AF4DF2" w14:paraId="77EAC2FA" w14:textId="77777777" w:rsidTr="00BA61E0">
        <w:trPr>
          <w:jc w:val="center"/>
        </w:trPr>
        <w:tc>
          <w:tcPr>
            <w:tcW w:w="6805" w:type="dxa"/>
          </w:tcPr>
          <w:p w14:paraId="1F9E8212" w14:textId="77777777" w:rsidR="00410847" w:rsidRPr="00C8133B" w:rsidRDefault="00410847" w:rsidP="00BA61E0">
            <w:pPr>
              <w:pStyle w:val="afd"/>
              <w:widowControl w:val="0"/>
              <w:tabs>
                <w:tab w:val="left" w:pos="851"/>
              </w:tabs>
              <w:ind w:left="0"/>
            </w:pPr>
            <w:r w:rsidRPr="00C8133B">
              <w:t>в т. ч. для молодежи (от 15 до 24 лет) (ед.)</w:t>
            </w:r>
          </w:p>
        </w:tc>
        <w:tc>
          <w:tcPr>
            <w:tcW w:w="1134" w:type="dxa"/>
          </w:tcPr>
          <w:p w14:paraId="1EF0A2B7" w14:textId="77777777" w:rsidR="00410847" w:rsidRPr="00C8133B" w:rsidRDefault="00410847" w:rsidP="00275162">
            <w:pPr>
              <w:pStyle w:val="afd"/>
              <w:widowControl w:val="0"/>
              <w:tabs>
                <w:tab w:val="left" w:pos="851"/>
              </w:tabs>
              <w:ind w:left="0"/>
              <w:jc w:val="center"/>
            </w:pPr>
            <w:r w:rsidRPr="00C8133B">
              <w:t>31</w:t>
            </w:r>
          </w:p>
        </w:tc>
        <w:tc>
          <w:tcPr>
            <w:tcW w:w="992" w:type="dxa"/>
          </w:tcPr>
          <w:p w14:paraId="109F0679" w14:textId="77777777" w:rsidR="00410847" w:rsidRPr="00C8133B" w:rsidRDefault="00410847" w:rsidP="00275162">
            <w:pPr>
              <w:pStyle w:val="afd"/>
              <w:widowControl w:val="0"/>
              <w:tabs>
                <w:tab w:val="left" w:pos="851"/>
              </w:tabs>
              <w:ind w:left="0"/>
              <w:jc w:val="center"/>
            </w:pPr>
            <w:r w:rsidRPr="00C8133B">
              <w:t>34</w:t>
            </w:r>
          </w:p>
        </w:tc>
        <w:tc>
          <w:tcPr>
            <w:tcW w:w="992" w:type="dxa"/>
          </w:tcPr>
          <w:p w14:paraId="3FC80814" w14:textId="77777777" w:rsidR="00410847" w:rsidRPr="00C8133B" w:rsidRDefault="00410847" w:rsidP="00275162">
            <w:pPr>
              <w:pStyle w:val="afd"/>
              <w:widowControl w:val="0"/>
              <w:tabs>
                <w:tab w:val="left" w:pos="851"/>
              </w:tabs>
              <w:ind w:left="0"/>
              <w:jc w:val="center"/>
            </w:pPr>
            <w:r w:rsidRPr="00C8133B">
              <w:t>+ 3</w:t>
            </w:r>
          </w:p>
        </w:tc>
      </w:tr>
      <w:tr w:rsidR="00410847" w:rsidRPr="00AF4DF2" w14:paraId="782367DD" w14:textId="77777777" w:rsidTr="00BA61E0">
        <w:trPr>
          <w:jc w:val="center"/>
        </w:trPr>
        <w:tc>
          <w:tcPr>
            <w:tcW w:w="6805" w:type="dxa"/>
            <w:vAlign w:val="center"/>
          </w:tcPr>
          <w:p w14:paraId="0446D740" w14:textId="77777777" w:rsidR="00410847" w:rsidRPr="00BA61E0" w:rsidRDefault="00410847" w:rsidP="00BA61E0">
            <w:pPr>
              <w:pStyle w:val="afd"/>
              <w:widowControl w:val="0"/>
              <w:tabs>
                <w:tab w:val="left" w:pos="851"/>
              </w:tabs>
              <w:ind w:left="0"/>
            </w:pPr>
            <w:r w:rsidRPr="00BA61E0">
              <w:t>число участников культурно-досуговых формирований, всего (чел.)</w:t>
            </w:r>
          </w:p>
        </w:tc>
        <w:tc>
          <w:tcPr>
            <w:tcW w:w="1134" w:type="dxa"/>
            <w:vAlign w:val="center"/>
          </w:tcPr>
          <w:p w14:paraId="2CBC716B" w14:textId="77777777" w:rsidR="00410847" w:rsidRPr="00BA61E0" w:rsidRDefault="00410847" w:rsidP="00BA61E0">
            <w:pPr>
              <w:pStyle w:val="afd"/>
              <w:widowControl w:val="0"/>
              <w:tabs>
                <w:tab w:val="left" w:pos="851"/>
              </w:tabs>
              <w:ind w:left="0"/>
              <w:jc w:val="center"/>
            </w:pPr>
            <w:r w:rsidRPr="00BA61E0">
              <w:t>3287</w:t>
            </w:r>
          </w:p>
        </w:tc>
        <w:tc>
          <w:tcPr>
            <w:tcW w:w="992" w:type="dxa"/>
            <w:vAlign w:val="center"/>
          </w:tcPr>
          <w:p w14:paraId="5457CE11" w14:textId="77777777" w:rsidR="00410847" w:rsidRPr="00BA61E0" w:rsidRDefault="00410847" w:rsidP="00BA61E0">
            <w:pPr>
              <w:pStyle w:val="afd"/>
              <w:widowControl w:val="0"/>
              <w:tabs>
                <w:tab w:val="left" w:pos="851"/>
              </w:tabs>
              <w:ind w:left="0"/>
              <w:jc w:val="center"/>
            </w:pPr>
            <w:r w:rsidRPr="00BA61E0">
              <w:t>3331</w:t>
            </w:r>
          </w:p>
        </w:tc>
        <w:tc>
          <w:tcPr>
            <w:tcW w:w="992" w:type="dxa"/>
            <w:vAlign w:val="center"/>
          </w:tcPr>
          <w:p w14:paraId="478944DB" w14:textId="77777777" w:rsidR="00410847" w:rsidRPr="00BA61E0" w:rsidRDefault="00410847" w:rsidP="00BA61E0">
            <w:pPr>
              <w:pStyle w:val="afd"/>
              <w:widowControl w:val="0"/>
              <w:tabs>
                <w:tab w:val="left" w:pos="851"/>
              </w:tabs>
              <w:ind w:left="0"/>
              <w:jc w:val="center"/>
            </w:pPr>
            <w:r w:rsidRPr="00BA61E0">
              <w:t>+ 44</w:t>
            </w:r>
          </w:p>
        </w:tc>
      </w:tr>
      <w:tr w:rsidR="00410847" w:rsidRPr="00AF4DF2" w14:paraId="47A74337" w14:textId="77777777" w:rsidTr="00BA61E0">
        <w:trPr>
          <w:jc w:val="center"/>
        </w:trPr>
        <w:tc>
          <w:tcPr>
            <w:tcW w:w="6805" w:type="dxa"/>
            <w:vAlign w:val="center"/>
          </w:tcPr>
          <w:p w14:paraId="01546F1E" w14:textId="77777777" w:rsidR="00410847" w:rsidRPr="00BA61E0" w:rsidRDefault="00410847" w:rsidP="00BA61E0">
            <w:pPr>
              <w:pStyle w:val="afd"/>
              <w:widowControl w:val="0"/>
              <w:tabs>
                <w:tab w:val="left" w:pos="851"/>
              </w:tabs>
              <w:ind w:left="0"/>
            </w:pPr>
            <w:r w:rsidRPr="00BA61E0">
              <w:t>в т. ч. детей до 14 лет (чел.)</w:t>
            </w:r>
          </w:p>
        </w:tc>
        <w:tc>
          <w:tcPr>
            <w:tcW w:w="1134" w:type="dxa"/>
            <w:vAlign w:val="center"/>
          </w:tcPr>
          <w:p w14:paraId="1F377FAF" w14:textId="77777777" w:rsidR="00410847" w:rsidRPr="00BA61E0" w:rsidRDefault="00410847" w:rsidP="00BA61E0">
            <w:pPr>
              <w:pStyle w:val="afd"/>
              <w:widowControl w:val="0"/>
              <w:tabs>
                <w:tab w:val="left" w:pos="851"/>
              </w:tabs>
              <w:ind w:left="0"/>
              <w:jc w:val="center"/>
            </w:pPr>
            <w:r w:rsidRPr="00BA61E0">
              <w:t>1837</w:t>
            </w:r>
          </w:p>
        </w:tc>
        <w:tc>
          <w:tcPr>
            <w:tcW w:w="992" w:type="dxa"/>
            <w:vAlign w:val="center"/>
          </w:tcPr>
          <w:p w14:paraId="2F2A0F61" w14:textId="77777777" w:rsidR="00410847" w:rsidRPr="00BA61E0" w:rsidRDefault="00410847" w:rsidP="00BA61E0">
            <w:pPr>
              <w:pStyle w:val="afd"/>
              <w:widowControl w:val="0"/>
              <w:tabs>
                <w:tab w:val="left" w:pos="851"/>
              </w:tabs>
              <w:ind w:left="0"/>
              <w:jc w:val="center"/>
            </w:pPr>
            <w:r w:rsidRPr="00BA61E0">
              <w:t>1699</w:t>
            </w:r>
          </w:p>
        </w:tc>
        <w:tc>
          <w:tcPr>
            <w:tcW w:w="992" w:type="dxa"/>
            <w:vAlign w:val="center"/>
          </w:tcPr>
          <w:p w14:paraId="7B9CC10E" w14:textId="77777777" w:rsidR="00410847" w:rsidRPr="00BA61E0" w:rsidRDefault="00410847" w:rsidP="00BA61E0">
            <w:pPr>
              <w:pStyle w:val="afd"/>
              <w:widowControl w:val="0"/>
              <w:tabs>
                <w:tab w:val="left" w:pos="851"/>
              </w:tabs>
              <w:ind w:left="0"/>
              <w:jc w:val="center"/>
            </w:pPr>
            <w:r w:rsidRPr="00BA61E0">
              <w:t>- 136</w:t>
            </w:r>
          </w:p>
        </w:tc>
      </w:tr>
      <w:tr w:rsidR="00410847" w:rsidRPr="00AF4DF2" w14:paraId="7B8C108E" w14:textId="77777777" w:rsidTr="00BA61E0">
        <w:trPr>
          <w:jc w:val="center"/>
        </w:trPr>
        <w:tc>
          <w:tcPr>
            <w:tcW w:w="6805" w:type="dxa"/>
            <w:vAlign w:val="center"/>
          </w:tcPr>
          <w:p w14:paraId="76CA6048" w14:textId="77777777" w:rsidR="00410847" w:rsidRPr="00BA61E0" w:rsidRDefault="00410847" w:rsidP="00BA61E0">
            <w:pPr>
              <w:pStyle w:val="afd"/>
              <w:widowControl w:val="0"/>
              <w:tabs>
                <w:tab w:val="left" w:pos="851"/>
              </w:tabs>
              <w:ind w:left="0"/>
            </w:pPr>
            <w:r w:rsidRPr="00BA61E0">
              <w:t>в т. ч. молодежи (от 15 до 24 лет (чел.)</w:t>
            </w:r>
          </w:p>
        </w:tc>
        <w:tc>
          <w:tcPr>
            <w:tcW w:w="1134" w:type="dxa"/>
            <w:vAlign w:val="center"/>
          </w:tcPr>
          <w:p w14:paraId="4CDC990D" w14:textId="77777777" w:rsidR="00410847" w:rsidRPr="00BA61E0" w:rsidRDefault="00410847" w:rsidP="00BA61E0">
            <w:pPr>
              <w:pStyle w:val="afd"/>
              <w:widowControl w:val="0"/>
              <w:tabs>
                <w:tab w:val="left" w:pos="851"/>
              </w:tabs>
              <w:ind w:left="0"/>
              <w:jc w:val="center"/>
            </w:pPr>
            <w:r w:rsidRPr="00BA61E0">
              <w:t>395</w:t>
            </w:r>
          </w:p>
        </w:tc>
        <w:tc>
          <w:tcPr>
            <w:tcW w:w="992" w:type="dxa"/>
            <w:vAlign w:val="center"/>
          </w:tcPr>
          <w:p w14:paraId="45E85AF8" w14:textId="77777777" w:rsidR="00410847" w:rsidRPr="00BA61E0" w:rsidRDefault="00410847" w:rsidP="00BA61E0">
            <w:pPr>
              <w:pStyle w:val="afd"/>
              <w:widowControl w:val="0"/>
              <w:tabs>
                <w:tab w:val="left" w:pos="851"/>
              </w:tabs>
              <w:ind w:left="0"/>
              <w:jc w:val="center"/>
            </w:pPr>
            <w:r w:rsidRPr="00BA61E0">
              <w:t>448</w:t>
            </w:r>
          </w:p>
        </w:tc>
        <w:tc>
          <w:tcPr>
            <w:tcW w:w="992" w:type="dxa"/>
            <w:vAlign w:val="center"/>
          </w:tcPr>
          <w:p w14:paraId="7DF6AE5D" w14:textId="77777777" w:rsidR="00410847" w:rsidRPr="00BA61E0" w:rsidRDefault="00410847" w:rsidP="00BA61E0">
            <w:pPr>
              <w:pStyle w:val="afd"/>
              <w:widowControl w:val="0"/>
              <w:tabs>
                <w:tab w:val="left" w:pos="851"/>
              </w:tabs>
              <w:ind w:left="0"/>
              <w:jc w:val="center"/>
            </w:pPr>
            <w:r w:rsidRPr="00BA61E0">
              <w:t>+ 53</w:t>
            </w:r>
          </w:p>
        </w:tc>
      </w:tr>
      <w:tr w:rsidR="00410847" w:rsidRPr="00AF4DF2" w14:paraId="60A5548E" w14:textId="77777777" w:rsidTr="00BA61E0">
        <w:trPr>
          <w:jc w:val="center"/>
        </w:trPr>
        <w:tc>
          <w:tcPr>
            <w:tcW w:w="6805" w:type="dxa"/>
            <w:vAlign w:val="center"/>
          </w:tcPr>
          <w:p w14:paraId="476411A5" w14:textId="77777777" w:rsidR="00410847" w:rsidRPr="00BA61E0" w:rsidRDefault="00410847" w:rsidP="00BA61E0">
            <w:pPr>
              <w:pStyle w:val="afd"/>
              <w:widowControl w:val="0"/>
              <w:tabs>
                <w:tab w:val="left" w:pos="851"/>
              </w:tabs>
              <w:ind w:left="0"/>
            </w:pPr>
            <w:r w:rsidRPr="00BA61E0">
              <w:t>число коллективов, имеющих звание «Народный» (ед.)</w:t>
            </w:r>
          </w:p>
        </w:tc>
        <w:tc>
          <w:tcPr>
            <w:tcW w:w="1134" w:type="dxa"/>
            <w:vAlign w:val="center"/>
          </w:tcPr>
          <w:p w14:paraId="6505BCBB" w14:textId="77777777" w:rsidR="00410847" w:rsidRPr="00BA61E0" w:rsidRDefault="00410847" w:rsidP="00BA61E0">
            <w:pPr>
              <w:pStyle w:val="afd"/>
              <w:widowControl w:val="0"/>
              <w:tabs>
                <w:tab w:val="left" w:pos="851"/>
              </w:tabs>
              <w:ind w:left="0"/>
              <w:jc w:val="center"/>
            </w:pPr>
            <w:r w:rsidRPr="00BA61E0">
              <w:t>9</w:t>
            </w:r>
          </w:p>
        </w:tc>
        <w:tc>
          <w:tcPr>
            <w:tcW w:w="992" w:type="dxa"/>
            <w:vAlign w:val="center"/>
          </w:tcPr>
          <w:p w14:paraId="28265150" w14:textId="77777777" w:rsidR="00410847" w:rsidRPr="00BA61E0" w:rsidRDefault="00410847" w:rsidP="00BA61E0">
            <w:pPr>
              <w:pStyle w:val="afd"/>
              <w:widowControl w:val="0"/>
              <w:tabs>
                <w:tab w:val="left" w:pos="851"/>
              </w:tabs>
              <w:ind w:left="0"/>
              <w:jc w:val="center"/>
            </w:pPr>
            <w:r w:rsidRPr="00BA61E0">
              <w:t>10</w:t>
            </w:r>
          </w:p>
        </w:tc>
        <w:tc>
          <w:tcPr>
            <w:tcW w:w="992" w:type="dxa"/>
            <w:vAlign w:val="center"/>
          </w:tcPr>
          <w:p w14:paraId="610A3BCF" w14:textId="77777777" w:rsidR="00410847" w:rsidRPr="00BA61E0" w:rsidRDefault="00410847" w:rsidP="00BA61E0">
            <w:pPr>
              <w:pStyle w:val="afd"/>
              <w:widowControl w:val="0"/>
              <w:tabs>
                <w:tab w:val="left" w:pos="851"/>
              </w:tabs>
              <w:ind w:left="0"/>
              <w:jc w:val="center"/>
            </w:pPr>
            <w:r w:rsidRPr="00BA61E0">
              <w:t>+ 1</w:t>
            </w:r>
          </w:p>
        </w:tc>
      </w:tr>
      <w:tr w:rsidR="00410847" w:rsidRPr="00AF4DF2" w14:paraId="6B41491F" w14:textId="77777777" w:rsidTr="00BA61E0">
        <w:trPr>
          <w:jc w:val="center"/>
        </w:trPr>
        <w:tc>
          <w:tcPr>
            <w:tcW w:w="6805" w:type="dxa"/>
            <w:vAlign w:val="center"/>
          </w:tcPr>
          <w:p w14:paraId="41A9BC0E" w14:textId="77777777" w:rsidR="00410847" w:rsidRPr="00BA61E0" w:rsidRDefault="00410847" w:rsidP="00BA61E0">
            <w:pPr>
              <w:pStyle w:val="afd"/>
              <w:widowControl w:val="0"/>
              <w:tabs>
                <w:tab w:val="left" w:pos="851"/>
              </w:tabs>
              <w:ind w:left="0"/>
            </w:pPr>
            <w:r w:rsidRPr="00BA61E0">
              <w:t>число коллективов, имеющих звание «Образцовый»</w:t>
            </w:r>
            <w:r w:rsidR="00BA61E0">
              <w:t xml:space="preserve"> </w:t>
            </w:r>
            <w:r w:rsidRPr="00BA61E0">
              <w:t>(ед.)</w:t>
            </w:r>
          </w:p>
        </w:tc>
        <w:tc>
          <w:tcPr>
            <w:tcW w:w="1134" w:type="dxa"/>
            <w:vAlign w:val="center"/>
          </w:tcPr>
          <w:p w14:paraId="27A03137" w14:textId="77777777" w:rsidR="00410847" w:rsidRPr="00BA61E0" w:rsidRDefault="00410847" w:rsidP="00BA61E0">
            <w:pPr>
              <w:pStyle w:val="afd"/>
              <w:widowControl w:val="0"/>
              <w:tabs>
                <w:tab w:val="left" w:pos="851"/>
              </w:tabs>
              <w:ind w:left="0"/>
              <w:jc w:val="center"/>
            </w:pPr>
            <w:r w:rsidRPr="00BA61E0">
              <w:t>1</w:t>
            </w:r>
          </w:p>
        </w:tc>
        <w:tc>
          <w:tcPr>
            <w:tcW w:w="992" w:type="dxa"/>
            <w:vAlign w:val="center"/>
          </w:tcPr>
          <w:p w14:paraId="478CD370" w14:textId="77777777" w:rsidR="00410847" w:rsidRPr="00BA61E0" w:rsidRDefault="00410847" w:rsidP="00BA61E0">
            <w:pPr>
              <w:pStyle w:val="afd"/>
              <w:widowControl w:val="0"/>
              <w:tabs>
                <w:tab w:val="left" w:pos="851"/>
              </w:tabs>
              <w:ind w:left="0"/>
              <w:jc w:val="center"/>
            </w:pPr>
            <w:r w:rsidRPr="00BA61E0">
              <w:t>1</w:t>
            </w:r>
          </w:p>
        </w:tc>
        <w:tc>
          <w:tcPr>
            <w:tcW w:w="992" w:type="dxa"/>
            <w:vAlign w:val="center"/>
          </w:tcPr>
          <w:p w14:paraId="00983BF8" w14:textId="77777777" w:rsidR="00410847" w:rsidRPr="00BA61E0" w:rsidRDefault="00410847" w:rsidP="00BA61E0">
            <w:pPr>
              <w:pStyle w:val="afd"/>
              <w:widowControl w:val="0"/>
              <w:tabs>
                <w:tab w:val="left" w:pos="851"/>
              </w:tabs>
              <w:ind w:left="0"/>
              <w:jc w:val="center"/>
            </w:pPr>
            <w:r w:rsidRPr="00BA61E0">
              <w:t>=</w:t>
            </w:r>
          </w:p>
        </w:tc>
      </w:tr>
    </w:tbl>
    <w:p w14:paraId="429F14A9" w14:textId="77777777" w:rsidR="00410847" w:rsidRPr="00AF4DF2" w:rsidRDefault="00410847" w:rsidP="00BA61E0">
      <w:pPr>
        <w:widowControl w:val="0"/>
        <w:tabs>
          <w:tab w:val="left" w:pos="0"/>
          <w:tab w:val="left" w:pos="851"/>
        </w:tabs>
        <w:ind w:firstLine="709"/>
        <w:jc w:val="center"/>
        <w:rPr>
          <w:b/>
          <w:sz w:val="28"/>
          <w:szCs w:val="28"/>
        </w:rPr>
      </w:pPr>
    </w:p>
    <w:p w14:paraId="6BE87A13" w14:textId="77777777" w:rsidR="00410847" w:rsidRDefault="00410847" w:rsidP="00BA61E0">
      <w:pPr>
        <w:widowControl w:val="0"/>
        <w:tabs>
          <w:tab w:val="left" w:pos="0"/>
          <w:tab w:val="left" w:pos="851"/>
        </w:tabs>
        <w:ind w:firstLine="709"/>
        <w:jc w:val="center"/>
        <w:rPr>
          <w:b/>
          <w:sz w:val="28"/>
          <w:szCs w:val="28"/>
        </w:rPr>
      </w:pPr>
      <w:r w:rsidRPr="00AF4DF2">
        <w:rPr>
          <w:b/>
          <w:sz w:val="28"/>
          <w:szCs w:val="28"/>
        </w:rPr>
        <w:t>Коллективы со званием «Народный», «Образцовый» были представлены на фестивалях и конкурсах в области, в России, за рубежом</w:t>
      </w:r>
    </w:p>
    <w:p w14:paraId="50A00D35" w14:textId="77777777" w:rsidR="00BA61E0" w:rsidRPr="00AF4DF2" w:rsidRDefault="00BA61E0" w:rsidP="00BA61E0">
      <w:pPr>
        <w:widowControl w:val="0"/>
        <w:tabs>
          <w:tab w:val="left" w:pos="0"/>
          <w:tab w:val="left" w:pos="851"/>
        </w:tabs>
        <w:ind w:firstLine="709"/>
        <w:jc w:val="center"/>
        <w:rPr>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1641"/>
        <w:gridCol w:w="3108"/>
        <w:gridCol w:w="1389"/>
      </w:tblGrid>
      <w:tr w:rsidR="00410847" w:rsidRPr="00AF4DF2" w14:paraId="71436954" w14:textId="77777777" w:rsidTr="00BA61E0">
        <w:trPr>
          <w:jc w:val="center"/>
        </w:trPr>
        <w:tc>
          <w:tcPr>
            <w:tcW w:w="1992" w:type="pct"/>
            <w:vAlign w:val="center"/>
          </w:tcPr>
          <w:p w14:paraId="27279015" w14:textId="77777777" w:rsidR="00410847" w:rsidRPr="00BA61E0" w:rsidRDefault="00410847" w:rsidP="00BA61E0">
            <w:pPr>
              <w:pStyle w:val="afd"/>
              <w:widowControl w:val="0"/>
              <w:tabs>
                <w:tab w:val="left" w:pos="851"/>
              </w:tabs>
              <w:ind w:left="0"/>
              <w:jc w:val="center"/>
            </w:pPr>
            <w:r w:rsidRPr="00BA61E0">
              <w:t>Название мероприятия (фестиваль, конкурс и т. п.)</w:t>
            </w:r>
          </w:p>
        </w:tc>
        <w:tc>
          <w:tcPr>
            <w:tcW w:w="799" w:type="pct"/>
            <w:vAlign w:val="center"/>
          </w:tcPr>
          <w:p w14:paraId="33CF49B3" w14:textId="77777777" w:rsidR="00410847" w:rsidRPr="00BA61E0" w:rsidRDefault="00410847" w:rsidP="00BA61E0">
            <w:pPr>
              <w:pStyle w:val="afd"/>
              <w:widowControl w:val="0"/>
              <w:tabs>
                <w:tab w:val="left" w:pos="851"/>
              </w:tabs>
              <w:ind w:left="0"/>
              <w:jc w:val="center"/>
            </w:pPr>
            <w:r w:rsidRPr="00BA61E0">
              <w:t>Страна, город</w:t>
            </w:r>
          </w:p>
        </w:tc>
        <w:tc>
          <w:tcPr>
            <w:tcW w:w="1526" w:type="pct"/>
            <w:vAlign w:val="center"/>
          </w:tcPr>
          <w:p w14:paraId="324B2A3A" w14:textId="77777777" w:rsidR="00410847" w:rsidRPr="00BA61E0" w:rsidRDefault="00410847" w:rsidP="00BA61E0">
            <w:pPr>
              <w:pStyle w:val="afd"/>
              <w:widowControl w:val="0"/>
              <w:tabs>
                <w:tab w:val="left" w:pos="851"/>
              </w:tabs>
              <w:ind w:left="0"/>
              <w:jc w:val="center"/>
            </w:pPr>
            <w:r w:rsidRPr="00BA61E0">
              <w:t>Название коллектива</w:t>
            </w:r>
          </w:p>
        </w:tc>
        <w:tc>
          <w:tcPr>
            <w:tcW w:w="684" w:type="pct"/>
            <w:vAlign w:val="center"/>
          </w:tcPr>
          <w:p w14:paraId="089FB084" w14:textId="77777777" w:rsidR="00410847" w:rsidRPr="00BA61E0" w:rsidRDefault="00410847" w:rsidP="00BA61E0">
            <w:pPr>
              <w:pStyle w:val="afd"/>
              <w:widowControl w:val="0"/>
              <w:tabs>
                <w:tab w:val="left" w:pos="851"/>
              </w:tabs>
              <w:ind w:left="0"/>
              <w:jc w:val="center"/>
            </w:pPr>
            <w:r w:rsidRPr="00BA61E0">
              <w:t>Место, награды, дипломы</w:t>
            </w:r>
          </w:p>
        </w:tc>
      </w:tr>
      <w:tr w:rsidR="00410847" w:rsidRPr="00AF4DF2" w14:paraId="49D880DE" w14:textId="77777777" w:rsidTr="00BA61E0">
        <w:trPr>
          <w:jc w:val="center"/>
        </w:trPr>
        <w:tc>
          <w:tcPr>
            <w:tcW w:w="1992" w:type="pct"/>
            <w:vAlign w:val="center"/>
          </w:tcPr>
          <w:p w14:paraId="422CB041"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47728774"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0FC33ED1" w14:textId="77777777" w:rsidR="00410847" w:rsidRPr="00BA61E0" w:rsidRDefault="00410847" w:rsidP="00BA61E0">
            <w:pPr>
              <w:pStyle w:val="afd"/>
              <w:widowControl w:val="0"/>
              <w:tabs>
                <w:tab w:val="left" w:pos="851"/>
              </w:tabs>
              <w:ind w:left="0"/>
            </w:pPr>
            <w:r w:rsidRPr="00BA61E0">
              <w:t>Народный фольклорный ансамбль «Сибирская славица» (МДК «Прометей»)</w:t>
            </w:r>
          </w:p>
        </w:tc>
        <w:tc>
          <w:tcPr>
            <w:tcW w:w="684" w:type="pct"/>
            <w:vAlign w:val="center"/>
          </w:tcPr>
          <w:p w14:paraId="504D8AF4" w14:textId="77777777" w:rsidR="00410847" w:rsidRPr="00BA61E0" w:rsidRDefault="00410847" w:rsidP="00BA61E0">
            <w:pPr>
              <w:pStyle w:val="afd"/>
              <w:widowControl w:val="0"/>
              <w:tabs>
                <w:tab w:val="left" w:pos="851"/>
              </w:tabs>
              <w:ind w:left="0"/>
            </w:pPr>
            <w:r w:rsidRPr="00BA61E0">
              <w:t>Лауреат 1 степени</w:t>
            </w:r>
          </w:p>
        </w:tc>
      </w:tr>
      <w:tr w:rsidR="00410847" w:rsidRPr="00AF4DF2" w14:paraId="22AFD462" w14:textId="77777777" w:rsidTr="00BA61E0">
        <w:trPr>
          <w:jc w:val="center"/>
        </w:trPr>
        <w:tc>
          <w:tcPr>
            <w:tcW w:w="1992" w:type="pct"/>
            <w:vAlign w:val="center"/>
          </w:tcPr>
          <w:p w14:paraId="11D49067"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22B48B66"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03548294" w14:textId="77777777" w:rsidR="00410847" w:rsidRPr="00BA61E0" w:rsidRDefault="00410847" w:rsidP="00BA61E0">
            <w:pPr>
              <w:pStyle w:val="afd"/>
              <w:widowControl w:val="0"/>
              <w:tabs>
                <w:tab w:val="left" w:pos="851"/>
              </w:tabs>
              <w:ind w:left="0"/>
            </w:pPr>
            <w:r w:rsidRPr="00BA61E0">
              <w:t>Народный вокальный ансамбль «Гамма» (МДК «Прометей»)</w:t>
            </w:r>
          </w:p>
        </w:tc>
        <w:tc>
          <w:tcPr>
            <w:tcW w:w="684" w:type="pct"/>
            <w:vAlign w:val="center"/>
          </w:tcPr>
          <w:p w14:paraId="5C2215EC" w14:textId="77777777" w:rsidR="00410847" w:rsidRPr="00BA61E0" w:rsidRDefault="00410847" w:rsidP="00BA61E0">
            <w:pPr>
              <w:pStyle w:val="afd"/>
              <w:widowControl w:val="0"/>
              <w:tabs>
                <w:tab w:val="left" w:pos="851"/>
              </w:tabs>
              <w:ind w:left="0"/>
            </w:pPr>
            <w:r w:rsidRPr="00BA61E0">
              <w:t>Лауреат 1 степени</w:t>
            </w:r>
          </w:p>
        </w:tc>
      </w:tr>
      <w:tr w:rsidR="00410847" w:rsidRPr="00AF4DF2" w14:paraId="40A10C9E" w14:textId="77777777" w:rsidTr="00BA61E0">
        <w:trPr>
          <w:jc w:val="center"/>
        </w:trPr>
        <w:tc>
          <w:tcPr>
            <w:tcW w:w="1992" w:type="pct"/>
            <w:vAlign w:val="center"/>
          </w:tcPr>
          <w:p w14:paraId="4E736F52"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3D826DB6"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4FB7BF8D" w14:textId="77777777" w:rsidR="00410847" w:rsidRPr="00BA61E0" w:rsidRDefault="00410847" w:rsidP="00BA61E0">
            <w:pPr>
              <w:pStyle w:val="afd"/>
              <w:widowControl w:val="0"/>
              <w:tabs>
                <w:tab w:val="left" w:pos="851"/>
              </w:tabs>
              <w:ind w:left="0"/>
            </w:pPr>
            <w:r w:rsidRPr="00BA61E0">
              <w:t>Народный хор «Серебряные россыпи» (МДК «Прометей»)</w:t>
            </w:r>
          </w:p>
        </w:tc>
        <w:tc>
          <w:tcPr>
            <w:tcW w:w="684" w:type="pct"/>
            <w:vAlign w:val="center"/>
          </w:tcPr>
          <w:p w14:paraId="573C554B" w14:textId="77777777" w:rsidR="00410847" w:rsidRPr="00BA61E0" w:rsidRDefault="00410847" w:rsidP="00BA61E0">
            <w:pPr>
              <w:pStyle w:val="afd"/>
              <w:widowControl w:val="0"/>
              <w:tabs>
                <w:tab w:val="left" w:pos="851"/>
              </w:tabs>
              <w:ind w:left="0"/>
            </w:pPr>
            <w:r w:rsidRPr="00BA61E0">
              <w:t>Лауреат 1 степени</w:t>
            </w:r>
          </w:p>
        </w:tc>
      </w:tr>
      <w:tr w:rsidR="00410847" w:rsidRPr="00AF4DF2" w14:paraId="0942AF80" w14:textId="77777777" w:rsidTr="00BA61E0">
        <w:trPr>
          <w:jc w:val="center"/>
        </w:trPr>
        <w:tc>
          <w:tcPr>
            <w:tcW w:w="1992" w:type="pct"/>
            <w:vAlign w:val="center"/>
          </w:tcPr>
          <w:p w14:paraId="7D6DD23A"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7926EA30"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64F31BA9" w14:textId="77777777" w:rsidR="00410847" w:rsidRPr="00BA61E0" w:rsidRDefault="00410847" w:rsidP="00BA61E0">
            <w:pPr>
              <w:pStyle w:val="afd"/>
              <w:widowControl w:val="0"/>
              <w:tabs>
                <w:tab w:val="left" w:pos="851"/>
              </w:tabs>
              <w:ind w:left="0"/>
            </w:pPr>
            <w:r w:rsidRPr="00BA61E0">
              <w:t>Народный хор «Встреча» (МКУК «КДЦ д. Афанасьева»)</w:t>
            </w:r>
          </w:p>
        </w:tc>
        <w:tc>
          <w:tcPr>
            <w:tcW w:w="684" w:type="pct"/>
            <w:vAlign w:val="center"/>
          </w:tcPr>
          <w:p w14:paraId="5D7915B5" w14:textId="77777777" w:rsidR="00410847" w:rsidRPr="00BA61E0" w:rsidRDefault="00410847" w:rsidP="00BA61E0">
            <w:pPr>
              <w:pStyle w:val="afd"/>
              <w:widowControl w:val="0"/>
              <w:tabs>
                <w:tab w:val="left" w:pos="851"/>
              </w:tabs>
              <w:ind w:left="0"/>
            </w:pPr>
            <w:r w:rsidRPr="00BA61E0">
              <w:t>Лауреат 2 степени</w:t>
            </w:r>
          </w:p>
        </w:tc>
      </w:tr>
      <w:tr w:rsidR="00410847" w:rsidRPr="00AF4DF2" w14:paraId="6C4F9E9E" w14:textId="77777777" w:rsidTr="00BA61E0">
        <w:trPr>
          <w:jc w:val="center"/>
        </w:trPr>
        <w:tc>
          <w:tcPr>
            <w:tcW w:w="1992" w:type="pct"/>
            <w:vAlign w:val="center"/>
          </w:tcPr>
          <w:p w14:paraId="5E5386CF"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45678DB6"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30B46924" w14:textId="77777777" w:rsidR="00410847" w:rsidRPr="00BA61E0" w:rsidRDefault="00410847" w:rsidP="00BA61E0">
            <w:pPr>
              <w:pStyle w:val="afd"/>
              <w:widowControl w:val="0"/>
              <w:tabs>
                <w:tab w:val="left" w:pos="851"/>
              </w:tabs>
              <w:ind w:left="0"/>
            </w:pPr>
            <w:r w:rsidRPr="00BA61E0">
              <w:t>Народный вокальный ансамбль «Сударушка» (МКУК «КДЦ с. Азей»)</w:t>
            </w:r>
          </w:p>
        </w:tc>
        <w:tc>
          <w:tcPr>
            <w:tcW w:w="684" w:type="pct"/>
            <w:vAlign w:val="center"/>
          </w:tcPr>
          <w:p w14:paraId="143264BF" w14:textId="77777777" w:rsidR="00410847" w:rsidRPr="00BA61E0" w:rsidRDefault="00410847" w:rsidP="00BA61E0">
            <w:pPr>
              <w:pStyle w:val="afd"/>
              <w:widowControl w:val="0"/>
              <w:tabs>
                <w:tab w:val="left" w:pos="851"/>
              </w:tabs>
              <w:ind w:left="0"/>
            </w:pPr>
            <w:r w:rsidRPr="00BA61E0">
              <w:t>Лауреат 3 степени</w:t>
            </w:r>
          </w:p>
        </w:tc>
      </w:tr>
      <w:tr w:rsidR="00410847" w:rsidRPr="00AF4DF2" w14:paraId="0CE8FBE6" w14:textId="77777777" w:rsidTr="00BA61E0">
        <w:trPr>
          <w:jc w:val="center"/>
        </w:trPr>
        <w:tc>
          <w:tcPr>
            <w:tcW w:w="1992" w:type="pct"/>
            <w:vAlign w:val="center"/>
          </w:tcPr>
          <w:p w14:paraId="45850C2F"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1C31396C"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2774AF9D" w14:textId="77777777" w:rsidR="00410847" w:rsidRPr="00BA61E0" w:rsidRDefault="00410847" w:rsidP="00BA61E0">
            <w:pPr>
              <w:pStyle w:val="afd"/>
              <w:widowControl w:val="0"/>
              <w:tabs>
                <w:tab w:val="left" w:pos="851"/>
              </w:tabs>
              <w:ind w:left="0"/>
            </w:pPr>
            <w:r w:rsidRPr="00BA61E0">
              <w:t>Народный фольклорно-этнографический ансамбль «Берегиня» (МКУК «КДЦ п. Ишидей»)</w:t>
            </w:r>
          </w:p>
        </w:tc>
        <w:tc>
          <w:tcPr>
            <w:tcW w:w="684" w:type="pct"/>
            <w:vAlign w:val="center"/>
          </w:tcPr>
          <w:p w14:paraId="4281E989" w14:textId="77777777" w:rsidR="00410847" w:rsidRPr="00BA61E0" w:rsidRDefault="00410847" w:rsidP="00BA61E0">
            <w:pPr>
              <w:pStyle w:val="afd"/>
              <w:widowControl w:val="0"/>
              <w:tabs>
                <w:tab w:val="left" w:pos="851"/>
              </w:tabs>
              <w:ind w:left="0"/>
            </w:pPr>
            <w:r w:rsidRPr="00BA61E0">
              <w:t>Лауреат 3 степени</w:t>
            </w:r>
          </w:p>
        </w:tc>
      </w:tr>
      <w:tr w:rsidR="00410847" w:rsidRPr="00AF4DF2" w14:paraId="1ADA43CF" w14:textId="77777777" w:rsidTr="00BA61E0">
        <w:trPr>
          <w:jc w:val="center"/>
        </w:trPr>
        <w:tc>
          <w:tcPr>
            <w:tcW w:w="1992" w:type="pct"/>
            <w:vAlign w:val="center"/>
          </w:tcPr>
          <w:p w14:paraId="611452D6"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63BAC2FE"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0ED76FA8" w14:textId="77777777" w:rsidR="00410847" w:rsidRPr="00BA61E0" w:rsidRDefault="00410847" w:rsidP="00BA61E0">
            <w:pPr>
              <w:pStyle w:val="afd"/>
              <w:widowControl w:val="0"/>
              <w:tabs>
                <w:tab w:val="left" w:pos="851"/>
              </w:tabs>
              <w:ind w:left="0"/>
            </w:pPr>
            <w:r w:rsidRPr="00BA61E0">
              <w:t>Народный вокальный ансамбль «Взрослые девчонки» (МДК «Прометей»)</w:t>
            </w:r>
          </w:p>
        </w:tc>
        <w:tc>
          <w:tcPr>
            <w:tcW w:w="684" w:type="pct"/>
            <w:vAlign w:val="center"/>
          </w:tcPr>
          <w:p w14:paraId="79E32A4A" w14:textId="77777777" w:rsidR="00410847" w:rsidRPr="00BA61E0" w:rsidRDefault="00410847" w:rsidP="00BA61E0">
            <w:pPr>
              <w:pStyle w:val="afd"/>
              <w:widowControl w:val="0"/>
              <w:tabs>
                <w:tab w:val="left" w:pos="851"/>
              </w:tabs>
              <w:ind w:left="0"/>
            </w:pPr>
            <w:r w:rsidRPr="00BA61E0">
              <w:t>Лауреат 3 степени</w:t>
            </w:r>
          </w:p>
        </w:tc>
      </w:tr>
      <w:tr w:rsidR="00410847" w:rsidRPr="00AF4DF2" w14:paraId="6B0F344F" w14:textId="77777777" w:rsidTr="00BA61E0">
        <w:trPr>
          <w:jc w:val="center"/>
        </w:trPr>
        <w:tc>
          <w:tcPr>
            <w:tcW w:w="1992" w:type="pct"/>
            <w:vAlign w:val="center"/>
          </w:tcPr>
          <w:p w14:paraId="42681778"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2E592412"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2CC99956" w14:textId="77777777" w:rsidR="00410847" w:rsidRPr="00BA61E0" w:rsidRDefault="00410847" w:rsidP="00BA61E0">
            <w:pPr>
              <w:pStyle w:val="afd"/>
              <w:widowControl w:val="0"/>
              <w:tabs>
                <w:tab w:val="left" w:pos="851"/>
              </w:tabs>
              <w:ind w:left="0"/>
            </w:pPr>
            <w:r w:rsidRPr="00BA61E0">
              <w:t>Народный хор русской песни «Рябинушка» (МКУК «КДЦ с. Шерагул»)</w:t>
            </w:r>
          </w:p>
        </w:tc>
        <w:tc>
          <w:tcPr>
            <w:tcW w:w="684" w:type="pct"/>
            <w:vAlign w:val="center"/>
          </w:tcPr>
          <w:p w14:paraId="4D0C4711" w14:textId="77777777" w:rsidR="00410847" w:rsidRPr="00BA61E0" w:rsidRDefault="00410847" w:rsidP="00BA61E0">
            <w:pPr>
              <w:pStyle w:val="afd"/>
              <w:widowControl w:val="0"/>
              <w:tabs>
                <w:tab w:val="left" w:pos="851"/>
              </w:tabs>
              <w:ind w:left="0"/>
            </w:pPr>
            <w:r w:rsidRPr="00BA61E0">
              <w:t>Диплом за участие</w:t>
            </w:r>
          </w:p>
        </w:tc>
      </w:tr>
      <w:tr w:rsidR="00410847" w:rsidRPr="00AF4DF2" w14:paraId="6F4F6612" w14:textId="77777777" w:rsidTr="00BA61E0">
        <w:trPr>
          <w:jc w:val="center"/>
        </w:trPr>
        <w:tc>
          <w:tcPr>
            <w:tcW w:w="1992" w:type="pct"/>
            <w:vAlign w:val="center"/>
          </w:tcPr>
          <w:p w14:paraId="4156B26F" w14:textId="77777777" w:rsidR="00410847" w:rsidRPr="00BA61E0" w:rsidRDefault="00410847" w:rsidP="00BA61E0">
            <w:pPr>
              <w:pStyle w:val="afd"/>
              <w:widowControl w:val="0"/>
              <w:tabs>
                <w:tab w:val="left" w:pos="851"/>
              </w:tabs>
              <w:ind w:left="0"/>
            </w:pPr>
            <w:r w:rsidRPr="00BA61E0">
              <w:t>Зональный этап областного фестиваля-конкурса «Поющее</w:t>
            </w:r>
            <w:r w:rsidR="00BA61E0">
              <w:t xml:space="preserve"> </w:t>
            </w:r>
            <w:r w:rsidRPr="00BA61E0">
              <w:t>Приангарье»</w:t>
            </w:r>
          </w:p>
        </w:tc>
        <w:tc>
          <w:tcPr>
            <w:tcW w:w="799" w:type="pct"/>
            <w:vAlign w:val="center"/>
          </w:tcPr>
          <w:p w14:paraId="3608305B"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7333D957" w14:textId="77777777" w:rsidR="00410847" w:rsidRPr="00BA61E0" w:rsidRDefault="00410847" w:rsidP="00BA61E0">
            <w:pPr>
              <w:pStyle w:val="afd"/>
              <w:widowControl w:val="0"/>
              <w:tabs>
                <w:tab w:val="left" w:pos="851"/>
              </w:tabs>
              <w:ind w:left="0"/>
            </w:pPr>
            <w:r w:rsidRPr="00BA61E0">
              <w:t>Народный хор «Надежда» (МКУК «КДЦ Писаревского МО»)</w:t>
            </w:r>
          </w:p>
        </w:tc>
        <w:tc>
          <w:tcPr>
            <w:tcW w:w="684" w:type="pct"/>
            <w:vAlign w:val="center"/>
          </w:tcPr>
          <w:p w14:paraId="2725C6FC" w14:textId="77777777" w:rsidR="00410847" w:rsidRPr="00BA61E0" w:rsidRDefault="00410847" w:rsidP="00BA61E0">
            <w:pPr>
              <w:pStyle w:val="afd"/>
              <w:widowControl w:val="0"/>
              <w:tabs>
                <w:tab w:val="left" w:pos="851"/>
              </w:tabs>
              <w:ind w:left="0"/>
            </w:pPr>
            <w:r w:rsidRPr="00BA61E0">
              <w:t>Диплом за участие</w:t>
            </w:r>
          </w:p>
        </w:tc>
      </w:tr>
      <w:tr w:rsidR="00410847" w:rsidRPr="00AF4DF2" w14:paraId="5DB88C3F" w14:textId="77777777" w:rsidTr="00BA61E0">
        <w:trPr>
          <w:jc w:val="center"/>
        </w:trPr>
        <w:tc>
          <w:tcPr>
            <w:tcW w:w="1992" w:type="pct"/>
            <w:vAlign w:val="center"/>
          </w:tcPr>
          <w:p w14:paraId="540BA70A" w14:textId="77777777" w:rsidR="00410847" w:rsidRPr="00BA61E0" w:rsidRDefault="00410847" w:rsidP="00BA61E0">
            <w:pPr>
              <w:pStyle w:val="afd"/>
              <w:widowControl w:val="0"/>
              <w:tabs>
                <w:tab w:val="left" w:pos="851"/>
              </w:tabs>
              <w:ind w:left="0"/>
            </w:pPr>
            <w:r w:rsidRPr="00BA61E0">
              <w:t>Заключительный этап областного фестиваля-конкурса «Поющее</w:t>
            </w:r>
            <w:r w:rsidR="00BA61E0">
              <w:t xml:space="preserve"> </w:t>
            </w:r>
            <w:r w:rsidRPr="00BA61E0">
              <w:t>Приангарье»</w:t>
            </w:r>
          </w:p>
        </w:tc>
        <w:tc>
          <w:tcPr>
            <w:tcW w:w="799" w:type="pct"/>
            <w:vAlign w:val="center"/>
          </w:tcPr>
          <w:p w14:paraId="5E14170D" w14:textId="77777777" w:rsidR="00410847" w:rsidRPr="00BA61E0" w:rsidRDefault="00410847" w:rsidP="00BA61E0">
            <w:pPr>
              <w:pStyle w:val="afd"/>
              <w:widowControl w:val="0"/>
              <w:tabs>
                <w:tab w:val="left" w:pos="851"/>
              </w:tabs>
              <w:ind w:left="0"/>
              <w:jc w:val="center"/>
            </w:pPr>
            <w:r w:rsidRPr="00BA61E0">
              <w:t>г. Иркутск</w:t>
            </w:r>
          </w:p>
        </w:tc>
        <w:tc>
          <w:tcPr>
            <w:tcW w:w="1526" w:type="pct"/>
            <w:vAlign w:val="center"/>
          </w:tcPr>
          <w:p w14:paraId="43C5478E" w14:textId="77777777" w:rsidR="00410847" w:rsidRPr="00BA61E0" w:rsidRDefault="00410847" w:rsidP="00BA61E0">
            <w:pPr>
              <w:pStyle w:val="afd"/>
              <w:widowControl w:val="0"/>
              <w:tabs>
                <w:tab w:val="left" w:pos="851"/>
              </w:tabs>
              <w:ind w:left="0"/>
            </w:pPr>
            <w:r w:rsidRPr="00BA61E0">
              <w:t>Народный фольклорный ансамбль «Сибирская славица» (МДК «Прометей»)</w:t>
            </w:r>
          </w:p>
        </w:tc>
        <w:tc>
          <w:tcPr>
            <w:tcW w:w="684" w:type="pct"/>
            <w:vAlign w:val="center"/>
          </w:tcPr>
          <w:p w14:paraId="0256F9C4" w14:textId="77777777" w:rsidR="00410847" w:rsidRPr="00BA61E0" w:rsidRDefault="00410847" w:rsidP="00BA61E0">
            <w:pPr>
              <w:pStyle w:val="afd"/>
              <w:widowControl w:val="0"/>
              <w:tabs>
                <w:tab w:val="left" w:pos="851"/>
              </w:tabs>
              <w:ind w:left="0"/>
            </w:pPr>
            <w:r w:rsidRPr="00BA61E0">
              <w:t>Диплом участника</w:t>
            </w:r>
          </w:p>
        </w:tc>
      </w:tr>
      <w:tr w:rsidR="00410847" w:rsidRPr="00AF4DF2" w14:paraId="3FFB78A2" w14:textId="77777777" w:rsidTr="00BA61E0">
        <w:trPr>
          <w:jc w:val="center"/>
        </w:trPr>
        <w:tc>
          <w:tcPr>
            <w:tcW w:w="1992" w:type="pct"/>
            <w:vAlign w:val="center"/>
          </w:tcPr>
          <w:p w14:paraId="0BE94800" w14:textId="77777777" w:rsidR="00410847" w:rsidRPr="00BA61E0" w:rsidRDefault="00410847" w:rsidP="00BA61E0">
            <w:pPr>
              <w:pStyle w:val="afd"/>
              <w:widowControl w:val="0"/>
              <w:tabs>
                <w:tab w:val="left" w:pos="851"/>
              </w:tabs>
              <w:ind w:left="0"/>
            </w:pPr>
            <w:r w:rsidRPr="00BA61E0">
              <w:t>Заключительный этап областного фестиваля-конкурса «Поющее</w:t>
            </w:r>
            <w:r w:rsidR="00BA61E0">
              <w:t xml:space="preserve"> </w:t>
            </w:r>
            <w:r w:rsidRPr="00BA61E0">
              <w:t>Приангарье»</w:t>
            </w:r>
          </w:p>
        </w:tc>
        <w:tc>
          <w:tcPr>
            <w:tcW w:w="799" w:type="pct"/>
            <w:vAlign w:val="center"/>
          </w:tcPr>
          <w:p w14:paraId="0F7BDCD4" w14:textId="77777777" w:rsidR="00410847" w:rsidRPr="00BA61E0" w:rsidRDefault="00410847" w:rsidP="00BA61E0">
            <w:pPr>
              <w:pStyle w:val="afd"/>
              <w:widowControl w:val="0"/>
              <w:tabs>
                <w:tab w:val="left" w:pos="851"/>
              </w:tabs>
              <w:ind w:left="0"/>
              <w:jc w:val="center"/>
            </w:pPr>
            <w:r w:rsidRPr="00BA61E0">
              <w:t>г. Иркутск</w:t>
            </w:r>
          </w:p>
        </w:tc>
        <w:tc>
          <w:tcPr>
            <w:tcW w:w="1526" w:type="pct"/>
            <w:vAlign w:val="center"/>
          </w:tcPr>
          <w:p w14:paraId="1DD366AB" w14:textId="77777777" w:rsidR="00410847" w:rsidRPr="00BA61E0" w:rsidRDefault="00410847" w:rsidP="00BA61E0">
            <w:pPr>
              <w:pStyle w:val="afd"/>
              <w:widowControl w:val="0"/>
              <w:tabs>
                <w:tab w:val="left" w:pos="851"/>
              </w:tabs>
              <w:ind w:left="0"/>
            </w:pPr>
            <w:r w:rsidRPr="00BA61E0">
              <w:t>Народный вокальный ансамбль «Гамма» (МДК «Прометей»)</w:t>
            </w:r>
          </w:p>
        </w:tc>
        <w:tc>
          <w:tcPr>
            <w:tcW w:w="684" w:type="pct"/>
            <w:vAlign w:val="center"/>
          </w:tcPr>
          <w:p w14:paraId="521663B2" w14:textId="77777777" w:rsidR="00410847" w:rsidRPr="00BA61E0" w:rsidRDefault="00410847" w:rsidP="00BA61E0">
            <w:pPr>
              <w:pStyle w:val="afd"/>
              <w:widowControl w:val="0"/>
              <w:tabs>
                <w:tab w:val="left" w:pos="851"/>
              </w:tabs>
              <w:ind w:left="0"/>
            </w:pPr>
            <w:r w:rsidRPr="00BA61E0">
              <w:t>Диплом участника</w:t>
            </w:r>
          </w:p>
        </w:tc>
      </w:tr>
      <w:tr w:rsidR="00410847" w:rsidRPr="00AF4DF2" w14:paraId="7610E482" w14:textId="77777777" w:rsidTr="00BA61E0">
        <w:trPr>
          <w:jc w:val="center"/>
        </w:trPr>
        <w:tc>
          <w:tcPr>
            <w:tcW w:w="1992" w:type="pct"/>
            <w:vAlign w:val="center"/>
          </w:tcPr>
          <w:p w14:paraId="2D4FB7F1" w14:textId="77777777" w:rsidR="00410847" w:rsidRPr="00BA61E0" w:rsidRDefault="00410847" w:rsidP="00BA61E0">
            <w:pPr>
              <w:pStyle w:val="afd"/>
              <w:widowControl w:val="0"/>
              <w:tabs>
                <w:tab w:val="left" w:pos="851"/>
              </w:tabs>
              <w:ind w:left="0"/>
            </w:pPr>
            <w:r w:rsidRPr="00BA61E0">
              <w:t>Заключительный этап областного фестиваля-конкурса «Поющее</w:t>
            </w:r>
            <w:r w:rsidR="00BA61E0">
              <w:t xml:space="preserve"> </w:t>
            </w:r>
            <w:r w:rsidRPr="00BA61E0">
              <w:t>Приангарье»</w:t>
            </w:r>
          </w:p>
        </w:tc>
        <w:tc>
          <w:tcPr>
            <w:tcW w:w="799" w:type="pct"/>
            <w:vAlign w:val="center"/>
          </w:tcPr>
          <w:p w14:paraId="66507144" w14:textId="77777777" w:rsidR="00410847" w:rsidRPr="00BA61E0" w:rsidRDefault="00410847" w:rsidP="00BA61E0">
            <w:pPr>
              <w:pStyle w:val="afd"/>
              <w:widowControl w:val="0"/>
              <w:tabs>
                <w:tab w:val="left" w:pos="851"/>
              </w:tabs>
              <w:ind w:left="0"/>
              <w:jc w:val="center"/>
            </w:pPr>
            <w:r w:rsidRPr="00BA61E0">
              <w:t>г. Иркутск</w:t>
            </w:r>
          </w:p>
        </w:tc>
        <w:tc>
          <w:tcPr>
            <w:tcW w:w="1526" w:type="pct"/>
            <w:vAlign w:val="center"/>
          </w:tcPr>
          <w:p w14:paraId="371619F1" w14:textId="77777777" w:rsidR="00410847" w:rsidRPr="00BA61E0" w:rsidRDefault="00410847" w:rsidP="00BA61E0">
            <w:pPr>
              <w:pStyle w:val="afd"/>
              <w:widowControl w:val="0"/>
              <w:tabs>
                <w:tab w:val="left" w:pos="851"/>
              </w:tabs>
              <w:ind w:left="0"/>
            </w:pPr>
            <w:r w:rsidRPr="00BA61E0">
              <w:t>Народный хор «Серебряные россыпи» (МДК «Прометей»)</w:t>
            </w:r>
          </w:p>
        </w:tc>
        <w:tc>
          <w:tcPr>
            <w:tcW w:w="684" w:type="pct"/>
            <w:vAlign w:val="center"/>
          </w:tcPr>
          <w:p w14:paraId="65EDFD07" w14:textId="77777777" w:rsidR="00410847" w:rsidRPr="00BA61E0" w:rsidRDefault="00410847" w:rsidP="00BA61E0">
            <w:pPr>
              <w:pStyle w:val="afd"/>
              <w:widowControl w:val="0"/>
              <w:tabs>
                <w:tab w:val="left" w:pos="851"/>
              </w:tabs>
              <w:ind w:left="0"/>
            </w:pPr>
            <w:r w:rsidRPr="00BA61E0">
              <w:t>Диплом участника</w:t>
            </w:r>
          </w:p>
        </w:tc>
      </w:tr>
      <w:tr w:rsidR="00410847" w:rsidRPr="00AF4DF2" w14:paraId="1C32DA9C" w14:textId="77777777" w:rsidTr="00BA61E0">
        <w:trPr>
          <w:jc w:val="center"/>
        </w:trPr>
        <w:tc>
          <w:tcPr>
            <w:tcW w:w="1992" w:type="pct"/>
            <w:vAlign w:val="center"/>
          </w:tcPr>
          <w:p w14:paraId="011B4FCF" w14:textId="77777777" w:rsidR="00410847" w:rsidRPr="00BA61E0" w:rsidRDefault="00410847" w:rsidP="00BA61E0">
            <w:pPr>
              <w:pStyle w:val="afd"/>
              <w:widowControl w:val="0"/>
              <w:tabs>
                <w:tab w:val="left" w:pos="851"/>
              </w:tabs>
              <w:ind w:left="0"/>
            </w:pPr>
            <w:r w:rsidRPr="00BA61E0">
              <w:t>Конкурс работ мастеров народных ремесел «Сибирь мастеровая» (зональный этап)</w:t>
            </w:r>
          </w:p>
        </w:tc>
        <w:tc>
          <w:tcPr>
            <w:tcW w:w="799" w:type="pct"/>
            <w:vAlign w:val="center"/>
          </w:tcPr>
          <w:p w14:paraId="0FD15FFD" w14:textId="77777777" w:rsidR="00410847" w:rsidRPr="00BA61E0" w:rsidRDefault="00410847" w:rsidP="00BA61E0">
            <w:pPr>
              <w:pStyle w:val="afd"/>
              <w:widowControl w:val="0"/>
              <w:tabs>
                <w:tab w:val="left" w:pos="851"/>
              </w:tabs>
              <w:ind w:left="0"/>
              <w:jc w:val="center"/>
            </w:pPr>
            <w:r w:rsidRPr="00BA61E0">
              <w:t>г. Тулун</w:t>
            </w:r>
          </w:p>
        </w:tc>
        <w:tc>
          <w:tcPr>
            <w:tcW w:w="1526" w:type="pct"/>
            <w:vAlign w:val="center"/>
          </w:tcPr>
          <w:p w14:paraId="6E5C31B1" w14:textId="77777777" w:rsidR="00410847" w:rsidRPr="00BA61E0" w:rsidRDefault="00410847" w:rsidP="00BA61E0">
            <w:pPr>
              <w:pStyle w:val="afd"/>
              <w:widowControl w:val="0"/>
              <w:tabs>
                <w:tab w:val="left" w:pos="851"/>
              </w:tabs>
              <w:ind w:left="0"/>
            </w:pPr>
            <w:r w:rsidRPr="00BA61E0">
              <w:t>Народная студия ДПИ «Лад» (МКУК «Центр ремесел»)</w:t>
            </w:r>
          </w:p>
        </w:tc>
        <w:tc>
          <w:tcPr>
            <w:tcW w:w="684" w:type="pct"/>
            <w:vAlign w:val="center"/>
          </w:tcPr>
          <w:p w14:paraId="61EB5543" w14:textId="77777777" w:rsidR="00410847" w:rsidRPr="00BA61E0" w:rsidRDefault="00410847" w:rsidP="00BA61E0">
            <w:pPr>
              <w:pStyle w:val="afd"/>
              <w:widowControl w:val="0"/>
              <w:tabs>
                <w:tab w:val="left" w:pos="851"/>
              </w:tabs>
              <w:ind w:left="0"/>
            </w:pPr>
            <w:r w:rsidRPr="00BA61E0">
              <w:t>Диплом 1 степени</w:t>
            </w:r>
          </w:p>
        </w:tc>
      </w:tr>
      <w:tr w:rsidR="00410847" w:rsidRPr="00AF4DF2" w14:paraId="56AD07D5" w14:textId="77777777" w:rsidTr="00BA61E0">
        <w:trPr>
          <w:jc w:val="center"/>
        </w:trPr>
        <w:tc>
          <w:tcPr>
            <w:tcW w:w="1992" w:type="pct"/>
            <w:vAlign w:val="center"/>
          </w:tcPr>
          <w:p w14:paraId="65F96265" w14:textId="77777777" w:rsidR="00410847" w:rsidRPr="00BA61E0" w:rsidRDefault="00410847" w:rsidP="00BA61E0">
            <w:pPr>
              <w:pStyle w:val="afd"/>
              <w:widowControl w:val="0"/>
              <w:tabs>
                <w:tab w:val="left" w:pos="851"/>
              </w:tabs>
              <w:ind w:left="0"/>
            </w:pPr>
            <w:r w:rsidRPr="00BA61E0">
              <w:t>Областной конкурс исполнителей эстрадной песни «Золотой микрофон»</w:t>
            </w:r>
          </w:p>
        </w:tc>
        <w:tc>
          <w:tcPr>
            <w:tcW w:w="799" w:type="pct"/>
            <w:vAlign w:val="center"/>
          </w:tcPr>
          <w:p w14:paraId="2B40A0B9" w14:textId="77777777" w:rsidR="00410847" w:rsidRPr="00BA61E0" w:rsidRDefault="00410847" w:rsidP="00BA61E0">
            <w:pPr>
              <w:pStyle w:val="afd"/>
              <w:widowControl w:val="0"/>
              <w:tabs>
                <w:tab w:val="left" w:pos="851"/>
              </w:tabs>
              <w:ind w:left="0"/>
              <w:jc w:val="center"/>
            </w:pPr>
            <w:r w:rsidRPr="00BA61E0">
              <w:t>г. Нижнеудинск</w:t>
            </w:r>
          </w:p>
        </w:tc>
        <w:tc>
          <w:tcPr>
            <w:tcW w:w="1526" w:type="pct"/>
            <w:vAlign w:val="center"/>
          </w:tcPr>
          <w:p w14:paraId="69629F7D" w14:textId="77777777" w:rsidR="00410847" w:rsidRPr="00BA61E0" w:rsidRDefault="00410847" w:rsidP="00BA61E0">
            <w:pPr>
              <w:pStyle w:val="afd"/>
              <w:widowControl w:val="0"/>
              <w:tabs>
                <w:tab w:val="left" w:pos="851"/>
              </w:tabs>
              <w:ind w:left="0"/>
            </w:pPr>
            <w:r w:rsidRPr="00BA61E0">
              <w:t>Народный вокальный ансамбль «Гамма» (МДК «Прометей»</w:t>
            </w:r>
          </w:p>
        </w:tc>
        <w:tc>
          <w:tcPr>
            <w:tcW w:w="684" w:type="pct"/>
            <w:vAlign w:val="center"/>
          </w:tcPr>
          <w:p w14:paraId="078D66CA" w14:textId="77777777" w:rsidR="00410847" w:rsidRPr="00BA61E0" w:rsidRDefault="00410847" w:rsidP="00BA61E0">
            <w:pPr>
              <w:pStyle w:val="afd"/>
              <w:widowControl w:val="0"/>
              <w:tabs>
                <w:tab w:val="left" w:pos="851"/>
              </w:tabs>
              <w:ind w:left="0"/>
            </w:pPr>
            <w:r w:rsidRPr="00BA61E0">
              <w:t>Лауреат 2 степени</w:t>
            </w:r>
          </w:p>
        </w:tc>
      </w:tr>
      <w:tr w:rsidR="00410847" w:rsidRPr="00AF4DF2" w14:paraId="5F4E4475" w14:textId="77777777" w:rsidTr="00BA61E0">
        <w:trPr>
          <w:jc w:val="center"/>
        </w:trPr>
        <w:tc>
          <w:tcPr>
            <w:tcW w:w="1992" w:type="pct"/>
            <w:vAlign w:val="center"/>
          </w:tcPr>
          <w:p w14:paraId="471255EA" w14:textId="77777777" w:rsidR="00410847" w:rsidRPr="00BA61E0" w:rsidRDefault="00410847" w:rsidP="00BA61E0">
            <w:pPr>
              <w:pStyle w:val="afd"/>
              <w:widowControl w:val="0"/>
              <w:tabs>
                <w:tab w:val="left" w:pos="851"/>
              </w:tabs>
              <w:ind w:left="0"/>
            </w:pPr>
            <w:r w:rsidRPr="00BA61E0">
              <w:t>Областной</w:t>
            </w:r>
            <w:r w:rsidR="00BA61E0">
              <w:t xml:space="preserve"> </w:t>
            </w:r>
            <w:r w:rsidRPr="00BA61E0">
              <w:t>этнофестиваль «Мы разные. Мы вместе!»</w:t>
            </w:r>
          </w:p>
        </w:tc>
        <w:tc>
          <w:tcPr>
            <w:tcW w:w="799" w:type="pct"/>
            <w:vAlign w:val="center"/>
          </w:tcPr>
          <w:p w14:paraId="2576BC30" w14:textId="77777777" w:rsidR="00410847" w:rsidRPr="00BA61E0" w:rsidRDefault="00410847" w:rsidP="00BA61E0">
            <w:pPr>
              <w:pStyle w:val="afd"/>
              <w:widowControl w:val="0"/>
              <w:tabs>
                <w:tab w:val="left" w:pos="851"/>
              </w:tabs>
              <w:ind w:left="0"/>
              <w:jc w:val="center"/>
            </w:pPr>
            <w:r w:rsidRPr="00BA61E0">
              <w:t>п. Залари</w:t>
            </w:r>
          </w:p>
        </w:tc>
        <w:tc>
          <w:tcPr>
            <w:tcW w:w="1526" w:type="pct"/>
            <w:vAlign w:val="center"/>
          </w:tcPr>
          <w:p w14:paraId="571E5088" w14:textId="77777777" w:rsidR="00410847" w:rsidRPr="00BA61E0" w:rsidRDefault="00410847" w:rsidP="00BA61E0">
            <w:pPr>
              <w:pStyle w:val="afd"/>
              <w:widowControl w:val="0"/>
              <w:tabs>
                <w:tab w:val="left" w:pos="851"/>
              </w:tabs>
              <w:ind w:left="0"/>
            </w:pPr>
            <w:r w:rsidRPr="00BA61E0">
              <w:t>Народная студия ДПИ «Лад» (МКУК «Центр ремесел»)</w:t>
            </w:r>
          </w:p>
        </w:tc>
        <w:tc>
          <w:tcPr>
            <w:tcW w:w="684" w:type="pct"/>
            <w:vAlign w:val="center"/>
          </w:tcPr>
          <w:p w14:paraId="41045C1B" w14:textId="77777777" w:rsidR="00410847" w:rsidRPr="00BA61E0" w:rsidRDefault="00410847" w:rsidP="00BA61E0">
            <w:pPr>
              <w:pStyle w:val="afd"/>
              <w:widowControl w:val="0"/>
              <w:tabs>
                <w:tab w:val="left" w:pos="851"/>
              </w:tabs>
              <w:ind w:left="0"/>
            </w:pPr>
            <w:r w:rsidRPr="00BA61E0">
              <w:t>Диплом за участие</w:t>
            </w:r>
          </w:p>
        </w:tc>
      </w:tr>
      <w:tr w:rsidR="00410847" w:rsidRPr="00AF4DF2" w14:paraId="7B597426" w14:textId="77777777" w:rsidTr="00BA61E0">
        <w:trPr>
          <w:jc w:val="center"/>
        </w:trPr>
        <w:tc>
          <w:tcPr>
            <w:tcW w:w="1992" w:type="pct"/>
            <w:vAlign w:val="center"/>
          </w:tcPr>
          <w:p w14:paraId="58A535BD" w14:textId="77777777" w:rsidR="00410847" w:rsidRPr="00BA61E0" w:rsidRDefault="00410847" w:rsidP="00BA61E0">
            <w:pPr>
              <w:pStyle w:val="afd"/>
              <w:widowControl w:val="0"/>
              <w:tabs>
                <w:tab w:val="left" w:pos="851"/>
              </w:tabs>
              <w:ind w:left="0"/>
            </w:pPr>
            <w:r w:rsidRPr="00BA61E0">
              <w:t>Областная методическая лаборатория «Творчество. Ресурс. Развитие». Конкурсы «Золотое дерево», «Мастер-золотые руки»</w:t>
            </w:r>
          </w:p>
        </w:tc>
        <w:tc>
          <w:tcPr>
            <w:tcW w:w="799" w:type="pct"/>
            <w:vAlign w:val="center"/>
          </w:tcPr>
          <w:p w14:paraId="550B6974" w14:textId="77777777" w:rsidR="00410847" w:rsidRPr="00BA61E0" w:rsidRDefault="00410847" w:rsidP="00BA61E0">
            <w:pPr>
              <w:pStyle w:val="afd"/>
              <w:widowControl w:val="0"/>
              <w:tabs>
                <w:tab w:val="left" w:pos="851"/>
              </w:tabs>
              <w:ind w:left="0"/>
              <w:jc w:val="center"/>
            </w:pPr>
            <w:r w:rsidRPr="00BA61E0">
              <w:t>г. Усть-Илимск</w:t>
            </w:r>
          </w:p>
        </w:tc>
        <w:tc>
          <w:tcPr>
            <w:tcW w:w="1526" w:type="pct"/>
            <w:vAlign w:val="center"/>
          </w:tcPr>
          <w:p w14:paraId="31D96028" w14:textId="77777777" w:rsidR="00410847" w:rsidRPr="00BA61E0" w:rsidRDefault="00410847" w:rsidP="00BA61E0">
            <w:pPr>
              <w:pStyle w:val="afd"/>
              <w:widowControl w:val="0"/>
              <w:tabs>
                <w:tab w:val="left" w:pos="851"/>
              </w:tabs>
              <w:ind w:left="0"/>
            </w:pPr>
            <w:r w:rsidRPr="00BA61E0">
              <w:t>Народная студия ДПИ «Лад» (МКУК «Центр ремесел»)</w:t>
            </w:r>
          </w:p>
        </w:tc>
        <w:tc>
          <w:tcPr>
            <w:tcW w:w="684" w:type="pct"/>
            <w:vAlign w:val="center"/>
          </w:tcPr>
          <w:p w14:paraId="7B4AB046" w14:textId="77777777" w:rsidR="00410847" w:rsidRPr="00BA61E0" w:rsidRDefault="00410847" w:rsidP="00BA61E0">
            <w:pPr>
              <w:pStyle w:val="afd"/>
              <w:widowControl w:val="0"/>
              <w:tabs>
                <w:tab w:val="left" w:pos="851"/>
              </w:tabs>
              <w:ind w:left="0"/>
            </w:pPr>
            <w:r w:rsidRPr="00BA61E0">
              <w:t>Дипломы 1, 3 степени</w:t>
            </w:r>
          </w:p>
        </w:tc>
      </w:tr>
    </w:tbl>
    <w:p w14:paraId="31C9C66C" w14:textId="77777777" w:rsidR="00410847" w:rsidRPr="00AF4DF2" w:rsidRDefault="00410847" w:rsidP="00BA61E0">
      <w:pPr>
        <w:pStyle w:val="afd"/>
        <w:widowControl w:val="0"/>
        <w:tabs>
          <w:tab w:val="left" w:pos="0"/>
        </w:tabs>
        <w:ind w:left="0" w:firstLine="709"/>
        <w:jc w:val="center"/>
        <w:rPr>
          <w:b/>
          <w:sz w:val="28"/>
          <w:szCs w:val="28"/>
        </w:rPr>
      </w:pPr>
    </w:p>
    <w:p w14:paraId="24CDF760" w14:textId="77777777" w:rsidR="00410847" w:rsidRPr="00AF4DF2" w:rsidRDefault="00410847" w:rsidP="00BA61E0">
      <w:pPr>
        <w:pStyle w:val="afd"/>
        <w:widowControl w:val="0"/>
        <w:tabs>
          <w:tab w:val="left" w:pos="0"/>
        </w:tabs>
        <w:ind w:left="0" w:firstLine="709"/>
        <w:jc w:val="center"/>
        <w:rPr>
          <w:sz w:val="28"/>
          <w:szCs w:val="28"/>
        </w:rPr>
      </w:pPr>
      <w:r w:rsidRPr="00AF4DF2">
        <w:rPr>
          <w:b/>
          <w:sz w:val="28"/>
          <w:szCs w:val="28"/>
        </w:rPr>
        <w:t xml:space="preserve">Главные культурные события и акции </w:t>
      </w:r>
    </w:p>
    <w:p w14:paraId="0C97E50F" w14:textId="77777777" w:rsidR="00410847" w:rsidRPr="00AF4DF2" w:rsidRDefault="00410847" w:rsidP="00BA61E0">
      <w:pPr>
        <w:widowControl w:val="0"/>
        <w:tabs>
          <w:tab w:val="left" w:pos="0"/>
        </w:tabs>
        <w:ind w:firstLine="709"/>
        <w:jc w:val="center"/>
        <w:rPr>
          <w:sz w:val="28"/>
          <w:szCs w:val="28"/>
        </w:rPr>
      </w:pPr>
    </w:p>
    <w:p w14:paraId="3A3B395B" w14:textId="77777777" w:rsidR="00410847" w:rsidRDefault="00410847" w:rsidP="00BA61E0">
      <w:pPr>
        <w:pStyle w:val="afd"/>
        <w:widowControl w:val="0"/>
        <w:ind w:left="0" w:firstLine="709"/>
        <w:jc w:val="center"/>
        <w:rPr>
          <w:rFonts w:eastAsia="Calibri"/>
          <w:b/>
          <w:i/>
          <w:sz w:val="28"/>
          <w:szCs w:val="28"/>
        </w:rPr>
      </w:pPr>
      <w:r w:rsidRPr="00AF4DF2">
        <w:rPr>
          <w:rFonts w:eastAsia="Calibri"/>
          <w:b/>
          <w:i/>
          <w:sz w:val="28"/>
          <w:szCs w:val="28"/>
        </w:rPr>
        <w:t>Межпоселенческиеи зональные мероприятия</w:t>
      </w:r>
    </w:p>
    <w:p w14:paraId="0D1427C9" w14:textId="77777777" w:rsidR="00BA61E0" w:rsidRPr="00AF4DF2" w:rsidRDefault="00BA61E0" w:rsidP="00BA61E0">
      <w:pPr>
        <w:pStyle w:val="afd"/>
        <w:widowControl w:val="0"/>
        <w:ind w:left="0" w:firstLine="709"/>
        <w:jc w:val="center"/>
        <w:rPr>
          <w:rFonts w:eastAsia="Calibri"/>
          <w:b/>
          <w:i/>
          <w:sz w:val="28"/>
          <w:szCs w:val="28"/>
        </w:rPr>
      </w:pPr>
    </w:p>
    <w:p w14:paraId="594707AF" w14:textId="77777777" w:rsidR="00410847" w:rsidRPr="00AF4DF2" w:rsidRDefault="00410847" w:rsidP="00BA61E0">
      <w:pPr>
        <w:pStyle w:val="afd"/>
        <w:widowControl w:val="0"/>
        <w:tabs>
          <w:tab w:val="left" w:pos="0"/>
          <w:tab w:val="left" w:pos="567"/>
        </w:tabs>
        <w:ind w:left="0" w:firstLine="709"/>
        <w:jc w:val="both"/>
        <w:rPr>
          <w:sz w:val="28"/>
          <w:szCs w:val="28"/>
          <w:shd w:val="clear" w:color="auto" w:fill="FFFFFF"/>
        </w:rPr>
      </w:pPr>
      <w:r w:rsidRPr="00AF4DF2">
        <w:rPr>
          <w:sz w:val="28"/>
          <w:szCs w:val="28"/>
          <w:shd w:val="clear" w:color="auto" w:fill="FFFFFF"/>
        </w:rPr>
        <w:t>- 24 марта, в преддверии празднования Международного Дня театра, в Межпоселенческом дворце культуры «Прометей» в 5 раз прошел районный театральный конкурс «Венок талантов». В конкурсе приняли участие 18 театральных коллективов из 13 сельских поселений и 4 участника в номинации «Театр одного актёра». Конкурс был посвящен юбилейным датам: 80-летию Иркутской области</w:t>
      </w:r>
      <w:r w:rsidR="00BA61E0">
        <w:rPr>
          <w:sz w:val="28"/>
          <w:szCs w:val="28"/>
          <w:shd w:val="clear" w:color="auto" w:fill="FFFFFF"/>
        </w:rPr>
        <w:t>;</w:t>
      </w:r>
      <w:r w:rsidRPr="00AF4DF2">
        <w:rPr>
          <w:sz w:val="28"/>
          <w:szCs w:val="28"/>
          <w:shd w:val="clear" w:color="auto" w:fill="FFFFFF"/>
        </w:rPr>
        <w:t xml:space="preserve"> 80-летию со дня рождения выдающегося русского писателя, публициста, общественного деятеля, представителя «деревенской прозы» Валентина Григорьевича Распутина и русского советского драматурга, и прозаика Александра Валентиновича Вампилова</w:t>
      </w:r>
      <w:r w:rsidR="00BA61E0">
        <w:rPr>
          <w:sz w:val="28"/>
          <w:szCs w:val="28"/>
          <w:shd w:val="clear" w:color="auto" w:fill="FFFFFF"/>
        </w:rPr>
        <w:t>;</w:t>
      </w:r>
      <w:r w:rsidRPr="00AF4DF2">
        <w:rPr>
          <w:sz w:val="28"/>
          <w:szCs w:val="28"/>
          <w:shd w:val="clear" w:color="auto" w:fill="FFFFFF"/>
        </w:rPr>
        <w:t xml:space="preserve"> 85-летию со дня рождения советского и российского писателя, прозаика, режиссера, сценариста, публициста и актёра Е</w:t>
      </w:r>
      <w:r w:rsidR="00BA61E0">
        <w:rPr>
          <w:sz w:val="28"/>
          <w:szCs w:val="28"/>
          <w:shd w:val="clear" w:color="auto" w:fill="FFFFFF"/>
        </w:rPr>
        <w:t>вгения Александровича Евтушенко;</w:t>
      </w:r>
    </w:p>
    <w:p w14:paraId="14FEB139" w14:textId="77777777" w:rsidR="00410847" w:rsidRPr="00AF4DF2" w:rsidRDefault="00410847" w:rsidP="00BA61E0">
      <w:pPr>
        <w:pStyle w:val="afd"/>
        <w:widowControl w:val="0"/>
        <w:tabs>
          <w:tab w:val="left" w:pos="0"/>
          <w:tab w:val="left" w:pos="567"/>
        </w:tabs>
        <w:ind w:left="0" w:firstLine="709"/>
        <w:jc w:val="both"/>
        <w:rPr>
          <w:color w:val="000000"/>
          <w:sz w:val="28"/>
          <w:szCs w:val="28"/>
        </w:rPr>
      </w:pPr>
      <w:r w:rsidRPr="00AF4DF2">
        <w:rPr>
          <w:sz w:val="28"/>
          <w:szCs w:val="28"/>
          <w:shd w:val="clear" w:color="auto" w:fill="FFFFFF"/>
        </w:rPr>
        <w:t>- 4 марта Межпоселенческий дворец культуры «Прометей» принимал участников и зрителей</w:t>
      </w:r>
      <w:r w:rsidRPr="00AF4DF2">
        <w:rPr>
          <w:rStyle w:val="apple-converted-space"/>
          <w:sz w:val="28"/>
          <w:szCs w:val="28"/>
          <w:shd w:val="clear" w:color="auto" w:fill="FFFFFF"/>
        </w:rPr>
        <w:t> </w:t>
      </w:r>
      <w:r w:rsidRPr="00AF4DF2">
        <w:rPr>
          <w:sz w:val="28"/>
          <w:szCs w:val="28"/>
          <w:shd w:val="clear" w:color="auto" w:fill="FFFFFF"/>
        </w:rPr>
        <w:t>областного  фестиваля–конкурса хоровых коллективов и вокальных ансамблей «Поющее Приангарье»</w:t>
      </w:r>
      <w:r w:rsidRPr="00AF4DF2">
        <w:rPr>
          <w:rStyle w:val="apple-converted-space"/>
          <w:sz w:val="28"/>
          <w:szCs w:val="28"/>
          <w:shd w:val="clear" w:color="auto" w:fill="FFFFFF"/>
        </w:rPr>
        <w:t> </w:t>
      </w:r>
      <w:r w:rsidRPr="00AF4DF2">
        <w:rPr>
          <w:sz w:val="28"/>
          <w:szCs w:val="28"/>
          <w:shd w:val="clear" w:color="auto" w:fill="FFFFFF"/>
        </w:rPr>
        <w:t xml:space="preserve">и областного  конкурса работ мастеров народных ремёсел «Сибирь мастеровая», посвящённых  80-летию Иркутской области. </w:t>
      </w:r>
      <w:r w:rsidRPr="00AF4DF2">
        <w:rPr>
          <w:sz w:val="28"/>
          <w:szCs w:val="28"/>
        </w:rPr>
        <w:t>На сцене дворца культуры «Прометей» выступили 44 творческих коллектива, более 500 вокалистов, представляющих 12 муниципальных образований Иркутской области. Свои работы в конкурсе «Сибирь мастеровая», представили 56 народных умельцев из Тулунского, Куйтунского, Тайшетского, Черемховского, Балаганского районов и городов Зима, Саянск,</w:t>
      </w:r>
      <w:r w:rsidRPr="00AF4DF2">
        <w:rPr>
          <w:color w:val="000000"/>
          <w:sz w:val="28"/>
          <w:szCs w:val="28"/>
        </w:rPr>
        <w:t xml:space="preserve"> Тулун. Вокалисты Тулунского района стали лауреатами в номинациях «Вокальный ансамбль», «Фольклорный ансамбль», «Эстрадные коллективы», «Хоровые коллективы народного направления». Гран-при конкурса «Сибирь мастеровая» получил мастер Сергей Бажанов из с. Бурхун, специальным призом жюри «Молодой мастер - 2017» </w:t>
      </w:r>
      <w:r w:rsidR="00BA61E0">
        <w:rPr>
          <w:color w:val="000000"/>
          <w:sz w:val="28"/>
          <w:szCs w:val="28"/>
        </w:rPr>
        <w:t>получил Иван Костиков из Котика;</w:t>
      </w:r>
    </w:p>
    <w:p w14:paraId="09E199B9" w14:textId="77777777" w:rsidR="00410847" w:rsidRPr="00AF4DF2" w:rsidRDefault="00410847" w:rsidP="00BA61E0">
      <w:pPr>
        <w:pStyle w:val="aff"/>
        <w:widowControl w:val="0"/>
        <w:shd w:val="clear" w:color="auto" w:fill="FFFFFF"/>
        <w:spacing w:after="0"/>
        <w:ind w:right="0" w:firstLine="709"/>
        <w:jc w:val="both"/>
        <w:rPr>
          <w:rFonts w:ascii="Tahoma" w:hAnsi="Tahoma" w:cs="Tahoma"/>
          <w:sz w:val="28"/>
          <w:szCs w:val="28"/>
        </w:rPr>
      </w:pPr>
      <w:r w:rsidRPr="00AF4DF2">
        <w:rPr>
          <w:sz w:val="28"/>
          <w:szCs w:val="28"/>
          <w:shd w:val="clear" w:color="auto" w:fill="FFFFFF"/>
        </w:rPr>
        <w:t>- 8 апреля во дворце культуры «Прометей» состоялся первый районный детский конкурс «Мини-мисс и Мини-мистер – 2017».</w:t>
      </w:r>
      <w:r w:rsidR="00BA61E0">
        <w:rPr>
          <w:sz w:val="28"/>
          <w:szCs w:val="28"/>
          <w:shd w:val="clear" w:color="auto" w:fill="FFFFFF"/>
        </w:rPr>
        <w:t xml:space="preserve"> </w:t>
      </w:r>
      <w:r w:rsidRPr="00AF4DF2">
        <w:rPr>
          <w:sz w:val="28"/>
          <w:szCs w:val="28"/>
        </w:rPr>
        <w:t>В этом году традиционная, проходившая в течение последних семи лет, «Мисс Очаровашка» расширила свои границы и превратилась в конкурс, собирающий под своей эгидой не только девочек, но и мальчиков. Специалисты дворца культуры «Прометей» в образах Алисы, Красной и Белой королев, Безумного Шляпника погрузили конкурсантов и зрителей в Страну чудес и Зазеркалье Льюиса Кэрролла</w:t>
      </w:r>
      <w:r w:rsidR="00BA61E0">
        <w:rPr>
          <w:sz w:val="28"/>
          <w:szCs w:val="28"/>
        </w:rPr>
        <w:t>;</w:t>
      </w:r>
    </w:p>
    <w:p w14:paraId="2ED302A9" w14:textId="77777777" w:rsidR="00410847" w:rsidRPr="00AF4DF2" w:rsidRDefault="00410847" w:rsidP="00BA61E0">
      <w:pPr>
        <w:pStyle w:val="aff"/>
        <w:widowControl w:val="0"/>
        <w:shd w:val="clear" w:color="auto" w:fill="FFFFFF"/>
        <w:spacing w:after="0"/>
        <w:ind w:right="0" w:firstLine="709"/>
        <w:jc w:val="both"/>
        <w:rPr>
          <w:sz w:val="28"/>
          <w:szCs w:val="28"/>
        </w:rPr>
      </w:pPr>
      <w:r w:rsidRPr="00AF4DF2">
        <w:rPr>
          <w:rFonts w:eastAsia="Calibri"/>
          <w:sz w:val="28"/>
          <w:szCs w:val="28"/>
        </w:rPr>
        <w:t xml:space="preserve">- </w:t>
      </w:r>
      <w:r w:rsidR="00BA61E0">
        <w:rPr>
          <w:rFonts w:eastAsia="Calibri"/>
          <w:sz w:val="28"/>
          <w:szCs w:val="28"/>
        </w:rPr>
        <w:t>р</w:t>
      </w:r>
      <w:r w:rsidRPr="00AF4DF2">
        <w:rPr>
          <w:rFonts w:eastAsia="Calibri"/>
          <w:sz w:val="28"/>
          <w:szCs w:val="28"/>
        </w:rPr>
        <w:t xml:space="preserve">айонный вокальный </w:t>
      </w:r>
      <w:r w:rsidRPr="00BA61E0">
        <w:rPr>
          <w:rFonts w:eastAsia="Calibri"/>
          <w:sz w:val="28"/>
          <w:szCs w:val="28"/>
        </w:rPr>
        <w:t>конкурс «Мечта», апрель</w:t>
      </w:r>
      <w:r w:rsidRPr="00AF4DF2">
        <w:rPr>
          <w:rFonts w:eastAsia="Calibri"/>
          <w:sz w:val="28"/>
          <w:szCs w:val="28"/>
        </w:rPr>
        <w:t xml:space="preserve">, МДК «Прометей». Конкурс проводился в 22 раз. </w:t>
      </w:r>
      <w:r w:rsidRPr="00AF4DF2">
        <w:rPr>
          <w:sz w:val="28"/>
          <w:szCs w:val="28"/>
        </w:rPr>
        <w:t xml:space="preserve">В этом году «прометеевцы» пригласили зрителей и участников в гости к героям философски-аллегорической сказки Антуана де Сент-Экзюпери «Маленький принц», превратив сцену дворца культуры на время проведения конкурса в маленькую планету, на которой все поют. Жюри, председателем которого, по традиции стала Елена Баруткина – ведущий специалист по хоровому жанру Иркутского областного Дома народного творчества, оценивало исполнение 41 вокального номера. </w:t>
      </w:r>
      <w:r w:rsidRPr="00AF4DF2">
        <w:rPr>
          <w:bCs/>
          <w:sz w:val="28"/>
          <w:szCs w:val="28"/>
        </w:rPr>
        <w:t>Гран-при:</w:t>
      </w:r>
      <w:r w:rsidRPr="00AF4DF2">
        <w:rPr>
          <w:rStyle w:val="apple-converted-space"/>
          <w:sz w:val="28"/>
          <w:szCs w:val="28"/>
        </w:rPr>
        <w:t> </w:t>
      </w:r>
      <w:r w:rsidRPr="00AF4DF2">
        <w:rPr>
          <w:sz w:val="28"/>
          <w:szCs w:val="28"/>
        </w:rPr>
        <w:t>Макаров Антон, МКУК «Межпоселенческий дворец культуры «Прометей», рук. Коренева Лилия Владимировна, Заслуженный рабо</w:t>
      </w:r>
      <w:r w:rsidR="00BA61E0">
        <w:rPr>
          <w:sz w:val="28"/>
          <w:szCs w:val="28"/>
        </w:rPr>
        <w:t>тник культуры Иркутской области;</w:t>
      </w:r>
    </w:p>
    <w:p w14:paraId="7019C690" w14:textId="77777777" w:rsidR="00410847" w:rsidRPr="00AF4DF2" w:rsidRDefault="00410847" w:rsidP="00BA61E0">
      <w:pPr>
        <w:pStyle w:val="aff"/>
        <w:widowControl w:val="0"/>
        <w:shd w:val="clear" w:color="auto" w:fill="FFFFFF"/>
        <w:spacing w:after="0"/>
        <w:ind w:right="0" w:firstLine="709"/>
        <w:jc w:val="both"/>
        <w:rPr>
          <w:sz w:val="28"/>
          <w:szCs w:val="28"/>
          <w:shd w:val="clear" w:color="auto" w:fill="FFFFFF"/>
        </w:rPr>
      </w:pPr>
      <w:r w:rsidRPr="00AF4DF2">
        <w:rPr>
          <w:sz w:val="28"/>
          <w:szCs w:val="28"/>
        </w:rPr>
        <w:t>- 20 апреля в Межпоселенческом дворце культуры «Прометей» состоялся традиционный районный фестиваль хореографических коллективов «В гостях у</w:t>
      </w:r>
      <w:r w:rsidR="00BA61E0">
        <w:rPr>
          <w:sz w:val="28"/>
          <w:szCs w:val="28"/>
        </w:rPr>
        <w:t xml:space="preserve"> </w:t>
      </w:r>
      <w:r w:rsidRPr="00AF4DF2">
        <w:rPr>
          <w:sz w:val="28"/>
          <w:szCs w:val="28"/>
        </w:rPr>
        <w:t>Терпсихоры – 2017».</w:t>
      </w:r>
      <w:r w:rsidR="00BA61E0">
        <w:rPr>
          <w:sz w:val="28"/>
          <w:szCs w:val="28"/>
        </w:rPr>
        <w:t xml:space="preserve"> </w:t>
      </w:r>
      <w:r w:rsidRPr="00AF4DF2">
        <w:rPr>
          <w:sz w:val="28"/>
          <w:szCs w:val="28"/>
        </w:rPr>
        <w:t>В фестивале приняли участие 12 творческих коллективов, представлявших учреждения культуры 10 сельских поселений района, 2 коллектива дворца культуры «Прометей» и гости фестиваля – хореографический ансамбль «Ритм» ГОКУ Иркутской области для детей-сирот и детей, оставшихся без попечения родителей «Специальная (коррекционная) школа-интернат №28 г. Тулуна». Всего на суд жюри и зрителей было представлено 26 хореографических постановок.</w:t>
      </w:r>
      <w:r w:rsidRPr="00AF4DF2">
        <w:rPr>
          <w:bCs/>
          <w:sz w:val="28"/>
          <w:szCs w:val="28"/>
          <w:shd w:val="clear" w:color="auto" w:fill="FFFFFF"/>
        </w:rPr>
        <w:t>Гран-при</w:t>
      </w:r>
      <w:r w:rsidRPr="00AF4DF2">
        <w:rPr>
          <w:rStyle w:val="apple-converted-space"/>
          <w:sz w:val="28"/>
          <w:szCs w:val="28"/>
          <w:shd w:val="clear" w:color="auto" w:fill="FFFFFF"/>
        </w:rPr>
        <w:t> </w:t>
      </w:r>
      <w:r w:rsidRPr="00AF4DF2">
        <w:rPr>
          <w:sz w:val="28"/>
          <w:szCs w:val="28"/>
          <w:shd w:val="clear" w:color="auto" w:fill="FFFFFF"/>
        </w:rPr>
        <w:t>конкурса и неофициальный титул «Прорыв года» по праву принадлежит хореографическому коллективу</w:t>
      </w:r>
      <w:r w:rsidRPr="00AF4DF2">
        <w:rPr>
          <w:rStyle w:val="apple-converted-space"/>
          <w:sz w:val="28"/>
          <w:szCs w:val="28"/>
          <w:shd w:val="clear" w:color="auto" w:fill="FFFFFF"/>
        </w:rPr>
        <w:t> </w:t>
      </w:r>
      <w:r w:rsidRPr="00AF4DF2">
        <w:rPr>
          <w:bCs/>
          <w:sz w:val="28"/>
          <w:szCs w:val="28"/>
          <w:shd w:val="clear" w:color="auto" w:fill="FFFFFF"/>
        </w:rPr>
        <w:t>«Тодес»</w:t>
      </w:r>
      <w:r w:rsidRPr="00AF4DF2">
        <w:rPr>
          <w:rStyle w:val="apple-converted-space"/>
          <w:sz w:val="28"/>
          <w:szCs w:val="28"/>
          <w:shd w:val="clear" w:color="auto" w:fill="FFFFFF"/>
        </w:rPr>
        <w:t> </w:t>
      </w:r>
      <w:r w:rsidRPr="00AF4DF2">
        <w:rPr>
          <w:sz w:val="28"/>
          <w:szCs w:val="28"/>
          <w:shd w:val="clear" w:color="auto" w:fill="FFFFFF"/>
        </w:rPr>
        <w:t>культур</w:t>
      </w:r>
      <w:r w:rsidR="00BA61E0">
        <w:rPr>
          <w:sz w:val="28"/>
          <w:szCs w:val="28"/>
          <w:shd w:val="clear" w:color="auto" w:fill="FFFFFF"/>
        </w:rPr>
        <w:t>но-досугового центра села Котик;</w:t>
      </w:r>
    </w:p>
    <w:p w14:paraId="27E372DB" w14:textId="77777777" w:rsidR="00410847" w:rsidRPr="00AF4DF2" w:rsidRDefault="00410847" w:rsidP="00BA61E0">
      <w:pPr>
        <w:pStyle w:val="afd"/>
        <w:widowControl w:val="0"/>
        <w:tabs>
          <w:tab w:val="left" w:pos="0"/>
          <w:tab w:val="left" w:pos="567"/>
        </w:tabs>
        <w:ind w:left="0" w:firstLine="709"/>
        <w:jc w:val="both"/>
        <w:rPr>
          <w:sz w:val="28"/>
          <w:szCs w:val="28"/>
          <w:shd w:val="clear" w:color="auto" w:fill="FFFFFF"/>
        </w:rPr>
      </w:pPr>
      <w:r w:rsidRPr="00AF4DF2">
        <w:rPr>
          <w:b/>
          <w:sz w:val="28"/>
          <w:szCs w:val="28"/>
        </w:rPr>
        <w:t xml:space="preserve">- </w:t>
      </w:r>
      <w:r w:rsidRPr="00AF4DF2">
        <w:rPr>
          <w:sz w:val="28"/>
          <w:szCs w:val="28"/>
          <w:shd w:val="clear" w:color="auto" w:fill="FFFFFF"/>
        </w:rPr>
        <w:t xml:space="preserve">24 мая, в День славянской письменности и культуры, на сцене дворца культуры «Прометей», состоялся зональный этап творческого марафона </w:t>
      </w:r>
      <w:r w:rsidR="00BA61E0">
        <w:rPr>
          <w:sz w:val="28"/>
          <w:szCs w:val="28"/>
          <w:shd w:val="clear" w:color="auto" w:fill="FFFFFF"/>
        </w:rPr>
        <w:t>«</w:t>
      </w:r>
      <w:r w:rsidRPr="00AF4DF2">
        <w:rPr>
          <w:sz w:val="28"/>
          <w:szCs w:val="28"/>
          <w:shd w:val="clear" w:color="auto" w:fill="FFFFFF"/>
        </w:rPr>
        <w:t>Модельные дом</w:t>
      </w:r>
      <w:r w:rsidR="00BA61E0">
        <w:rPr>
          <w:sz w:val="28"/>
          <w:szCs w:val="28"/>
          <w:shd w:val="clear" w:color="auto" w:fill="FFFFFF"/>
        </w:rPr>
        <w:t>а культуры – жителям Приангарья»</w:t>
      </w:r>
      <w:r w:rsidRPr="00AF4DF2">
        <w:rPr>
          <w:sz w:val="28"/>
          <w:szCs w:val="28"/>
          <w:shd w:val="clear" w:color="auto" w:fill="FFFFFF"/>
        </w:rPr>
        <w:t>.</w:t>
      </w:r>
      <w:r w:rsidRPr="00AF4DF2">
        <w:rPr>
          <w:rStyle w:val="apple-converted-space"/>
          <w:sz w:val="28"/>
          <w:szCs w:val="28"/>
          <w:shd w:val="clear" w:color="auto" w:fill="FFFFFF"/>
        </w:rPr>
        <w:t> </w:t>
      </w:r>
      <w:r w:rsidRPr="00AF4DF2">
        <w:rPr>
          <w:sz w:val="28"/>
          <w:szCs w:val="28"/>
          <w:shd w:val="clear" w:color="auto" w:fill="FFFFFF"/>
        </w:rPr>
        <w:t>Участники мероприятия представили театрализованные концертные программы «Юбилею Иркутской области – посвящается». Выступили творческие коллективы</w:t>
      </w:r>
      <w:r w:rsidRPr="00AF4DF2">
        <w:rPr>
          <w:rStyle w:val="apple-converted-space"/>
          <w:sz w:val="28"/>
          <w:szCs w:val="28"/>
          <w:shd w:val="clear" w:color="auto" w:fill="FFFFFF"/>
        </w:rPr>
        <w:t> </w:t>
      </w:r>
      <w:r w:rsidRPr="00AF4DF2">
        <w:rPr>
          <w:sz w:val="28"/>
          <w:szCs w:val="28"/>
          <w:shd w:val="clear" w:color="auto" w:fill="FFFFFF"/>
        </w:rPr>
        <w:t>Илирского культурно-досугового центра Братского района,</w:t>
      </w:r>
      <w:r w:rsidRPr="00AF4DF2">
        <w:rPr>
          <w:rStyle w:val="apple-converted-space"/>
          <w:sz w:val="28"/>
          <w:szCs w:val="28"/>
          <w:shd w:val="clear" w:color="auto" w:fill="FFFFFF"/>
        </w:rPr>
        <w:t> </w:t>
      </w:r>
      <w:r w:rsidRPr="00AF4DF2">
        <w:rPr>
          <w:sz w:val="28"/>
          <w:szCs w:val="28"/>
          <w:shd w:val="clear" w:color="auto" w:fill="FFFFFF"/>
        </w:rPr>
        <w:t>культурно-досуг</w:t>
      </w:r>
      <w:r w:rsidR="00BA61E0">
        <w:rPr>
          <w:sz w:val="28"/>
          <w:szCs w:val="28"/>
          <w:shd w:val="clear" w:color="auto" w:fill="FFFFFF"/>
        </w:rPr>
        <w:t>ового центра деревни Афанасьева</w:t>
      </w:r>
      <w:r w:rsidRPr="00AF4DF2">
        <w:rPr>
          <w:sz w:val="28"/>
          <w:szCs w:val="28"/>
          <w:shd w:val="clear" w:color="auto" w:fill="FFFFFF"/>
        </w:rPr>
        <w:t>  и  дворца культуры «Прометей»,</w:t>
      </w:r>
      <w:r w:rsidR="00BA61E0">
        <w:rPr>
          <w:sz w:val="28"/>
          <w:szCs w:val="28"/>
          <w:shd w:val="clear" w:color="auto" w:fill="FFFFFF"/>
        </w:rPr>
        <w:t xml:space="preserve"> представлявшие Тулунский район;</w:t>
      </w:r>
    </w:p>
    <w:p w14:paraId="5BBA0ECD" w14:textId="77777777" w:rsidR="00410847" w:rsidRPr="00AF4DF2" w:rsidRDefault="00410847" w:rsidP="00BA61E0">
      <w:pPr>
        <w:pStyle w:val="afd"/>
        <w:widowControl w:val="0"/>
        <w:tabs>
          <w:tab w:val="left" w:pos="0"/>
          <w:tab w:val="left" w:pos="567"/>
        </w:tabs>
        <w:ind w:left="0" w:firstLine="709"/>
        <w:jc w:val="both"/>
        <w:rPr>
          <w:sz w:val="28"/>
          <w:szCs w:val="28"/>
          <w:shd w:val="clear" w:color="auto" w:fill="FFFFFF"/>
        </w:rPr>
      </w:pPr>
      <w:r w:rsidRPr="00AF4DF2">
        <w:rPr>
          <w:sz w:val="28"/>
          <w:szCs w:val="28"/>
          <w:shd w:val="clear" w:color="auto" w:fill="FFFFFF"/>
        </w:rPr>
        <w:t>- 17 декабря в МДК «Прометей» состоялся традиционный районный конкурс профессионального мастерства «Директор года - 2017». В первом, заочном, туре участники представили в Оргкомитет свои статьи, в которых они грамотно, обоснованно представили информацию о деятельности своих учреждений по сохранению и развитию традиционной народной культуры.</w:t>
      </w:r>
      <w:r w:rsidRPr="00AF4DF2">
        <w:rPr>
          <w:rStyle w:val="apple-converted-space"/>
          <w:sz w:val="28"/>
          <w:szCs w:val="28"/>
          <w:shd w:val="clear" w:color="auto" w:fill="FFFFFF"/>
        </w:rPr>
        <w:t> </w:t>
      </w:r>
      <w:r w:rsidRPr="00AF4DF2">
        <w:rPr>
          <w:sz w:val="28"/>
          <w:szCs w:val="28"/>
          <w:shd w:val="clear" w:color="auto" w:fill="FFFFFF"/>
        </w:rPr>
        <w:t>Во втором конкурсе «Презентация», рассказывая о деятельности своих клубов, конкурсантки соревновались в ораторском искусстве. Самым ярким и креативным традиционно является творческий конкурс, который венчает соревновательную часть мероприятия. «Директор года - 2017» - директор Культурно-досугового центра села Умыган О. А. Крушевская.</w:t>
      </w:r>
    </w:p>
    <w:p w14:paraId="0BD6C71C" w14:textId="77777777" w:rsidR="00B60308" w:rsidRPr="00AF4DF2" w:rsidRDefault="00B60308" w:rsidP="00BA61E0">
      <w:pPr>
        <w:widowControl w:val="0"/>
        <w:ind w:firstLine="709"/>
        <w:jc w:val="both"/>
        <w:rPr>
          <w:color w:val="FF0000"/>
          <w:sz w:val="28"/>
          <w:szCs w:val="28"/>
        </w:rPr>
      </w:pPr>
    </w:p>
    <w:p w14:paraId="49A14195" w14:textId="77777777" w:rsidR="00B60308" w:rsidRPr="00AF4DF2" w:rsidRDefault="00B60308" w:rsidP="00BA61E0">
      <w:pPr>
        <w:widowControl w:val="0"/>
        <w:ind w:firstLine="709"/>
        <w:jc w:val="center"/>
        <w:rPr>
          <w:sz w:val="28"/>
          <w:szCs w:val="28"/>
        </w:rPr>
      </w:pPr>
      <w:r w:rsidRPr="00AF4DF2">
        <w:rPr>
          <w:b/>
          <w:sz w:val="28"/>
          <w:szCs w:val="28"/>
        </w:rPr>
        <w:t>1.2.23.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4A5DC4C0" w14:textId="77777777" w:rsidR="00D32264" w:rsidRPr="00AF4DF2" w:rsidRDefault="00D32264" w:rsidP="00BA61E0">
      <w:pPr>
        <w:widowControl w:val="0"/>
        <w:ind w:firstLine="709"/>
        <w:jc w:val="both"/>
        <w:rPr>
          <w:sz w:val="28"/>
          <w:szCs w:val="28"/>
        </w:rPr>
      </w:pPr>
    </w:p>
    <w:p w14:paraId="0A51C881" w14:textId="77777777" w:rsidR="007710E1" w:rsidRPr="00AF4DF2" w:rsidRDefault="007710E1" w:rsidP="00BA61E0">
      <w:pPr>
        <w:widowControl w:val="0"/>
        <w:ind w:firstLine="709"/>
        <w:jc w:val="both"/>
        <w:rPr>
          <w:sz w:val="28"/>
          <w:szCs w:val="28"/>
        </w:rPr>
      </w:pPr>
      <w:r w:rsidRPr="00AF4DF2">
        <w:rPr>
          <w:sz w:val="28"/>
          <w:szCs w:val="28"/>
        </w:rPr>
        <w:t>В учреждениях культуры района работают 19 мастеров декоративно-прикладного искусства. В 2013 году творческой мастерской «Лад», МКУК «Центр ремесел» Тулунского муниципального района, присвоено звание «народная студия». С 2017 года учреждение является участником проекта «100 модельных Домов культуры Приангарью» (в рамках Государственной программы Иркутской области «Развитие культуры» на 2014-2020 г</w:t>
      </w:r>
      <w:r w:rsidR="00BA61E0">
        <w:rPr>
          <w:sz w:val="28"/>
          <w:szCs w:val="28"/>
        </w:rPr>
        <w:t>г.</w:t>
      </w:r>
      <w:r w:rsidRPr="00AF4DF2">
        <w:rPr>
          <w:sz w:val="28"/>
          <w:szCs w:val="28"/>
        </w:rPr>
        <w:t>, подпрограмма 1 «Оказание финансовой поддержки муниципальным образованиям Иркутской области в сфере культуры и архивного дела» на 2014-2020 г</w:t>
      </w:r>
      <w:r w:rsidR="00BA61E0">
        <w:rPr>
          <w:sz w:val="28"/>
          <w:szCs w:val="28"/>
        </w:rPr>
        <w:t>г.</w:t>
      </w:r>
      <w:r w:rsidRPr="00AF4DF2">
        <w:rPr>
          <w:sz w:val="28"/>
          <w:szCs w:val="28"/>
        </w:rPr>
        <w:t>). В 2017 году закуплены станки для обработки дерева, станок ЧПУ, инструментарий для работы с природными материалами, компьютерная техника, звуковое и световое оборудование. Произведена частичная замена окон, подливка фундамента, работы по облагораживанию прилегающей территории.</w:t>
      </w:r>
    </w:p>
    <w:p w14:paraId="7E85ACAA" w14:textId="77777777" w:rsidR="007710E1" w:rsidRPr="00AF4DF2" w:rsidRDefault="007710E1" w:rsidP="00BA61E0">
      <w:pPr>
        <w:widowControl w:val="0"/>
        <w:ind w:firstLine="709"/>
        <w:jc w:val="both"/>
        <w:rPr>
          <w:sz w:val="28"/>
          <w:szCs w:val="28"/>
        </w:rPr>
      </w:pPr>
      <w:r w:rsidRPr="00AF4DF2">
        <w:rPr>
          <w:sz w:val="28"/>
          <w:szCs w:val="28"/>
        </w:rPr>
        <w:t>В учреждениях культуры района работают 3 народных мастера Иркутской области. В 2017 году мастера района приняли участие в 15 конкурсно-выставочных мероприятиях всех уровней. В том числе их работы экспонировались в Законодательном Собрании Иркутской области и Государственной Думы в Москве. В рамках празднования юбилея Иркутской области, работы мастеров района составили часть экспозиции «Земля Иркутская. Сибирь мастеровая» (г. Москва). Мастера района стали обладателями Гран-при и дипломантами областного конкурса работ мастеров народных ремесел «Сибирь мастеровая», областного этнофестиваля «Мы разные. Мы вместе», областной методической лаборатории «Творчество. Ресурс. Развитие» и т.д.</w:t>
      </w:r>
    </w:p>
    <w:p w14:paraId="693DF19D" w14:textId="77777777" w:rsidR="007710E1" w:rsidRPr="00AF4DF2" w:rsidRDefault="007710E1" w:rsidP="00BA61E0">
      <w:pPr>
        <w:widowControl w:val="0"/>
        <w:ind w:firstLine="709"/>
        <w:jc w:val="both"/>
        <w:rPr>
          <w:sz w:val="28"/>
          <w:szCs w:val="28"/>
        </w:rPr>
      </w:pPr>
      <w:r w:rsidRPr="00AF4DF2">
        <w:rPr>
          <w:sz w:val="28"/>
          <w:szCs w:val="28"/>
          <w:shd w:val="clear" w:color="auto" w:fill="FFFFFF"/>
        </w:rPr>
        <w:t>3 - 4 августа на территории «Центра ремесел» состоялся Региональный слет мастеров народных ремесел «Традиции. Мастерство. Ремесла»</w:t>
      </w:r>
      <w:r w:rsidR="00BA61E0">
        <w:rPr>
          <w:sz w:val="28"/>
          <w:szCs w:val="28"/>
          <w:shd w:val="clear" w:color="auto" w:fill="FFFFFF"/>
        </w:rPr>
        <w:t xml:space="preserve"> </w:t>
      </w:r>
      <w:r w:rsidRPr="00AF4DF2">
        <w:rPr>
          <w:sz w:val="28"/>
          <w:szCs w:val="28"/>
          <w:shd w:val="clear" w:color="auto" w:fill="FFFFFF"/>
        </w:rPr>
        <w:t xml:space="preserve">в рамках празднования 80-летия Иркутской области. Слет объединил более 30 мастеров разных направлений по народным ремеслам  гончарного дела, лозоплетения, ткачества, лоскутного шитья, кружевоплетения на коклюшках, резьбы по дереву, художественной обработки бересты и др. Второй день слета был посвящен  конкурсу «Живые ремесла», который представляет собой соревнование мастеров в изготовлении изделий на заданную тему. </w:t>
      </w:r>
    </w:p>
    <w:p w14:paraId="086AF79E" w14:textId="77777777" w:rsidR="00B60308" w:rsidRPr="00AF4DF2" w:rsidRDefault="00B60308" w:rsidP="00BA61E0">
      <w:pPr>
        <w:widowControl w:val="0"/>
        <w:ind w:firstLine="709"/>
        <w:jc w:val="both"/>
        <w:rPr>
          <w:sz w:val="28"/>
          <w:szCs w:val="28"/>
        </w:rPr>
      </w:pPr>
    </w:p>
    <w:p w14:paraId="0AAA2B3D" w14:textId="77777777" w:rsidR="00B60308" w:rsidRPr="00AF4DF2" w:rsidRDefault="00BA61E0" w:rsidP="00BA61E0">
      <w:pPr>
        <w:widowControl w:val="0"/>
        <w:ind w:firstLine="709"/>
        <w:jc w:val="center"/>
        <w:rPr>
          <w:sz w:val="28"/>
          <w:szCs w:val="28"/>
        </w:rPr>
      </w:pPr>
      <w:r>
        <w:rPr>
          <w:b/>
          <w:sz w:val="28"/>
          <w:szCs w:val="28"/>
        </w:rPr>
        <w:t xml:space="preserve">1.2.24. </w:t>
      </w:r>
      <w:r w:rsidR="00B60308" w:rsidRPr="00AF4DF2">
        <w:rPr>
          <w:b/>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3D497789" w14:textId="77777777" w:rsidR="00B60308" w:rsidRPr="00AF4DF2" w:rsidRDefault="00B60308" w:rsidP="00BA61E0">
      <w:pPr>
        <w:widowControl w:val="0"/>
        <w:ind w:firstLine="709"/>
        <w:jc w:val="both"/>
        <w:rPr>
          <w:sz w:val="28"/>
          <w:szCs w:val="28"/>
        </w:rPr>
      </w:pPr>
    </w:p>
    <w:p w14:paraId="467B9B56" w14:textId="77777777" w:rsidR="00B60308" w:rsidRPr="00AF4DF2" w:rsidRDefault="00B60308" w:rsidP="00BA61E0">
      <w:pPr>
        <w:widowControl w:val="0"/>
        <w:ind w:firstLine="709"/>
        <w:jc w:val="both"/>
        <w:rPr>
          <w:sz w:val="28"/>
          <w:szCs w:val="28"/>
        </w:rPr>
      </w:pPr>
      <w:r w:rsidRPr="00AF4DF2">
        <w:rPr>
          <w:sz w:val="28"/>
          <w:szCs w:val="28"/>
        </w:rPr>
        <w:t xml:space="preserve">Объектов культурного наследия (памятников истории и культуры), находящихся в собственности муниципального района, на территории </w:t>
      </w:r>
      <w:r w:rsidR="00BA61E0">
        <w:rPr>
          <w:sz w:val="28"/>
          <w:szCs w:val="28"/>
        </w:rPr>
        <w:t>муниципального образования</w:t>
      </w:r>
      <w:r w:rsidRPr="00AF4DF2">
        <w:rPr>
          <w:sz w:val="28"/>
          <w:szCs w:val="28"/>
        </w:rPr>
        <w:t xml:space="preserve"> «Тулунский район» нет.</w:t>
      </w:r>
    </w:p>
    <w:p w14:paraId="0F03008C" w14:textId="77777777" w:rsidR="00B60308" w:rsidRPr="00AF4DF2" w:rsidRDefault="00B60308" w:rsidP="00BA61E0">
      <w:pPr>
        <w:widowControl w:val="0"/>
        <w:ind w:firstLine="709"/>
        <w:jc w:val="both"/>
        <w:rPr>
          <w:b/>
          <w:color w:val="000000"/>
          <w:sz w:val="28"/>
          <w:szCs w:val="28"/>
        </w:rPr>
      </w:pPr>
    </w:p>
    <w:p w14:paraId="0138A739" w14:textId="77777777" w:rsidR="00B60308" w:rsidRPr="00AF4DF2" w:rsidRDefault="00B60308" w:rsidP="00BA61E0">
      <w:pPr>
        <w:widowControl w:val="0"/>
        <w:ind w:firstLine="709"/>
        <w:jc w:val="center"/>
        <w:rPr>
          <w:sz w:val="28"/>
          <w:szCs w:val="28"/>
        </w:rPr>
      </w:pPr>
      <w:r w:rsidRPr="00AF4DF2">
        <w:rPr>
          <w:b/>
          <w:color w:val="000000"/>
          <w:sz w:val="28"/>
          <w:szCs w:val="28"/>
        </w:rPr>
        <w:t>1.2.25.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7573D732" w14:textId="77777777" w:rsidR="00B60308" w:rsidRPr="00AF4DF2" w:rsidRDefault="00B60308" w:rsidP="00BA61E0">
      <w:pPr>
        <w:widowControl w:val="0"/>
        <w:shd w:val="clear" w:color="auto" w:fill="FFFFFF"/>
        <w:tabs>
          <w:tab w:val="left" w:pos="778"/>
        </w:tabs>
        <w:ind w:firstLine="709"/>
        <w:jc w:val="both"/>
        <w:rPr>
          <w:sz w:val="28"/>
          <w:szCs w:val="28"/>
        </w:rPr>
      </w:pPr>
    </w:p>
    <w:p w14:paraId="7813A0C8" w14:textId="77777777" w:rsidR="00D32264" w:rsidRPr="00AF4DF2" w:rsidRDefault="00D32264" w:rsidP="00BA61E0">
      <w:pPr>
        <w:widowControl w:val="0"/>
        <w:ind w:firstLine="709"/>
        <w:jc w:val="both"/>
        <w:rPr>
          <w:sz w:val="28"/>
          <w:szCs w:val="28"/>
        </w:rPr>
      </w:pPr>
      <w:r w:rsidRPr="00AF4DF2">
        <w:rPr>
          <w:sz w:val="28"/>
          <w:szCs w:val="28"/>
        </w:rPr>
        <w:t xml:space="preserve">За 2017 год из бюджета Тулунского муниципального района в бюджеты сельских поселений перечислены межбюджетные трансферты в сумме 128,2 млн. руб., из них в виде дотации на выравнивание уровня  бюджетной обеспеченности поселений, образующих фонд финансовой поддержки поселений в сумме 119,9 млн. рублей в соответствии с методикой, определенной </w:t>
      </w:r>
      <w:r w:rsidR="001A6E62">
        <w:rPr>
          <w:sz w:val="28"/>
          <w:szCs w:val="28"/>
        </w:rPr>
        <w:t>П</w:t>
      </w:r>
      <w:r w:rsidRPr="00AF4DF2">
        <w:rPr>
          <w:sz w:val="28"/>
          <w:szCs w:val="28"/>
        </w:rPr>
        <w:t>риложением № 9 к Закону Иркутской области от 22.10.2013г. № 74-ОЗ «О межбюджетных трансфертах и</w:t>
      </w:r>
      <w:r w:rsidR="001A6E62">
        <w:rPr>
          <w:sz w:val="28"/>
          <w:szCs w:val="28"/>
        </w:rPr>
        <w:t xml:space="preserve">  </w:t>
      </w:r>
      <w:r w:rsidRPr="00AF4DF2">
        <w:rPr>
          <w:sz w:val="28"/>
          <w:szCs w:val="28"/>
        </w:rPr>
        <w:t xml:space="preserve">нормативах отчислений доходов в местные бюджеты» и прочие межбюджетные трансферты общего характера в сумме 8,3 млн. руб. </w:t>
      </w:r>
    </w:p>
    <w:p w14:paraId="240C1B8F" w14:textId="77777777" w:rsidR="00B60308" w:rsidRPr="00AF4DF2" w:rsidRDefault="00B60308" w:rsidP="00BA61E0">
      <w:pPr>
        <w:widowControl w:val="0"/>
        <w:ind w:firstLine="709"/>
        <w:jc w:val="center"/>
        <w:rPr>
          <w:b/>
          <w:sz w:val="28"/>
          <w:szCs w:val="28"/>
        </w:rPr>
      </w:pPr>
    </w:p>
    <w:p w14:paraId="7F89FD02" w14:textId="77777777" w:rsidR="00B60308" w:rsidRPr="00AF4DF2" w:rsidRDefault="00B60308" w:rsidP="00BA61E0">
      <w:pPr>
        <w:widowControl w:val="0"/>
        <w:shd w:val="clear" w:color="auto" w:fill="FFFFFF"/>
        <w:tabs>
          <w:tab w:val="left" w:pos="778"/>
        </w:tabs>
        <w:ind w:firstLine="709"/>
        <w:jc w:val="center"/>
        <w:rPr>
          <w:sz w:val="28"/>
          <w:szCs w:val="28"/>
        </w:rPr>
      </w:pPr>
      <w:r w:rsidRPr="00AF4DF2">
        <w:rPr>
          <w:b/>
          <w:sz w:val="28"/>
          <w:szCs w:val="28"/>
        </w:rPr>
        <w:t>1.2.26.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14:paraId="6BBC418A" w14:textId="77777777" w:rsidR="00B60308" w:rsidRPr="00AF4DF2" w:rsidRDefault="00B60308" w:rsidP="00BA61E0">
      <w:pPr>
        <w:pStyle w:val="18"/>
        <w:widowControl w:val="0"/>
        <w:spacing w:before="0" w:after="0"/>
        <w:ind w:firstLine="709"/>
        <w:contextualSpacing/>
        <w:jc w:val="both"/>
        <w:rPr>
          <w:sz w:val="28"/>
          <w:szCs w:val="28"/>
        </w:rPr>
      </w:pPr>
      <w:r w:rsidRPr="00AF4DF2">
        <w:rPr>
          <w:sz w:val="28"/>
          <w:szCs w:val="28"/>
        </w:rPr>
        <w:tab/>
      </w:r>
    </w:p>
    <w:p w14:paraId="302B493D" w14:textId="77777777" w:rsidR="00D32264" w:rsidRPr="00AF4DF2" w:rsidRDefault="00D32264" w:rsidP="00BA61E0">
      <w:pPr>
        <w:pStyle w:val="aff"/>
        <w:widowControl w:val="0"/>
        <w:spacing w:after="0"/>
        <w:ind w:right="0" w:firstLine="709"/>
        <w:jc w:val="both"/>
        <w:rPr>
          <w:sz w:val="28"/>
          <w:szCs w:val="28"/>
        </w:rPr>
      </w:pPr>
      <w:r w:rsidRPr="00AF4DF2">
        <w:rPr>
          <w:sz w:val="28"/>
          <w:szCs w:val="28"/>
        </w:rPr>
        <w:t>В январе 2017 года утвержден</w:t>
      </w:r>
      <w:r w:rsidR="00723798" w:rsidRPr="00AF4DF2">
        <w:rPr>
          <w:sz w:val="28"/>
          <w:szCs w:val="28"/>
        </w:rPr>
        <w:t xml:space="preserve"> </w:t>
      </w:r>
      <w:r w:rsidRPr="00AF4DF2">
        <w:rPr>
          <w:sz w:val="28"/>
          <w:szCs w:val="28"/>
        </w:rPr>
        <w:t xml:space="preserve">План работы комиссии 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 </w:t>
      </w:r>
    </w:p>
    <w:p w14:paraId="07A5779D" w14:textId="77777777" w:rsidR="00D32264" w:rsidRPr="00AF4DF2" w:rsidRDefault="00D32264" w:rsidP="00BA61E0">
      <w:pPr>
        <w:pStyle w:val="aff"/>
        <w:widowControl w:val="0"/>
        <w:spacing w:after="0"/>
        <w:ind w:right="0" w:firstLine="709"/>
        <w:jc w:val="both"/>
        <w:rPr>
          <w:sz w:val="28"/>
          <w:szCs w:val="28"/>
        </w:rPr>
      </w:pPr>
      <w:r w:rsidRPr="00AF4DF2">
        <w:rPr>
          <w:sz w:val="28"/>
          <w:szCs w:val="28"/>
        </w:rPr>
        <w:t>В целях защиты населения и территорий муниципального района от чрезвычайных ситуаций природного и техногенного характера в 2017 году приняты следующие постановления:</w:t>
      </w:r>
    </w:p>
    <w:p w14:paraId="71EA7C54" w14:textId="77777777" w:rsidR="00D32264" w:rsidRPr="00AF4DF2" w:rsidRDefault="00D32264" w:rsidP="00BA61E0">
      <w:pPr>
        <w:widowControl w:val="0"/>
        <w:ind w:firstLine="709"/>
        <w:rPr>
          <w:sz w:val="28"/>
          <w:szCs w:val="28"/>
        </w:rPr>
      </w:pPr>
      <w:r w:rsidRPr="00AF4DF2">
        <w:rPr>
          <w:sz w:val="28"/>
          <w:szCs w:val="28"/>
        </w:rPr>
        <w:t xml:space="preserve">- «О проведении неотложных противопаводковых мероприятий на территории Тулунского муниципального района в 2017 </w:t>
      </w:r>
      <w:r w:rsidR="001A6E62">
        <w:rPr>
          <w:sz w:val="28"/>
          <w:szCs w:val="28"/>
        </w:rPr>
        <w:t>оду</w:t>
      </w:r>
      <w:r w:rsidRPr="00AF4DF2">
        <w:rPr>
          <w:sz w:val="28"/>
          <w:szCs w:val="28"/>
        </w:rPr>
        <w:t>»;</w:t>
      </w:r>
    </w:p>
    <w:p w14:paraId="4BB0887E" w14:textId="77777777" w:rsidR="00D32264" w:rsidRPr="00AF4DF2" w:rsidRDefault="00D32264" w:rsidP="001A6E62">
      <w:pPr>
        <w:widowControl w:val="0"/>
        <w:ind w:firstLine="709"/>
        <w:jc w:val="both"/>
        <w:rPr>
          <w:sz w:val="28"/>
          <w:szCs w:val="28"/>
        </w:rPr>
      </w:pPr>
      <w:r w:rsidRPr="00AF4DF2">
        <w:rPr>
          <w:sz w:val="28"/>
          <w:szCs w:val="28"/>
        </w:rPr>
        <w:t>- «О мерах по обеспечению охраны лесов от пожаров на территории Тулунского муниципального района в 2017 году»;</w:t>
      </w:r>
    </w:p>
    <w:p w14:paraId="4E712BDB" w14:textId="77777777" w:rsidR="00D32264" w:rsidRPr="00AF4DF2" w:rsidRDefault="00D32264" w:rsidP="00BA61E0">
      <w:pPr>
        <w:widowControl w:val="0"/>
        <w:ind w:firstLine="709"/>
        <w:jc w:val="both"/>
        <w:rPr>
          <w:sz w:val="28"/>
          <w:szCs w:val="28"/>
        </w:rPr>
      </w:pPr>
      <w:r w:rsidRPr="00AF4DF2">
        <w:rPr>
          <w:sz w:val="28"/>
          <w:szCs w:val="28"/>
        </w:rPr>
        <w:t>- «О мерах по предупреждению</w:t>
      </w:r>
      <w:r w:rsidR="00723798" w:rsidRPr="00AF4DF2">
        <w:rPr>
          <w:sz w:val="28"/>
          <w:szCs w:val="28"/>
        </w:rPr>
        <w:t xml:space="preserve"> </w:t>
      </w:r>
      <w:r w:rsidRPr="00AF4DF2">
        <w:rPr>
          <w:sz w:val="28"/>
          <w:szCs w:val="28"/>
        </w:rPr>
        <w:t>пожаров и организации их тушения</w:t>
      </w:r>
      <w:r w:rsidR="00723798" w:rsidRPr="00AF4DF2">
        <w:rPr>
          <w:sz w:val="28"/>
          <w:szCs w:val="28"/>
        </w:rPr>
        <w:t xml:space="preserve"> </w:t>
      </w:r>
      <w:r w:rsidRPr="00AF4DF2">
        <w:rPr>
          <w:sz w:val="28"/>
          <w:szCs w:val="28"/>
        </w:rPr>
        <w:t>в весенне-летний пожароопасный</w:t>
      </w:r>
      <w:r w:rsidR="00723798" w:rsidRPr="00AF4DF2">
        <w:rPr>
          <w:sz w:val="28"/>
          <w:szCs w:val="28"/>
        </w:rPr>
        <w:t xml:space="preserve"> </w:t>
      </w:r>
      <w:r w:rsidRPr="00AF4DF2">
        <w:rPr>
          <w:sz w:val="28"/>
          <w:szCs w:val="28"/>
        </w:rPr>
        <w:t>период 2017 года».</w:t>
      </w:r>
    </w:p>
    <w:p w14:paraId="66AC417B" w14:textId="77777777" w:rsidR="00D32264" w:rsidRPr="00AF4DF2" w:rsidRDefault="00D32264" w:rsidP="00BA61E0">
      <w:pPr>
        <w:widowControl w:val="0"/>
        <w:ind w:firstLine="709"/>
        <w:jc w:val="both"/>
        <w:rPr>
          <w:sz w:val="28"/>
          <w:szCs w:val="28"/>
        </w:rPr>
      </w:pPr>
      <w:r w:rsidRPr="00AF4DF2">
        <w:rPr>
          <w:sz w:val="28"/>
          <w:szCs w:val="28"/>
        </w:rPr>
        <w:t>Ежемесячное проведение тренировок с ЕДДС по различной тематике (лесные пожары, паводки, аварии на объектах ТЭК и ЖКХ, аварии на железной дороге, транспорте и т.д.). В марте, июне, сентябре и декабре 2017 года принимали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14:paraId="7958EC1D" w14:textId="77777777" w:rsidR="00D32264" w:rsidRPr="00AF4DF2" w:rsidRDefault="00D32264" w:rsidP="00BA61E0">
      <w:pPr>
        <w:widowControl w:val="0"/>
        <w:ind w:firstLine="709"/>
        <w:jc w:val="both"/>
        <w:rPr>
          <w:sz w:val="28"/>
          <w:szCs w:val="28"/>
        </w:rPr>
      </w:pPr>
      <w:r w:rsidRPr="00AF4DF2">
        <w:rPr>
          <w:sz w:val="28"/>
          <w:szCs w:val="28"/>
        </w:rPr>
        <w:t>Проведена корректировка планов первичного жизнеобеспечения населения района при возникновении ЧС обусловленных (паводками, лесными пожарами, авариями на объектах ТЭК и ЖКХ), корректировка гидропаспорта района, плана ГО и др. Разработаны и отправлены в ГУ МЧС России по Иркутской области паспорта безопасности территории сельских поселений. Работа с текущими документами, а так же с документами, предоставляемыми в соответствии с табелем срочных донесений.</w:t>
      </w:r>
    </w:p>
    <w:p w14:paraId="63670BF8" w14:textId="77777777" w:rsidR="00D32264" w:rsidRPr="00AF4DF2" w:rsidRDefault="00D32264" w:rsidP="00BA61E0">
      <w:pPr>
        <w:pStyle w:val="18"/>
        <w:widowControl w:val="0"/>
        <w:spacing w:before="0" w:after="0"/>
        <w:ind w:firstLine="709"/>
        <w:contextualSpacing/>
        <w:jc w:val="both"/>
        <w:rPr>
          <w:sz w:val="28"/>
          <w:szCs w:val="28"/>
        </w:rPr>
      </w:pPr>
    </w:p>
    <w:p w14:paraId="0343179E" w14:textId="77777777" w:rsidR="00B60308" w:rsidRPr="00AF4DF2" w:rsidRDefault="00B60308" w:rsidP="001A6E62">
      <w:pPr>
        <w:pStyle w:val="18"/>
        <w:widowControl w:val="0"/>
        <w:spacing w:before="0" w:after="0"/>
        <w:ind w:firstLine="709"/>
        <w:contextualSpacing/>
        <w:jc w:val="center"/>
        <w:rPr>
          <w:sz w:val="28"/>
          <w:szCs w:val="28"/>
        </w:rPr>
      </w:pPr>
      <w:r w:rsidRPr="00AF4DF2">
        <w:rPr>
          <w:b/>
          <w:color w:val="000000"/>
          <w:sz w:val="28"/>
          <w:szCs w:val="28"/>
        </w:rPr>
        <w:t>1.2.27.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3FEDB8CD" w14:textId="77777777" w:rsidR="00B60308" w:rsidRPr="00AF4DF2" w:rsidRDefault="00B60308" w:rsidP="00BA61E0">
      <w:pPr>
        <w:widowControl w:val="0"/>
        <w:shd w:val="clear" w:color="auto" w:fill="FFFFFF"/>
        <w:tabs>
          <w:tab w:val="left" w:pos="778"/>
        </w:tabs>
        <w:ind w:firstLine="709"/>
        <w:jc w:val="both"/>
        <w:rPr>
          <w:color w:val="000000"/>
          <w:sz w:val="28"/>
          <w:szCs w:val="28"/>
        </w:rPr>
      </w:pPr>
    </w:p>
    <w:p w14:paraId="1DD7775B" w14:textId="77777777"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В области мобилизационной подготовки и мобилизации полномочия и функции органов местного самоуправления определены Федеральным законом от 26.02.1997</w:t>
      </w:r>
      <w:r w:rsidR="001A6E62">
        <w:rPr>
          <w:rStyle w:val="FontStyle12"/>
          <w:sz w:val="28"/>
          <w:szCs w:val="28"/>
        </w:rPr>
        <w:t xml:space="preserve"> г.</w:t>
      </w:r>
      <w:r w:rsidRPr="00AF4DF2">
        <w:rPr>
          <w:rStyle w:val="FontStyle12"/>
          <w:sz w:val="28"/>
          <w:szCs w:val="28"/>
        </w:rPr>
        <w:t xml:space="preserve"> №</w:t>
      </w:r>
      <w:r w:rsidR="001A6E62">
        <w:rPr>
          <w:rStyle w:val="FontStyle12"/>
          <w:sz w:val="28"/>
          <w:szCs w:val="28"/>
        </w:rPr>
        <w:t xml:space="preserve"> </w:t>
      </w:r>
      <w:r w:rsidRPr="00AF4DF2">
        <w:rPr>
          <w:rStyle w:val="FontStyle12"/>
          <w:sz w:val="28"/>
          <w:szCs w:val="28"/>
        </w:rPr>
        <w:t>31-ФЗ «О мобилизационной подготовке и мобилизации в Российской Федерации». Организация и обеспечение исполнения мероприятий по мобилизационной подготовки в муниципальном образовании «Тулунский район» осуществляется 'в соответствии с положениями Конституции Российской Федерации, федеральными законами, Указами Президента Российской Федерации, постановлениями Правительства Российской Федерации, нормативных актов, Губернатора Иркутской области и Правительства Иркутской области, методических рекомендаций разработанных в Правительстве Иркутской области поступивших в адрес мэра Тулунского муниципального района, а также разработанных и принятых нормативных правовых и организационных документов, регламентирующих организацию мобилизационной подготовки в муниципальном образовании «Тулунский район».</w:t>
      </w:r>
    </w:p>
    <w:p w14:paraId="6E0A913B" w14:textId="77777777"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В рамках исполнения полномочий в области мобилизационной подготовки и мобилизации выполнены следующие мероприятия:</w:t>
      </w:r>
    </w:p>
    <w:p w14:paraId="267286F6" w14:textId="77777777" w:rsidR="00242ECF" w:rsidRPr="00AF4DF2" w:rsidRDefault="00242ECF" w:rsidP="00BA61E0">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AF4DF2">
        <w:rPr>
          <w:rStyle w:val="FontStyle12"/>
          <w:sz w:val="28"/>
          <w:szCs w:val="28"/>
        </w:rPr>
        <w:t>мобилизационным органом разработаны и ведутся мобилизационные планы и мобилизационные документы;</w:t>
      </w:r>
    </w:p>
    <w:p w14:paraId="12B04F08" w14:textId="77777777" w:rsidR="00242ECF" w:rsidRPr="00AF4DF2" w:rsidRDefault="00242ECF" w:rsidP="00BA61E0">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AF4DF2">
        <w:rPr>
          <w:rStyle w:val="FontStyle12"/>
          <w:sz w:val="28"/>
          <w:szCs w:val="28"/>
        </w:rPr>
        <w:t>администрация Тулунского муниципального района принимала участие в мобилизационных мероприятиях проводимых Правительством Иркутской области, во всех проводимых мобилизационных мероприятиях мэр Тулунского муниципального района, заместители мэра Тулунского муниципального района, руководители структурных подразделений администрации Тулунского муниципального района принимали участие;</w:t>
      </w:r>
    </w:p>
    <w:p w14:paraId="10D49A36" w14:textId="77777777" w:rsidR="00242ECF" w:rsidRPr="00AF4DF2" w:rsidRDefault="00242ECF" w:rsidP="00BA61E0">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AF4DF2">
        <w:rPr>
          <w:rStyle w:val="FontStyle12"/>
          <w:sz w:val="28"/>
          <w:szCs w:val="28"/>
        </w:rPr>
        <w:t xml:space="preserve">проводятся мероприятия по мобилизационной подготовке экономики МО </w:t>
      </w:r>
      <w:r w:rsidR="00BF7D8C">
        <w:rPr>
          <w:rStyle w:val="FontStyle12"/>
          <w:sz w:val="28"/>
          <w:szCs w:val="28"/>
        </w:rPr>
        <w:t>«</w:t>
      </w:r>
      <w:r w:rsidRPr="00AF4DF2">
        <w:rPr>
          <w:rStyle w:val="FontStyle12"/>
          <w:sz w:val="28"/>
          <w:szCs w:val="28"/>
        </w:rPr>
        <w:t>Тулунский район</w:t>
      </w:r>
      <w:r w:rsidR="00BF7D8C">
        <w:rPr>
          <w:rStyle w:val="FontStyle12"/>
          <w:sz w:val="28"/>
          <w:szCs w:val="28"/>
        </w:rPr>
        <w:t>»</w:t>
      </w:r>
      <w:r w:rsidRPr="00AF4DF2">
        <w:rPr>
          <w:rStyle w:val="FontStyle12"/>
          <w:sz w:val="28"/>
          <w:szCs w:val="28"/>
        </w:rPr>
        <w:t>;</w:t>
      </w:r>
    </w:p>
    <w:p w14:paraId="472CB4DA" w14:textId="77777777" w:rsidR="00242ECF" w:rsidRPr="00AF4DF2" w:rsidRDefault="00242ECF" w:rsidP="00BA61E0">
      <w:pPr>
        <w:pStyle w:val="Style2"/>
        <w:ind w:firstLine="709"/>
        <w:rPr>
          <w:rStyle w:val="NoSpacingChar"/>
          <w:sz w:val="28"/>
          <w:szCs w:val="28"/>
        </w:rPr>
      </w:pPr>
      <w:r w:rsidRPr="00AF4DF2">
        <w:rPr>
          <w:rStyle w:val="FontStyle12"/>
          <w:sz w:val="28"/>
          <w:szCs w:val="28"/>
        </w:rPr>
        <w:t>- организуется и обеспечивается воинский учет и бронирование граждан пребывающих в запасе на предприятиях и учреждениях расположенных на территории Тулунского муниципального района, представляется отчетность по бронированию в порядке определенном Правительством РФ. Специалистам организаций и учреждений, осуществляющих воинский учёт и бронирование граждан, пребывающих в запасе, оказывается методическая помощь.</w:t>
      </w:r>
    </w:p>
    <w:p w14:paraId="1922E19E" w14:textId="77777777" w:rsidR="00242ECF" w:rsidRPr="00AF4DF2" w:rsidRDefault="00242ECF" w:rsidP="00D46D5C">
      <w:pPr>
        <w:pStyle w:val="Style2"/>
        <w:ind w:firstLine="709"/>
        <w:rPr>
          <w:rStyle w:val="FontStyle12"/>
          <w:sz w:val="28"/>
          <w:szCs w:val="28"/>
        </w:rPr>
      </w:pPr>
      <w:r w:rsidRPr="00AF4DF2">
        <w:rPr>
          <w:rStyle w:val="FontStyle12"/>
          <w:sz w:val="28"/>
          <w:szCs w:val="28"/>
        </w:rPr>
        <w:t xml:space="preserve">Согласно утвержденному графику проверок администраций сельских поселений и организаций, расположенных на территории Тулунского муниципального района в 2017 году комиссией совместно с </w:t>
      </w:r>
      <w:r w:rsidR="00D46D5C">
        <w:rPr>
          <w:rStyle w:val="FontStyle12"/>
          <w:sz w:val="28"/>
          <w:szCs w:val="28"/>
        </w:rPr>
        <w:t>В</w:t>
      </w:r>
      <w:r w:rsidRPr="00AF4DF2">
        <w:rPr>
          <w:rStyle w:val="FontStyle12"/>
          <w:sz w:val="28"/>
          <w:szCs w:val="28"/>
        </w:rPr>
        <w:t>оенным комиссариатом г.</w:t>
      </w:r>
      <w:r w:rsidR="00D46D5C">
        <w:rPr>
          <w:rStyle w:val="FontStyle12"/>
          <w:sz w:val="28"/>
          <w:szCs w:val="28"/>
        </w:rPr>
        <w:t xml:space="preserve"> </w:t>
      </w:r>
      <w:r w:rsidRPr="00AF4DF2">
        <w:rPr>
          <w:rStyle w:val="FontStyle12"/>
          <w:sz w:val="28"/>
          <w:szCs w:val="28"/>
        </w:rPr>
        <w:t>Тулун</w:t>
      </w:r>
      <w:r w:rsidR="00D46D5C">
        <w:rPr>
          <w:rStyle w:val="FontStyle12"/>
          <w:sz w:val="28"/>
          <w:szCs w:val="28"/>
        </w:rPr>
        <w:t>а</w:t>
      </w:r>
      <w:r w:rsidRPr="00AF4DF2">
        <w:rPr>
          <w:rStyle w:val="FontStyle12"/>
          <w:sz w:val="28"/>
          <w:szCs w:val="28"/>
        </w:rPr>
        <w:t xml:space="preserve"> и Тулунского района проводились проверки состояния воинского учета и бронирования граждан,</w:t>
      </w:r>
      <w:r w:rsidR="00D46D5C">
        <w:rPr>
          <w:rStyle w:val="FontStyle12"/>
          <w:sz w:val="28"/>
          <w:szCs w:val="28"/>
        </w:rPr>
        <w:t xml:space="preserve"> </w:t>
      </w:r>
      <w:r w:rsidRPr="00AF4DF2">
        <w:rPr>
          <w:rStyle w:val="FontStyle12"/>
          <w:sz w:val="28"/>
          <w:szCs w:val="28"/>
        </w:rPr>
        <w:t>пребывающих в запасе. Проведены проверки в 8-ми сельских поселениях состояния</w:t>
      </w:r>
      <w:r w:rsidR="00D46D5C">
        <w:rPr>
          <w:rStyle w:val="FontStyle12"/>
          <w:sz w:val="28"/>
          <w:szCs w:val="28"/>
        </w:rPr>
        <w:t xml:space="preserve"> </w:t>
      </w:r>
      <w:r w:rsidRPr="00AF4DF2">
        <w:rPr>
          <w:rStyle w:val="FontStyle12"/>
          <w:sz w:val="28"/>
          <w:szCs w:val="28"/>
        </w:rPr>
        <w:t>воинского учета и бронирования граждан, пребывающих в запасе с составлением актов. Недостатки, выявленные в ходе проверок, устранены в установленные сроки и в полном объеме.</w:t>
      </w:r>
    </w:p>
    <w:p w14:paraId="6A363CBE" w14:textId="77777777" w:rsidR="00242ECF" w:rsidRPr="00AF4DF2" w:rsidRDefault="00242ECF" w:rsidP="00BA61E0">
      <w:pPr>
        <w:pStyle w:val="Style9"/>
        <w:spacing w:line="240" w:lineRule="auto"/>
        <w:ind w:firstLine="709"/>
        <w:jc w:val="both"/>
        <w:rPr>
          <w:rStyle w:val="FontStyle12"/>
          <w:sz w:val="28"/>
          <w:szCs w:val="28"/>
        </w:rPr>
      </w:pPr>
      <w:r w:rsidRPr="00AF4DF2">
        <w:rPr>
          <w:rStyle w:val="FontStyle12"/>
          <w:sz w:val="28"/>
          <w:szCs w:val="28"/>
        </w:rPr>
        <w:t xml:space="preserve">Организована работа диспетчеров ЕДДС </w:t>
      </w:r>
      <w:r w:rsidR="00D46D5C">
        <w:rPr>
          <w:rStyle w:val="FontStyle12"/>
          <w:sz w:val="28"/>
          <w:szCs w:val="28"/>
        </w:rPr>
        <w:t>А</w:t>
      </w:r>
      <w:r w:rsidRPr="00AF4DF2">
        <w:rPr>
          <w:rStyle w:val="FontStyle12"/>
          <w:sz w:val="28"/>
          <w:szCs w:val="28"/>
        </w:rPr>
        <w:t>дминистрации Тулунского муниципального района по организации оповещения.</w:t>
      </w:r>
    </w:p>
    <w:p w14:paraId="3DC536C4" w14:textId="77777777"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По итогам работы за 2017 год подготовлены и представлены своевременно в Правительство Иркутской области три ежегодных доклада о состоянии мобилизационной готовности в муниципальном образовании «Тулунский район».</w:t>
      </w:r>
      <w:r w:rsidR="00D46D5C">
        <w:rPr>
          <w:rStyle w:val="FontStyle12"/>
          <w:sz w:val="28"/>
          <w:szCs w:val="28"/>
        </w:rPr>
        <w:t xml:space="preserve"> </w:t>
      </w:r>
      <w:r w:rsidRPr="00AF4DF2">
        <w:rPr>
          <w:rStyle w:val="FontStyle12"/>
          <w:sz w:val="28"/>
          <w:szCs w:val="28"/>
        </w:rPr>
        <w:t xml:space="preserve">В </w:t>
      </w:r>
      <w:r w:rsidRPr="00AF4DF2">
        <w:rPr>
          <w:rStyle w:val="FontStyle11"/>
          <w:b w:val="0"/>
          <w:sz w:val="28"/>
          <w:szCs w:val="28"/>
        </w:rPr>
        <w:t xml:space="preserve">сфере защиты информации </w:t>
      </w:r>
      <w:r w:rsidRPr="00AF4DF2">
        <w:rPr>
          <w:rStyle w:val="FontStyle12"/>
          <w:sz w:val="28"/>
          <w:szCs w:val="28"/>
        </w:rPr>
        <w:t>проведена аттестация объекта вычислительной техники, на соответствие требованиям безопасности информации.</w:t>
      </w:r>
    </w:p>
    <w:p w14:paraId="51D2CCB4" w14:textId="77777777" w:rsidR="00D46D5C" w:rsidRDefault="00242ECF" w:rsidP="00BA61E0">
      <w:pPr>
        <w:pStyle w:val="Style5"/>
        <w:spacing w:line="240" w:lineRule="auto"/>
        <w:ind w:firstLine="709"/>
        <w:rPr>
          <w:rStyle w:val="FontStyle13"/>
          <w:sz w:val="28"/>
          <w:szCs w:val="28"/>
        </w:rPr>
      </w:pPr>
      <w:r w:rsidRPr="00AF4DF2">
        <w:rPr>
          <w:rStyle w:val="FontStyle13"/>
          <w:sz w:val="28"/>
          <w:szCs w:val="28"/>
        </w:rPr>
        <w:t xml:space="preserve">Ведение секретного делопроизводства: </w:t>
      </w:r>
    </w:p>
    <w:p w14:paraId="1F03E484" w14:textId="77777777" w:rsidR="00242ECF" w:rsidRPr="00AF4DF2" w:rsidRDefault="00242ECF" w:rsidP="00BA61E0">
      <w:pPr>
        <w:pStyle w:val="Style5"/>
        <w:spacing w:line="240" w:lineRule="auto"/>
        <w:ind w:firstLine="709"/>
        <w:rPr>
          <w:rStyle w:val="FontStyle12"/>
          <w:sz w:val="28"/>
          <w:szCs w:val="28"/>
        </w:rPr>
      </w:pPr>
      <w:r w:rsidRPr="00AF4DF2">
        <w:rPr>
          <w:rStyle w:val="FontStyle12"/>
          <w:sz w:val="28"/>
          <w:szCs w:val="28"/>
        </w:rPr>
        <w:t>В работе с мобилизационными документами обеспечивается выполнение требований по защите государственной тайны и безопасности информации, в том числе информационной безопасности в средствах массовой информации. Отлажена система режимных мероприятий, обеспечивающих надежную защиту сведений, составляющих государственную тайну.</w:t>
      </w:r>
    </w:p>
    <w:p w14:paraId="73626E99" w14:textId="77777777" w:rsidR="00242ECF" w:rsidRPr="00AF4DF2" w:rsidRDefault="00242ECF" w:rsidP="00BA61E0">
      <w:pPr>
        <w:pStyle w:val="Style5"/>
        <w:spacing w:line="240" w:lineRule="auto"/>
        <w:ind w:firstLine="709"/>
        <w:rPr>
          <w:rStyle w:val="FontStyle12"/>
          <w:spacing w:val="20"/>
          <w:sz w:val="28"/>
          <w:szCs w:val="28"/>
        </w:rPr>
      </w:pPr>
      <w:r w:rsidRPr="00AF4DF2">
        <w:rPr>
          <w:rStyle w:val="FontStyle12"/>
          <w:sz w:val="28"/>
          <w:szCs w:val="28"/>
        </w:rPr>
        <w:t xml:space="preserve">Допускная работа в </w:t>
      </w:r>
      <w:r w:rsidR="00D46D5C">
        <w:rPr>
          <w:rStyle w:val="FontStyle12"/>
          <w:sz w:val="28"/>
          <w:szCs w:val="28"/>
        </w:rPr>
        <w:t>А</w:t>
      </w:r>
      <w:r w:rsidRPr="00AF4DF2">
        <w:rPr>
          <w:rStyle w:val="FontStyle12"/>
          <w:sz w:val="28"/>
          <w:szCs w:val="28"/>
        </w:rPr>
        <w:t xml:space="preserve">дминистрации Тулунского муниципального района осуществляется в соответствии с требованиями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w:t>
      </w:r>
      <w:r w:rsidR="00D46D5C">
        <w:rPr>
          <w:rStyle w:val="FontStyle12"/>
          <w:sz w:val="28"/>
          <w:szCs w:val="28"/>
        </w:rPr>
        <w:t>0</w:t>
      </w:r>
      <w:r w:rsidRPr="00AF4DF2">
        <w:rPr>
          <w:rStyle w:val="FontStyle12"/>
          <w:sz w:val="28"/>
          <w:szCs w:val="28"/>
        </w:rPr>
        <w:t>6</w:t>
      </w:r>
      <w:r w:rsidR="00D46D5C">
        <w:rPr>
          <w:rStyle w:val="FontStyle12"/>
          <w:sz w:val="28"/>
          <w:szCs w:val="28"/>
        </w:rPr>
        <w:t>.02.</w:t>
      </w:r>
      <w:r w:rsidRPr="00AF4DF2">
        <w:rPr>
          <w:rStyle w:val="FontStyle12"/>
          <w:sz w:val="28"/>
          <w:szCs w:val="28"/>
        </w:rPr>
        <w:t xml:space="preserve"> 2010 г</w:t>
      </w:r>
      <w:r w:rsidR="00D46D5C">
        <w:rPr>
          <w:rStyle w:val="FontStyle12"/>
          <w:sz w:val="28"/>
          <w:szCs w:val="28"/>
        </w:rPr>
        <w:t>.</w:t>
      </w:r>
      <w:r w:rsidRPr="00AF4DF2">
        <w:rPr>
          <w:rStyle w:val="FontStyle12"/>
          <w:sz w:val="28"/>
          <w:szCs w:val="28"/>
        </w:rPr>
        <w:t xml:space="preserve"> </w:t>
      </w:r>
      <w:r w:rsidRPr="00AF4DF2">
        <w:rPr>
          <w:rStyle w:val="FontStyle12"/>
          <w:spacing w:val="20"/>
          <w:sz w:val="28"/>
          <w:szCs w:val="28"/>
        </w:rPr>
        <w:t>№</w:t>
      </w:r>
      <w:r w:rsidR="00D46D5C">
        <w:rPr>
          <w:rStyle w:val="FontStyle12"/>
          <w:spacing w:val="20"/>
          <w:sz w:val="28"/>
          <w:szCs w:val="28"/>
        </w:rPr>
        <w:t xml:space="preserve"> </w:t>
      </w:r>
      <w:r w:rsidRPr="00AF4DF2">
        <w:rPr>
          <w:rStyle w:val="FontStyle12"/>
          <w:spacing w:val="20"/>
          <w:sz w:val="28"/>
          <w:szCs w:val="28"/>
        </w:rPr>
        <w:t>63.</w:t>
      </w:r>
    </w:p>
    <w:p w14:paraId="2239CAD6" w14:textId="77777777" w:rsidR="00242ECF" w:rsidRPr="00AF4DF2" w:rsidRDefault="00242ECF" w:rsidP="00BA61E0">
      <w:pPr>
        <w:pStyle w:val="Style8"/>
        <w:spacing w:line="240" w:lineRule="auto"/>
        <w:ind w:firstLine="709"/>
        <w:jc w:val="both"/>
        <w:rPr>
          <w:rStyle w:val="FontStyle11"/>
          <w:b w:val="0"/>
          <w:sz w:val="28"/>
          <w:szCs w:val="28"/>
        </w:rPr>
      </w:pPr>
      <w:r w:rsidRPr="00AF4DF2">
        <w:rPr>
          <w:rStyle w:val="FontStyle11"/>
          <w:b w:val="0"/>
          <w:sz w:val="28"/>
          <w:szCs w:val="28"/>
        </w:rPr>
        <w:t>Мероприятия по мобилизационной подготовке в 2017</w:t>
      </w:r>
      <w:r w:rsidR="00D46D5C">
        <w:rPr>
          <w:rStyle w:val="FontStyle11"/>
          <w:b w:val="0"/>
          <w:sz w:val="28"/>
          <w:szCs w:val="28"/>
        </w:rPr>
        <w:t xml:space="preserve"> </w:t>
      </w:r>
      <w:r w:rsidRPr="00AF4DF2">
        <w:rPr>
          <w:rStyle w:val="FontStyle11"/>
          <w:b w:val="0"/>
          <w:sz w:val="28"/>
          <w:szCs w:val="28"/>
        </w:rPr>
        <w:t>году выполнены в установленные сроки и в полном объеме.</w:t>
      </w:r>
    </w:p>
    <w:p w14:paraId="1E2732E9" w14:textId="77777777" w:rsidR="00242ECF" w:rsidRPr="00AF4DF2" w:rsidRDefault="00242ECF" w:rsidP="00BA61E0">
      <w:pPr>
        <w:pStyle w:val="Style7"/>
        <w:spacing w:line="240" w:lineRule="auto"/>
        <w:ind w:firstLine="709"/>
        <w:jc w:val="both"/>
        <w:rPr>
          <w:rStyle w:val="FontStyle12"/>
          <w:color w:val="000000" w:themeColor="text1"/>
          <w:sz w:val="28"/>
          <w:szCs w:val="28"/>
        </w:rPr>
      </w:pPr>
    </w:p>
    <w:p w14:paraId="60D8CCD7" w14:textId="77777777" w:rsidR="00B60308" w:rsidRPr="00AF4DF2" w:rsidRDefault="00B60308" w:rsidP="00BA61E0">
      <w:pPr>
        <w:pStyle w:val="25"/>
        <w:widowControl w:val="0"/>
        <w:shd w:val="clear" w:color="auto" w:fill="FFFFFF"/>
        <w:tabs>
          <w:tab w:val="left" w:pos="778"/>
        </w:tabs>
        <w:spacing w:after="0" w:line="240" w:lineRule="auto"/>
        <w:ind w:left="0" w:firstLine="709"/>
        <w:jc w:val="center"/>
        <w:rPr>
          <w:rFonts w:ascii="Times New Roman" w:hAnsi="Times New Roman"/>
          <w:color w:val="000000" w:themeColor="text1"/>
          <w:sz w:val="28"/>
          <w:szCs w:val="28"/>
        </w:rPr>
      </w:pPr>
      <w:r w:rsidRPr="00AF4DF2">
        <w:rPr>
          <w:rFonts w:ascii="Times New Roman" w:hAnsi="Times New Roman"/>
          <w:b/>
          <w:color w:val="000000" w:themeColor="text1"/>
          <w:sz w:val="28"/>
          <w:szCs w:val="28"/>
        </w:rPr>
        <w:t>1.2.28. Осуществление мероприятий по обеспечению безопасности людей на водных объектах, охране их жизни и здоровья</w:t>
      </w:r>
    </w:p>
    <w:p w14:paraId="783736C8" w14:textId="77777777" w:rsidR="00B60308" w:rsidRPr="00AF4DF2" w:rsidRDefault="00B60308" w:rsidP="00BA61E0">
      <w:pPr>
        <w:pStyle w:val="25"/>
        <w:widowControl w:val="0"/>
        <w:shd w:val="clear" w:color="auto" w:fill="FFFFFF"/>
        <w:tabs>
          <w:tab w:val="left" w:pos="778"/>
        </w:tabs>
        <w:spacing w:after="0" w:line="240" w:lineRule="auto"/>
        <w:ind w:left="0" w:firstLine="709"/>
        <w:jc w:val="center"/>
        <w:rPr>
          <w:rFonts w:ascii="Times New Roman" w:hAnsi="Times New Roman"/>
          <w:b/>
          <w:color w:val="FF0000"/>
          <w:sz w:val="28"/>
          <w:szCs w:val="28"/>
        </w:rPr>
      </w:pPr>
    </w:p>
    <w:p w14:paraId="793D9F53" w14:textId="77777777" w:rsidR="00AE4BBF" w:rsidRPr="00AF4DF2" w:rsidRDefault="00AE4BBF" w:rsidP="00BA61E0">
      <w:pPr>
        <w:widowControl w:val="0"/>
        <w:ind w:firstLine="709"/>
        <w:jc w:val="both"/>
        <w:rPr>
          <w:sz w:val="28"/>
          <w:szCs w:val="28"/>
        </w:rPr>
      </w:pPr>
      <w:r w:rsidRPr="00AF4DF2">
        <w:rPr>
          <w:sz w:val="28"/>
          <w:szCs w:val="28"/>
        </w:rPr>
        <w:t>В 2017 году создана противопаводковая комиссия Тулунского муниципального района. Информирование населения в средствах массовой информации о состоянии водных объектов и о мерах безопасности поведения на них (осень, весна). Постоянный контроль в весенне-летний период за уровнем воды на водных объектах района. Организация ледовых переправ и контроль за состоянием переправ, их последующие закрытие. Регулярное проведение рейдов с целью контроля ледовой обстановки, выявления несанкционированных съездов и их дальнейшего закрытия, проведения лекций в учебных заведениях на тему безопасности на водных объектах.</w:t>
      </w:r>
    </w:p>
    <w:p w14:paraId="4C1618FB" w14:textId="77777777" w:rsidR="00B60308" w:rsidRPr="00AF4DF2" w:rsidRDefault="00B60308" w:rsidP="00BA61E0">
      <w:pPr>
        <w:widowControl w:val="0"/>
        <w:shd w:val="clear" w:color="auto" w:fill="FFFFFF"/>
        <w:tabs>
          <w:tab w:val="left" w:pos="778"/>
        </w:tabs>
        <w:ind w:firstLine="709"/>
        <w:jc w:val="both"/>
        <w:rPr>
          <w:b/>
          <w:sz w:val="28"/>
          <w:szCs w:val="28"/>
        </w:rPr>
      </w:pPr>
    </w:p>
    <w:p w14:paraId="06C92955" w14:textId="77777777" w:rsidR="00B60308" w:rsidRPr="00AF4DF2" w:rsidRDefault="00B60308" w:rsidP="00BA61E0">
      <w:pPr>
        <w:widowControl w:val="0"/>
        <w:shd w:val="clear" w:color="auto" w:fill="FFFFFF"/>
        <w:tabs>
          <w:tab w:val="left" w:pos="778"/>
        </w:tabs>
        <w:ind w:firstLine="709"/>
        <w:jc w:val="center"/>
        <w:rPr>
          <w:sz w:val="28"/>
          <w:szCs w:val="28"/>
        </w:rPr>
      </w:pPr>
      <w:r w:rsidRPr="00AF4DF2">
        <w:rPr>
          <w:b/>
          <w:sz w:val="28"/>
          <w:szCs w:val="28"/>
        </w:rPr>
        <w:t>1.2.29.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14:paraId="6E4354AE" w14:textId="77777777" w:rsidR="00B60308" w:rsidRPr="00AF4DF2" w:rsidRDefault="00B60308" w:rsidP="00BA61E0">
      <w:pPr>
        <w:widowControl w:val="0"/>
        <w:shd w:val="clear" w:color="auto" w:fill="FFFFFF"/>
        <w:tabs>
          <w:tab w:val="left" w:pos="778"/>
        </w:tabs>
        <w:ind w:firstLine="709"/>
        <w:jc w:val="center"/>
        <w:rPr>
          <w:b/>
          <w:sz w:val="28"/>
          <w:szCs w:val="28"/>
        </w:rPr>
      </w:pPr>
    </w:p>
    <w:p w14:paraId="281476E5" w14:textId="77777777" w:rsidR="00236AF7" w:rsidRPr="00AF4DF2" w:rsidRDefault="00236AF7" w:rsidP="00BA61E0">
      <w:pPr>
        <w:pStyle w:val="Default"/>
        <w:widowControl w:val="0"/>
        <w:ind w:firstLine="709"/>
        <w:jc w:val="both"/>
        <w:rPr>
          <w:sz w:val="28"/>
          <w:szCs w:val="28"/>
        </w:rPr>
      </w:pPr>
      <w:r w:rsidRPr="00AF4DF2">
        <w:rPr>
          <w:sz w:val="28"/>
          <w:szCs w:val="28"/>
        </w:rPr>
        <w:t xml:space="preserve">Организация и регулирование агропромышленного комплекса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2014 – 2020 </w:t>
      </w:r>
      <w:r w:rsidR="00D46D5C">
        <w:rPr>
          <w:sz w:val="28"/>
          <w:szCs w:val="28"/>
        </w:rPr>
        <w:t>гг.</w:t>
      </w:r>
      <w:r w:rsidRPr="00AF4DF2">
        <w:rPr>
          <w:sz w:val="28"/>
          <w:szCs w:val="28"/>
        </w:rPr>
        <w:t>, которая охватывает весь спектр направлений развития агропромышленного комплекса, продовольственного обеспечения и развития сельских территорий (далее – Программа). На территории района ведут хозяйственную деятельность 70 крестьянских (фермерских) хозяйств, 6 сельскохозяйственных предприятий,  9300 личных подсобных хозяйств. Для закупки излишек сельскохозяйственной продукции в КФХ и ЛПХ создано 3 сельскохозяйственных потребительских кооператива. Все сельскохозяйственные организации, ведущие производственно</w:t>
      </w:r>
      <w:r w:rsidR="00D46D5C">
        <w:rPr>
          <w:sz w:val="28"/>
          <w:szCs w:val="28"/>
        </w:rPr>
        <w:t>-</w:t>
      </w:r>
      <w:r w:rsidRPr="00AF4DF2">
        <w:rPr>
          <w:sz w:val="28"/>
          <w:szCs w:val="28"/>
        </w:rPr>
        <w:t xml:space="preserve">финансовую деятельность на территории Тулунского муниципального района, относятся к субъектам малого и среднего предпринимательства. </w:t>
      </w:r>
    </w:p>
    <w:p w14:paraId="34220762" w14:textId="77777777" w:rsidR="009173EF" w:rsidRPr="00AF4DF2" w:rsidRDefault="00236AF7" w:rsidP="00BA61E0">
      <w:pPr>
        <w:pStyle w:val="Default"/>
        <w:widowControl w:val="0"/>
        <w:ind w:firstLine="709"/>
        <w:jc w:val="both"/>
        <w:rPr>
          <w:sz w:val="28"/>
          <w:szCs w:val="28"/>
        </w:rPr>
      </w:pPr>
      <w:r w:rsidRPr="00AF4DF2">
        <w:rPr>
          <w:sz w:val="28"/>
          <w:szCs w:val="28"/>
        </w:rPr>
        <w:t>Для уча</w:t>
      </w:r>
      <w:r w:rsidR="009173EF" w:rsidRPr="00AF4DF2">
        <w:rPr>
          <w:sz w:val="28"/>
          <w:szCs w:val="28"/>
        </w:rPr>
        <w:t>стия в Программе специалистами У</w:t>
      </w:r>
      <w:r w:rsidRPr="00AF4DF2">
        <w:rPr>
          <w:sz w:val="28"/>
          <w:szCs w:val="28"/>
        </w:rPr>
        <w:t>правления сельского хозяйства</w:t>
      </w:r>
      <w:r w:rsidR="00D46D5C">
        <w:rPr>
          <w:sz w:val="28"/>
          <w:szCs w:val="28"/>
        </w:rPr>
        <w:t xml:space="preserve"> администрации Тулунского муниципального района</w:t>
      </w:r>
      <w:r w:rsidRPr="00AF4DF2">
        <w:rPr>
          <w:sz w:val="28"/>
          <w:szCs w:val="28"/>
        </w:rPr>
        <w:t xml:space="preserve"> </w:t>
      </w:r>
      <w:r w:rsidR="00D46D5C">
        <w:rPr>
          <w:sz w:val="28"/>
          <w:szCs w:val="28"/>
        </w:rPr>
        <w:t xml:space="preserve">(далее – Управление сельского хозяйства) </w:t>
      </w:r>
      <w:r w:rsidRPr="00AF4DF2">
        <w:rPr>
          <w:sz w:val="28"/>
          <w:szCs w:val="28"/>
        </w:rPr>
        <w:t>было оказано содействие сельскохозяйственным предприятиям района в подготовке, оформлении и сбору документов на заключение соглашений с Министерством сельского хозяйства Иркутской области на  получение субсидий. В результате с сельскохозяйственными товаропроизводителями Тулунского района в 2017 году было заключено 134 соглашения</w:t>
      </w:r>
      <w:r w:rsidR="009173EF" w:rsidRPr="00AF4DF2">
        <w:rPr>
          <w:sz w:val="28"/>
          <w:szCs w:val="28"/>
        </w:rPr>
        <w:t>.</w:t>
      </w:r>
    </w:p>
    <w:p w14:paraId="18820C6D" w14:textId="77777777" w:rsidR="00236AF7" w:rsidRPr="00AF4DF2" w:rsidRDefault="00236AF7" w:rsidP="00BA61E0">
      <w:pPr>
        <w:pStyle w:val="Default"/>
        <w:widowControl w:val="0"/>
        <w:ind w:firstLine="709"/>
        <w:jc w:val="both"/>
        <w:rPr>
          <w:sz w:val="28"/>
          <w:szCs w:val="28"/>
        </w:rPr>
      </w:pPr>
      <w:r w:rsidRPr="00AF4DF2">
        <w:rPr>
          <w:sz w:val="28"/>
          <w:szCs w:val="28"/>
        </w:rPr>
        <w:t>Для перечисления субсидий из областного</w:t>
      </w:r>
      <w:r w:rsidR="009173EF" w:rsidRPr="00AF4DF2">
        <w:rPr>
          <w:sz w:val="28"/>
          <w:szCs w:val="28"/>
        </w:rPr>
        <w:t xml:space="preserve"> и</w:t>
      </w:r>
      <w:r w:rsidRPr="00AF4DF2">
        <w:rPr>
          <w:sz w:val="28"/>
          <w:szCs w:val="28"/>
        </w:rPr>
        <w:t xml:space="preserve"> федерального бюджета сельскохозяйственным товаропроизводителям Тулунского района </w:t>
      </w:r>
      <w:r w:rsidR="009173EF" w:rsidRPr="00AF4DF2">
        <w:rPr>
          <w:sz w:val="28"/>
          <w:szCs w:val="28"/>
        </w:rPr>
        <w:t>Управлением сельского хозяйства</w:t>
      </w:r>
      <w:r w:rsidRPr="00AF4DF2">
        <w:rPr>
          <w:sz w:val="28"/>
          <w:szCs w:val="28"/>
        </w:rPr>
        <w:t xml:space="preserve">  было подано в Министерство сельского хозяйства Иркутской области  454 заявки по 27 видам субсидий из бюджетов всех уровней.</w:t>
      </w:r>
    </w:p>
    <w:p w14:paraId="5023728F" w14:textId="77777777" w:rsidR="00236AF7" w:rsidRPr="00AF4DF2" w:rsidRDefault="00236AF7" w:rsidP="00BA61E0">
      <w:pPr>
        <w:pStyle w:val="Default"/>
        <w:widowControl w:val="0"/>
        <w:ind w:firstLine="709"/>
        <w:jc w:val="both"/>
        <w:rPr>
          <w:sz w:val="28"/>
          <w:szCs w:val="28"/>
        </w:rPr>
      </w:pPr>
      <w:r w:rsidRPr="00AF4DF2">
        <w:rPr>
          <w:sz w:val="28"/>
          <w:szCs w:val="28"/>
        </w:rPr>
        <w:t xml:space="preserve">В </w:t>
      </w:r>
      <w:r w:rsidR="009173EF" w:rsidRPr="00AF4DF2">
        <w:rPr>
          <w:sz w:val="28"/>
          <w:szCs w:val="28"/>
        </w:rPr>
        <w:t>2017 году</w:t>
      </w:r>
      <w:r w:rsidR="00AC7175" w:rsidRPr="00AF4DF2">
        <w:rPr>
          <w:sz w:val="28"/>
          <w:szCs w:val="28"/>
        </w:rPr>
        <w:t xml:space="preserve"> сельхозтоваропроизводители</w:t>
      </w:r>
      <w:r w:rsidRPr="00AF4DF2">
        <w:rPr>
          <w:sz w:val="28"/>
          <w:szCs w:val="28"/>
        </w:rPr>
        <w:t xml:space="preserve"> района получили государственную поддержку в размере </w:t>
      </w:r>
      <w:r w:rsidR="00D46D5C">
        <w:rPr>
          <w:sz w:val="28"/>
          <w:szCs w:val="28"/>
        </w:rPr>
        <w:t>-</w:t>
      </w:r>
      <w:r w:rsidRPr="00AF4DF2">
        <w:rPr>
          <w:sz w:val="28"/>
          <w:szCs w:val="28"/>
        </w:rPr>
        <w:t xml:space="preserve"> 109,3 млн. руб. в том числе:</w:t>
      </w:r>
    </w:p>
    <w:p w14:paraId="7AEEC44B" w14:textId="77777777" w:rsidR="00236AF7" w:rsidRPr="00AF4DF2" w:rsidRDefault="00236AF7" w:rsidP="00BA61E0">
      <w:pPr>
        <w:widowControl w:val="0"/>
        <w:ind w:firstLine="709"/>
        <w:jc w:val="both"/>
        <w:rPr>
          <w:sz w:val="28"/>
          <w:szCs w:val="28"/>
        </w:rPr>
      </w:pPr>
      <w:r w:rsidRPr="00AF4DF2">
        <w:rPr>
          <w:sz w:val="28"/>
          <w:szCs w:val="28"/>
        </w:rPr>
        <w:t>- на производство сельс</w:t>
      </w:r>
      <w:r w:rsidR="004F19CA" w:rsidRPr="00AF4DF2">
        <w:rPr>
          <w:sz w:val="28"/>
          <w:szCs w:val="28"/>
        </w:rPr>
        <w:t>кохозяйственной продукции –</w:t>
      </w:r>
      <w:r w:rsidR="00D46D5C">
        <w:rPr>
          <w:sz w:val="28"/>
          <w:szCs w:val="28"/>
        </w:rPr>
        <w:t xml:space="preserve"> </w:t>
      </w:r>
      <w:r w:rsidR="004F19CA" w:rsidRPr="00AF4DF2">
        <w:rPr>
          <w:sz w:val="28"/>
          <w:szCs w:val="28"/>
        </w:rPr>
        <w:t>92,8</w:t>
      </w:r>
      <w:r w:rsidR="00D46D5C">
        <w:rPr>
          <w:sz w:val="28"/>
          <w:szCs w:val="28"/>
        </w:rPr>
        <w:t xml:space="preserve"> </w:t>
      </w:r>
      <w:r w:rsidRPr="00AF4DF2">
        <w:rPr>
          <w:sz w:val="28"/>
          <w:szCs w:val="28"/>
        </w:rPr>
        <w:t>млн. руб.;</w:t>
      </w:r>
    </w:p>
    <w:p w14:paraId="34ED641D" w14:textId="77777777" w:rsidR="00236AF7" w:rsidRPr="00AF4DF2" w:rsidRDefault="00236AF7" w:rsidP="00BA61E0">
      <w:pPr>
        <w:widowControl w:val="0"/>
        <w:ind w:firstLine="709"/>
        <w:jc w:val="both"/>
        <w:rPr>
          <w:sz w:val="28"/>
          <w:szCs w:val="28"/>
        </w:rPr>
      </w:pPr>
      <w:r w:rsidRPr="00AF4DF2">
        <w:rPr>
          <w:sz w:val="28"/>
          <w:szCs w:val="28"/>
        </w:rPr>
        <w:t xml:space="preserve">- </w:t>
      </w:r>
      <w:r w:rsidR="00EA2218" w:rsidRPr="00AF4DF2">
        <w:rPr>
          <w:sz w:val="28"/>
          <w:szCs w:val="28"/>
        </w:rPr>
        <w:t>поддержка ЛПХ</w:t>
      </w:r>
      <w:r w:rsidR="00D46D5C">
        <w:rPr>
          <w:sz w:val="28"/>
          <w:szCs w:val="28"/>
        </w:rPr>
        <w:t xml:space="preserve"> </w:t>
      </w:r>
      <w:r w:rsidR="00EA2218" w:rsidRPr="00AF4DF2">
        <w:rPr>
          <w:sz w:val="28"/>
          <w:szCs w:val="28"/>
        </w:rPr>
        <w:t>-</w:t>
      </w:r>
      <w:r w:rsidR="00D46D5C">
        <w:rPr>
          <w:sz w:val="28"/>
          <w:szCs w:val="28"/>
        </w:rPr>
        <w:t xml:space="preserve"> </w:t>
      </w:r>
      <w:r w:rsidR="00EA2218" w:rsidRPr="00AF4DF2">
        <w:rPr>
          <w:sz w:val="28"/>
          <w:szCs w:val="28"/>
        </w:rPr>
        <w:t>1,8</w:t>
      </w:r>
      <w:r w:rsidRPr="00AF4DF2">
        <w:rPr>
          <w:sz w:val="28"/>
          <w:szCs w:val="28"/>
        </w:rPr>
        <w:t xml:space="preserve"> млн. руб.;</w:t>
      </w:r>
    </w:p>
    <w:p w14:paraId="1226718C" w14:textId="77777777" w:rsidR="00236AF7" w:rsidRPr="00AF4DF2" w:rsidRDefault="00236AF7" w:rsidP="00BA61E0">
      <w:pPr>
        <w:widowControl w:val="0"/>
        <w:ind w:firstLine="709"/>
        <w:jc w:val="both"/>
        <w:rPr>
          <w:sz w:val="28"/>
          <w:szCs w:val="28"/>
        </w:rPr>
      </w:pPr>
      <w:r w:rsidRPr="00AF4DF2">
        <w:rPr>
          <w:sz w:val="28"/>
          <w:szCs w:val="28"/>
        </w:rPr>
        <w:t xml:space="preserve">- </w:t>
      </w:r>
      <w:r w:rsidR="00EA2218" w:rsidRPr="00AF4DF2">
        <w:rPr>
          <w:sz w:val="28"/>
          <w:szCs w:val="28"/>
        </w:rPr>
        <w:t>лизинг</w:t>
      </w:r>
      <w:r w:rsidR="00D46D5C">
        <w:rPr>
          <w:sz w:val="28"/>
          <w:szCs w:val="28"/>
        </w:rPr>
        <w:t xml:space="preserve"> </w:t>
      </w:r>
      <w:r w:rsidR="00EA2218" w:rsidRPr="00AF4DF2">
        <w:rPr>
          <w:sz w:val="28"/>
          <w:szCs w:val="28"/>
        </w:rPr>
        <w:t>- 4,2</w:t>
      </w:r>
      <w:r w:rsidRPr="00AF4DF2">
        <w:rPr>
          <w:sz w:val="28"/>
          <w:szCs w:val="28"/>
        </w:rPr>
        <w:t xml:space="preserve"> млн. руб.;</w:t>
      </w:r>
    </w:p>
    <w:p w14:paraId="67DEC67F" w14:textId="77777777" w:rsidR="00236AF7" w:rsidRPr="00AF4DF2" w:rsidRDefault="00236AF7" w:rsidP="00BA61E0">
      <w:pPr>
        <w:widowControl w:val="0"/>
        <w:ind w:firstLine="709"/>
        <w:jc w:val="both"/>
        <w:rPr>
          <w:sz w:val="28"/>
          <w:szCs w:val="28"/>
        </w:rPr>
      </w:pPr>
      <w:r w:rsidRPr="00AF4DF2">
        <w:rPr>
          <w:sz w:val="28"/>
          <w:szCs w:val="28"/>
        </w:rPr>
        <w:t>- консультационные услуги в области растен</w:t>
      </w:r>
      <w:r w:rsidR="00EA2218" w:rsidRPr="00AF4DF2">
        <w:rPr>
          <w:sz w:val="28"/>
          <w:szCs w:val="28"/>
        </w:rPr>
        <w:t>иеводства и животноводства –</w:t>
      </w:r>
      <w:r w:rsidR="00D46D5C">
        <w:rPr>
          <w:sz w:val="28"/>
          <w:szCs w:val="28"/>
        </w:rPr>
        <w:t xml:space="preserve"> </w:t>
      </w:r>
      <w:r w:rsidR="00EA2218" w:rsidRPr="00AF4DF2">
        <w:rPr>
          <w:sz w:val="28"/>
          <w:szCs w:val="28"/>
        </w:rPr>
        <w:t>0,6</w:t>
      </w:r>
      <w:r w:rsidRPr="00AF4DF2">
        <w:rPr>
          <w:sz w:val="28"/>
          <w:szCs w:val="28"/>
        </w:rPr>
        <w:t xml:space="preserve"> млн. руб.;</w:t>
      </w:r>
    </w:p>
    <w:p w14:paraId="6871F0A4" w14:textId="77777777" w:rsidR="00236AF7" w:rsidRPr="00AF4DF2" w:rsidRDefault="00236AF7" w:rsidP="00BA61E0">
      <w:pPr>
        <w:widowControl w:val="0"/>
        <w:ind w:firstLine="709"/>
        <w:jc w:val="both"/>
        <w:rPr>
          <w:sz w:val="28"/>
          <w:szCs w:val="28"/>
        </w:rPr>
      </w:pPr>
      <w:r w:rsidRPr="00AF4DF2">
        <w:rPr>
          <w:sz w:val="28"/>
          <w:szCs w:val="28"/>
        </w:rPr>
        <w:t xml:space="preserve">- </w:t>
      </w:r>
      <w:r w:rsidR="00EA2218" w:rsidRPr="00AF4DF2">
        <w:rPr>
          <w:sz w:val="28"/>
          <w:szCs w:val="28"/>
        </w:rPr>
        <w:t>кадастровые работы – 5,3</w:t>
      </w:r>
      <w:r w:rsidRPr="00AF4DF2">
        <w:rPr>
          <w:sz w:val="28"/>
          <w:szCs w:val="28"/>
        </w:rPr>
        <w:t xml:space="preserve"> млн. руб.;</w:t>
      </w:r>
    </w:p>
    <w:p w14:paraId="7629C31A" w14:textId="77777777" w:rsidR="00236AF7" w:rsidRPr="00AF4DF2" w:rsidRDefault="00236AF7" w:rsidP="00BA61E0">
      <w:pPr>
        <w:widowControl w:val="0"/>
        <w:ind w:firstLine="709"/>
        <w:jc w:val="both"/>
        <w:rPr>
          <w:sz w:val="28"/>
          <w:szCs w:val="28"/>
        </w:rPr>
      </w:pPr>
      <w:r w:rsidRPr="00AF4DF2">
        <w:rPr>
          <w:sz w:val="28"/>
          <w:szCs w:val="28"/>
        </w:rPr>
        <w:t>- возмещение про</w:t>
      </w:r>
      <w:r w:rsidR="00EA2218" w:rsidRPr="00AF4DF2">
        <w:rPr>
          <w:sz w:val="28"/>
          <w:szCs w:val="28"/>
        </w:rPr>
        <w:t>центных ставок по кредитам –</w:t>
      </w:r>
      <w:r w:rsidR="00D46D5C">
        <w:rPr>
          <w:sz w:val="28"/>
          <w:szCs w:val="28"/>
        </w:rPr>
        <w:t xml:space="preserve"> </w:t>
      </w:r>
      <w:r w:rsidR="00EA2218" w:rsidRPr="00AF4DF2">
        <w:rPr>
          <w:sz w:val="28"/>
          <w:szCs w:val="28"/>
        </w:rPr>
        <w:t>1,6</w:t>
      </w:r>
      <w:r w:rsidRPr="00AF4DF2">
        <w:rPr>
          <w:sz w:val="28"/>
          <w:szCs w:val="28"/>
        </w:rPr>
        <w:t xml:space="preserve"> млн. руб.;</w:t>
      </w:r>
    </w:p>
    <w:p w14:paraId="3B2EC27E" w14:textId="77777777" w:rsidR="00236AF7" w:rsidRPr="00AF4DF2" w:rsidRDefault="00236AF7" w:rsidP="00BA61E0">
      <w:pPr>
        <w:widowControl w:val="0"/>
        <w:ind w:firstLine="709"/>
        <w:jc w:val="both"/>
        <w:rPr>
          <w:sz w:val="28"/>
          <w:szCs w:val="28"/>
        </w:rPr>
      </w:pPr>
      <w:r w:rsidRPr="00AF4DF2">
        <w:rPr>
          <w:sz w:val="28"/>
          <w:szCs w:val="28"/>
        </w:rPr>
        <w:t>- ремонт техники –</w:t>
      </w:r>
      <w:r w:rsidR="00D46D5C">
        <w:rPr>
          <w:sz w:val="28"/>
          <w:szCs w:val="28"/>
        </w:rPr>
        <w:t xml:space="preserve"> </w:t>
      </w:r>
      <w:r w:rsidRPr="00AF4DF2">
        <w:rPr>
          <w:sz w:val="28"/>
          <w:szCs w:val="28"/>
        </w:rPr>
        <w:t>1,3 млн. руб.;</w:t>
      </w:r>
    </w:p>
    <w:p w14:paraId="0BE833F8" w14:textId="77777777" w:rsidR="00236AF7" w:rsidRPr="00AF4DF2" w:rsidRDefault="00236AF7" w:rsidP="00BA61E0">
      <w:pPr>
        <w:widowControl w:val="0"/>
        <w:ind w:firstLine="709"/>
        <w:jc w:val="both"/>
        <w:rPr>
          <w:sz w:val="28"/>
          <w:szCs w:val="28"/>
        </w:rPr>
      </w:pPr>
      <w:r w:rsidRPr="00AF4DF2">
        <w:rPr>
          <w:sz w:val="28"/>
          <w:szCs w:val="28"/>
        </w:rPr>
        <w:t>- трудоустройство молодых специалистов –</w:t>
      </w:r>
      <w:r w:rsidR="00D46D5C">
        <w:rPr>
          <w:sz w:val="28"/>
          <w:szCs w:val="28"/>
        </w:rPr>
        <w:t xml:space="preserve"> </w:t>
      </w:r>
      <w:r w:rsidRPr="00AF4DF2">
        <w:rPr>
          <w:sz w:val="28"/>
          <w:szCs w:val="28"/>
        </w:rPr>
        <w:t>0,3 млн. руб.;</w:t>
      </w:r>
    </w:p>
    <w:p w14:paraId="661E5C8D" w14:textId="77777777" w:rsidR="00236AF7" w:rsidRPr="00AF4DF2" w:rsidRDefault="00236AF7" w:rsidP="00BA61E0">
      <w:pPr>
        <w:widowControl w:val="0"/>
        <w:ind w:firstLine="709"/>
        <w:jc w:val="both"/>
        <w:rPr>
          <w:color w:val="000000" w:themeColor="text1"/>
          <w:sz w:val="28"/>
          <w:szCs w:val="28"/>
        </w:rPr>
      </w:pPr>
      <w:r w:rsidRPr="00AF4DF2">
        <w:rPr>
          <w:color w:val="000000" w:themeColor="text1"/>
          <w:sz w:val="28"/>
          <w:szCs w:val="28"/>
        </w:rPr>
        <w:t>- субсидии на поддержку общины малочи</w:t>
      </w:r>
      <w:r w:rsidR="00EA2218" w:rsidRPr="00AF4DF2">
        <w:rPr>
          <w:color w:val="000000" w:themeColor="text1"/>
          <w:sz w:val="28"/>
          <w:szCs w:val="28"/>
        </w:rPr>
        <w:t>сленных народов -</w:t>
      </w:r>
      <w:r w:rsidR="00D46D5C">
        <w:rPr>
          <w:color w:val="000000" w:themeColor="text1"/>
          <w:sz w:val="28"/>
          <w:szCs w:val="28"/>
        </w:rPr>
        <w:t xml:space="preserve"> </w:t>
      </w:r>
      <w:r w:rsidR="00EA2218" w:rsidRPr="00AF4DF2">
        <w:rPr>
          <w:color w:val="000000" w:themeColor="text1"/>
          <w:sz w:val="28"/>
          <w:szCs w:val="28"/>
        </w:rPr>
        <w:t>0,4 млн. руб.</w:t>
      </w:r>
    </w:p>
    <w:p w14:paraId="35D1748D" w14:textId="77777777" w:rsidR="00236AF7" w:rsidRPr="00AF4DF2" w:rsidRDefault="00EA2218" w:rsidP="00BA61E0">
      <w:pPr>
        <w:pStyle w:val="Default"/>
        <w:widowControl w:val="0"/>
        <w:ind w:firstLine="709"/>
        <w:jc w:val="both"/>
        <w:rPr>
          <w:sz w:val="28"/>
          <w:szCs w:val="28"/>
        </w:rPr>
      </w:pPr>
      <w:r w:rsidRPr="00AF4DF2">
        <w:rPr>
          <w:sz w:val="28"/>
          <w:szCs w:val="28"/>
        </w:rPr>
        <w:t>В 2017 году велась</w:t>
      </w:r>
      <w:r w:rsidR="00236AF7" w:rsidRPr="00AF4DF2">
        <w:rPr>
          <w:sz w:val="28"/>
          <w:szCs w:val="28"/>
        </w:rPr>
        <w:t xml:space="preserve"> активная работа по вопросам защиты растений от сорняков, вредителей, болезней</w:t>
      </w:r>
      <w:r w:rsidRPr="00AF4DF2">
        <w:rPr>
          <w:sz w:val="28"/>
          <w:szCs w:val="28"/>
        </w:rPr>
        <w:t>. Х</w:t>
      </w:r>
      <w:r w:rsidR="00236AF7" w:rsidRPr="00AF4DF2">
        <w:rPr>
          <w:sz w:val="28"/>
          <w:szCs w:val="28"/>
        </w:rPr>
        <w:t>озяйствами района было приобретено 28,7 тонн ядохимикатов, в результате было обработано 10</w:t>
      </w:r>
      <w:r w:rsidRPr="00AF4DF2">
        <w:rPr>
          <w:sz w:val="28"/>
          <w:szCs w:val="28"/>
        </w:rPr>
        <w:t>,9 тыс.</w:t>
      </w:r>
      <w:r w:rsidR="00D46D5C">
        <w:rPr>
          <w:sz w:val="28"/>
          <w:szCs w:val="28"/>
        </w:rPr>
        <w:t xml:space="preserve"> </w:t>
      </w:r>
      <w:r w:rsidR="00236AF7" w:rsidRPr="00AF4DF2">
        <w:rPr>
          <w:sz w:val="28"/>
          <w:szCs w:val="28"/>
        </w:rPr>
        <w:t>тонн семян зерновых культур, что составило 77,9</w:t>
      </w:r>
      <w:r w:rsidR="00D46D5C">
        <w:rPr>
          <w:sz w:val="28"/>
          <w:szCs w:val="28"/>
        </w:rPr>
        <w:t xml:space="preserve"> </w:t>
      </w:r>
      <w:r w:rsidR="00236AF7" w:rsidRPr="00AF4DF2">
        <w:rPr>
          <w:sz w:val="28"/>
          <w:szCs w:val="28"/>
        </w:rPr>
        <w:t>% от всего семенного фонда, проведена химическая прополка посевов на площади 31</w:t>
      </w:r>
      <w:r w:rsidRPr="00AF4DF2">
        <w:rPr>
          <w:sz w:val="28"/>
          <w:szCs w:val="28"/>
        </w:rPr>
        <w:t>,1 тыс. га</w:t>
      </w:r>
      <w:r w:rsidR="00236AF7" w:rsidRPr="00AF4DF2">
        <w:rPr>
          <w:sz w:val="28"/>
          <w:szCs w:val="28"/>
        </w:rPr>
        <w:t xml:space="preserve"> (53,2</w:t>
      </w:r>
      <w:r w:rsidR="00D46D5C">
        <w:rPr>
          <w:sz w:val="28"/>
          <w:szCs w:val="28"/>
        </w:rPr>
        <w:t xml:space="preserve"> </w:t>
      </w:r>
      <w:r w:rsidR="00236AF7" w:rsidRPr="00AF4DF2">
        <w:rPr>
          <w:sz w:val="28"/>
          <w:szCs w:val="28"/>
        </w:rPr>
        <w:t>% от всей посевной площади).</w:t>
      </w:r>
    </w:p>
    <w:p w14:paraId="3F710B35" w14:textId="77777777" w:rsidR="00236AF7" w:rsidRPr="00AF4DF2" w:rsidRDefault="00236AF7" w:rsidP="00BA61E0">
      <w:pPr>
        <w:pStyle w:val="Default"/>
        <w:widowControl w:val="0"/>
        <w:ind w:firstLine="709"/>
        <w:jc w:val="both"/>
        <w:rPr>
          <w:sz w:val="28"/>
          <w:szCs w:val="28"/>
        </w:rPr>
      </w:pPr>
      <w:r w:rsidRPr="00AF4DF2">
        <w:rPr>
          <w:sz w:val="28"/>
          <w:szCs w:val="28"/>
        </w:rPr>
        <w:t>Под урожай 2018 года подготовлено 35</w:t>
      </w:r>
      <w:r w:rsidR="00EA2218" w:rsidRPr="00AF4DF2">
        <w:rPr>
          <w:sz w:val="28"/>
          <w:szCs w:val="28"/>
        </w:rPr>
        <w:t>,1 тыс. га</w:t>
      </w:r>
      <w:r w:rsidRPr="00AF4DF2">
        <w:rPr>
          <w:sz w:val="28"/>
          <w:szCs w:val="28"/>
        </w:rPr>
        <w:t xml:space="preserve"> чистых паров, кроме этого, введено в сельскохозяйственный оборот 7</w:t>
      </w:r>
      <w:r w:rsidR="00EA2218" w:rsidRPr="00AF4DF2">
        <w:rPr>
          <w:sz w:val="28"/>
          <w:szCs w:val="28"/>
        </w:rPr>
        <w:t>,1 тыс. га</w:t>
      </w:r>
      <w:r w:rsidRPr="00AF4DF2">
        <w:rPr>
          <w:sz w:val="28"/>
          <w:szCs w:val="28"/>
        </w:rPr>
        <w:t xml:space="preserve"> пашни. Вспахано 14</w:t>
      </w:r>
      <w:r w:rsidR="00EA2218" w:rsidRPr="00AF4DF2">
        <w:rPr>
          <w:sz w:val="28"/>
          <w:szCs w:val="28"/>
        </w:rPr>
        <w:t>,4 тыс. га</w:t>
      </w:r>
      <w:r w:rsidRPr="00AF4DF2">
        <w:rPr>
          <w:sz w:val="28"/>
          <w:szCs w:val="28"/>
        </w:rPr>
        <w:t xml:space="preserve"> зяби.</w:t>
      </w:r>
      <w:r w:rsidR="00AC7175" w:rsidRPr="00AF4DF2">
        <w:rPr>
          <w:sz w:val="28"/>
          <w:szCs w:val="28"/>
        </w:rPr>
        <w:t xml:space="preserve"> </w:t>
      </w:r>
      <w:r w:rsidRPr="00AF4DF2">
        <w:rPr>
          <w:sz w:val="28"/>
          <w:szCs w:val="28"/>
        </w:rPr>
        <w:t xml:space="preserve">Зерновые и зернобобовые культуры в 2017 году были </w:t>
      </w:r>
      <w:r w:rsidRPr="00AF4DF2">
        <w:rPr>
          <w:color w:val="auto"/>
          <w:sz w:val="28"/>
          <w:szCs w:val="28"/>
        </w:rPr>
        <w:t>посеяны</w:t>
      </w:r>
      <w:r w:rsidRPr="00AF4DF2">
        <w:rPr>
          <w:sz w:val="28"/>
          <w:szCs w:val="28"/>
        </w:rPr>
        <w:t xml:space="preserve"> на площади 46,7 тыс. га, 56</w:t>
      </w:r>
      <w:r w:rsidR="00D46D5C">
        <w:rPr>
          <w:sz w:val="28"/>
          <w:szCs w:val="28"/>
        </w:rPr>
        <w:t xml:space="preserve"> </w:t>
      </w:r>
      <w:r w:rsidRPr="00AF4DF2">
        <w:rPr>
          <w:sz w:val="28"/>
          <w:szCs w:val="28"/>
        </w:rPr>
        <w:t>% из</w:t>
      </w:r>
      <w:r w:rsidR="00EA2218" w:rsidRPr="00AF4DF2">
        <w:rPr>
          <w:sz w:val="28"/>
          <w:szCs w:val="28"/>
        </w:rPr>
        <w:t xml:space="preserve"> которых были размещены по парам</w:t>
      </w:r>
      <w:r w:rsidRPr="00AF4DF2">
        <w:rPr>
          <w:sz w:val="28"/>
          <w:szCs w:val="28"/>
        </w:rPr>
        <w:t>.</w:t>
      </w:r>
    </w:p>
    <w:p w14:paraId="6EC7BCC1" w14:textId="77777777" w:rsidR="00236AF7" w:rsidRPr="00AF4DF2" w:rsidRDefault="00236AF7" w:rsidP="00BA61E0">
      <w:pPr>
        <w:pStyle w:val="Default"/>
        <w:widowControl w:val="0"/>
        <w:ind w:firstLine="709"/>
        <w:jc w:val="both"/>
        <w:rPr>
          <w:sz w:val="28"/>
          <w:szCs w:val="28"/>
        </w:rPr>
      </w:pPr>
      <w:r w:rsidRPr="00AF4DF2">
        <w:rPr>
          <w:sz w:val="28"/>
          <w:szCs w:val="28"/>
        </w:rPr>
        <w:t xml:space="preserve">В 2017 году приобретено 224,1 тонны элитных семян зерновых  </w:t>
      </w:r>
      <w:r w:rsidR="00EA2218" w:rsidRPr="00AF4DF2">
        <w:rPr>
          <w:sz w:val="28"/>
          <w:szCs w:val="28"/>
        </w:rPr>
        <w:t>культур, которыми засеяно 12,0 % всей</w:t>
      </w:r>
      <w:r w:rsidRPr="00AF4DF2">
        <w:rPr>
          <w:sz w:val="28"/>
          <w:szCs w:val="28"/>
        </w:rPr>
        <w:t xml:space="preserve"> посевной площади.</w:t>
      </w:r>
    </w:p>
    <w:p w14:paraId="7FA12368" w14:textId="77777777" w:rsidR="00236AF7" w:rsidRPr="00AF4DF2" w:rsidRDefault="00236AF7" w:rsidP="00BA61E0">
      <w:pPr>
        <w:pStyle w:val="Default"/>
        <w:widowControl w:val="0"/>
        <w:ind w:firstLine="709"/>
        <w:jc w:val="both"/>
        <w:rPr>
          <w:sz w:val="28"/>
          <w:szCs w:val="28"/>
        </w:rPr>
      </w:pPr>
      <w:r w:rsidRPr="00AF4DF2">
        <w:rPr>
          <w:sz w:val="28"/>
          <w:szCs w:val="28"/>
        </w:rPr>
        <w:t>В области обеспечения плодородия земель сельскохозяйственного назначения  были выполнены следующие работы:</w:t>
      </w:r>
    </w:p>
    <w:p w14:paraId="63D8512D" w14:textId="77777777" w:rsidR="00236AF7" w:rsidRPr="00AF4DF2" w:rsidRDefault="00236AF7" w:rsidP="00BA61E0">
      <w:pPr>
        <w:pStyle w:val="Default"/>
        <w:widowControl w:val="0"/>
        <w:ind w:firstLine="709"/>
        <w:jc w:val="both"/>
        <w:rPr>
          <w:sz w:val="28"/>
          <w:szCs w:val="28"/>
        </w:rPr>
      </w:pPr>
      <w:r w:rsidRPr="00AF4DF2">
        <w:rPr>
          <w:sz w:val="28"/>
          <w:szCs w:val="28"/>
        </w:rPr>
        <w:t>- приобретено 710 тонн минеральных удобрений, которые были внесены  на площади 7</w:t>
      </w:r>
      <w:r w:rsidR="00EA2218" w:rsidRPr="00AF4DF2">
        <w:rPr>
          <w:sz w:val="28"/>
          <w:szCs w:val="28"/>
        </w:rPr>
        <w:t>,0 тыс. га</w:t>
      </w:r>
      <w:r w:rsidRPr="00AF4DF2">
        <w:rPr>
          <w:sz w:val="28"/>
          <w:szCs w:val="28"/>
        </w:rPr>
        <w:t>, что составило 15</w:t>
      </w:r>
      <w:r w:rsidR="00EA2218" w:rsidRPr="00AF4DF2">
        <w:rPr>
          <w:sz w:val="28"/>
          <w:szCs w:val="28"/>
        </w:rPr>
        <w:t xml:space="preserve">,0 </w:t>
      </w:r>
      <w:r w:rsidRPr="00AF4DF2">
        <w:rPr>
          <w:sz w:val="28"/>
          <w:szCs w:val="28"/>
        </w:rPr>
        <w:t xml:space="preserve">% от всей площади зерновых культур.  </w:t>
      </w:r>
    </w:p>
    <w:p w14:paraId="7CAF2A0C" w14:textId="77777777" w:rsidR="00236AF7" w:rsidRPr="00AF4DF2" w:rsidRDefault="00236AF7" w:rsidP="00BA61E0">
      <w:pPr>
        <w:pStyle w:val="Default"/>
        <w:widowControl w:val="0"/>
        <w:ind w:firstLine="709"/>
        <w:jc w:val="both"/>
        <w:rPr>
          <w:sz w:val="28"/>
          <w:szCs w:val="28"/>
        </w:rPr>
      </w:pPr>
      <w:r w:rsidRPr="00AF4DF2">
        <w:rPr>
          <w:sz w:val="28"/>
          <w:szCs w:val="28"/>
        </w:rPr>
        <w:t>Своевременно проведенные агротехнические мероприятия позволили:</w:t>
      </w:r>
    </w:p>
    <w:p w14:paraId="66ED147B" w14:textId="77777777" w:rsidR="00236AF7" w:rsidRPr="00AF4DF2" w:rsidRDefault="00D46D5C" w:rsidP="00BA61E0">
      <w:pPr>
        <w:pStyle w:val="Default"/>
        <w:widowControl w:val="0"/>
        <w:ind w:firstLine="709"/>
        <w:jc w:val="both"/>
        <w:rPr>
          <w:sz w:val="28"/>
          <w:szCs w:val="28"/>
        </w:rPr>
      </w:pPr>
      <w:r>
        <w:rPr>
          <w:sz w:val="28"/>
          <w:szCs w:val="28"/>
        </w:rPr>
        <w:t xml:space="preserve">- не допустить роста </w:t>
      </w:r>
      <w:r w:rsidR="00236AF7" w:rsidRPr="00AF4DF2">
        <w:rPr>
          <w:sz w:val="28"/>
          <w:szCs w:val="28"/>
        </w:rPr>
        <w:t>засоренности полей;</w:t>
      </w:r>
    </w:p>
    <w:p w14:paraId="303791EB" w14:textId="77777777" w:rsidR="00236AF7" w:rsidRPr="00AF4DF2" w:rsidRDefault="00236AF7" w:rsidP="00BA61E0">
      <w:pPr>
        <w:pStyle w:val="Default"/>
        <w:widowControl w:val="0"/>
        <w:ind w:firstLine="709"/>
        <w:jc w:val="both"/>
        <w:rPr>
          <w:sz w:val="28"/>
          <w:szCs w:val="28"/>
        </w:rPr>
      </w:pPr>
      <w:r w:rsidRPr="00AF4DF2">
        <w:rPr>
          <w:sz w:val="28"/>
          <w:szCs w:val="28"/>
        </w:rPr>
        <w:t>- сократить потери урожая от воздействия болезнетворных организмов и вредителей;</w:t>
      </w:r>
    </w:p>
    <w:p w14:paraId="5EE5B90A" w14:textId="77777777" w:rsidR="00236AF7" w:rsidRPr="00AF4DF2" w:rsidRDefault="00236AF7" w:rsidP="00BA61E0">
      <w:pPr>
        <w:pStyle w:val="Default"/>
        <w:widowControl w:val="0"/>
        <w:ind w:firstLine="709"/>
        <w:jc w:val="both"/>
        <w:rPr>
          <w:sz w:val="28"/>
          <w:szCs w:val="28"/>
        </w:rPr>
      </w:pPr>
      <w:r w:rsidRPr="00AF4DF2">
        <w:rPr>
          <w:sz w:val="28"/>
          <w:szCs w:val="28"/>
        </w:rPr>
        <w:t>- получить в 2017 году достойные результаты - 92,3 тыс. тонн зерна, рост составил 126,2 % к уровню 2016 года. Средняя урожайность зерновых по хозяйствам района 19,8 центнеров с гектара.</w:t>
      </w:r>
    </w:p>
    <w:p w14:paraId="2DF89837" w14:textId="77777777" w:rsidR="00236AF7" w:rsidRPr="00AF4DF2" w:rsidRDefault="00236AF7" w:rsidP="00BA61E0">
      <w:pPr>
        <w:widowControl w:val="0"/>
        <w:ind w:firstLine="709"/>
        <w:jc w:val="both"/>
        <w:rPr>
          <w:i/>
          <w:iCs/>
          <w:kern w:val="0"/>
          <w:sz w:val="28"/>
          <w:szCs w:val="28"/>
        </w:rPr>
      </w:pPr>
      <w:r w:rsidRPr="00AF4DF2">
        <w:rPr>
          <w:sz w:val="28"/>
          <w:szCs w:val="28"/>
        </w:rPr>
        <w:t>Объем производства сельского хозяйства во всех категориях хозяйств в 2017 году увеличился на 9,</w:t>
      </w:r>
      <w:r w:rsidR="00EA2218" w:rsidRPr="00AF4DF2">
        <w:rPr>
          <w:sz w:val="28"/>
          <w:szCs w:val="28"/>
        </w:rPr>
        <w:t>1</w:t>
      </w:r>
      <w:r w:rsidR="00D46D5C">
        <w:rPr>
          <w:sz w:val="28"/>
          <w:szCs w:val="28"/>
        </w:rPr>
        <w:t xml:space="preserve"> </w:t>
      </w:r>
      <w:r w:rsidR="00EA2218" w:rsidRPr="00AF4DF2">
        <w:rPr>
          <w:sz w:val="28"/>
          <w:szCs w:val="28"/>
        </w:rPr>
        <w:t>% и составил 1662,6 млн. руб.</w:t>
      </w:r>
      <w:r w:rsidRPr="00AF4DF2">
        <w:rPr>
          <w:sz w:val="28"/>
          <w:szCs w:val="28"/>
        </w:rPr>
        <w:t xml:space="preserve"> (в 2016 году 1523,8 млн. руб</w:t>
      </w:r>
      <w:r w:rsidR="00EA2218" w:rsidRPr="00AF4DF2">
        <w:rPr>
          <w:sz w:val="28"/>
          <w:szCs w:val="28"/>
        </w:rPr>
        <w:t>.</w:t>
      </w:r>
      <w:r w:rsidRPr="00AF4DF2">
        <w:rPr>
          <w:sz w:val="28"/>
          <w:szCs w:val="28"/>
        </w:rPr>
        <w:t xml:space="preserve">). </w:t>
      </w:r>
      <w:r w:rsidR="00EA2218" w:rsidRPr="00AF4DF2">
        <w:rPr>
          <w:sz w:val="28"/>
          <w:szCs w:val="28"/>
        </w:rPr>
        <w:tab/>
      </w:r>
      <w:r w:rsidR="00C4148B" w:rsidRPr="00AF4DF2">
        <w:rPr>
          <w:iCs/>
          <w:kern w:val="0"/>
          <w:sz w:val="28"/>
          <w:szCs w:val="28"/>
        </w:rPr>
        <w:t>Индекс производства продукции в сельхозорганизациях и</w:t>
      </w:r>
      <w:r w:rsidR="00AC7175" w:rsidRPr="00AF4DF2">
        <w:rPr>
          <w:iCs/>
          <w:kern w:val="0"/>
          <w:sz w:val="28"/>
          <w:szCs w:val="28"/>
        </w:rPr>
        <w:t xml:space="preserve"> </w:t>
      </w:r>
      <w:r w:rsidR="00C4148B" w:rsidRPr="00AF4DF2">
        <w:rPr>
          <w:iCs/>
          <w:kern w:val="0"/>
          <w:sz w:val="28"/>
          <w:szCs w:val="28"/>
        </w:rPr>
        <w:t>КФХ</w:t>
      </w:r>
      <w:r w:rsidR="00AC7175" w:rsidRPr="00AF4DF2">
        <w:rPr>
          <w:iCs/>
          <w:kern w:val="0"/>
          <w:sz w:val="28"/>
          <w:szCs w:val="28"/>
        </w:rPr>
        <w:t xml:space="preserve"> </w:t>
      </w:r>
      <w:r w:rsidRPr="00AF4DF2">
        <w:rPr>
          <w:sz w:val="28"/>
          <w:szCs w:val="28"/>
        </w:rPr>
        <w:t>составил 119,5</w:t>
      </w:r>
      <w:r w:rsidR="00D46D5C">
        <w:rPr>
          <w:sz w:val="28"/>
          <w:szCs w:val="28"/>
        </w:rPr>
        <w:t xml:space="preserve"> </w:t>
      </w:r>
      <w:r w:rsidRPr="00AF4DF2">
        <w:rPr>
          <w:sz w:val="28"/>
          <w:szCs w:val="28"/>
        </w:rPr>
        <w:t>%. Все хозяйства района по итогам года сработали с прибылью, которая составила 127,7 млн.</w:t>
      </w:r>
      <w:r w:rsidR="00D46D5C">
        <w:rPr>
          <w:sz w:val="28"/>
          <w:szCs w:val="28"/>
        </w:rPr>
        <w:t xml:space="preserve"> </w:t>
      </w:r>
      <w:r w:rsidRPr="00AF4DF2">
        <w:rPr>
          <w:sz w:val="28"/>
          <w:szCs w:val="28"/>
        </w:rPr>
        <w:t>руб. Рентабельность</w:t>
      </w:r>
      <w:r w:rsidR="00C4148B" w:rsidRPr="00AF4DF2">
        <w:rPr>
          <w:sz w:val="28"/>
          <w:szCs w:val="28"/>
        </w:rPr>
        <w:t xml:space="preserve"> производства</w:t>
      </w:r>
      <w:r w:rsidRPr="00AF4DF2">
        <w:rPr>
          <w:sz w:val="28"/>
          <w:szCs w:val="28"/>
        </w:rPr>
        <w:t xml:space="preserve"> с учетом субсидий – 37,2</w:t>
      </w:r>
      <w:r w:rsidR="00D46D5C">
        <w:rPr>
          <w:sz w:val="28"/>
          <w:szCs w:val="28"/>
        </w:rPr>
        <w:t xml:space="preserve"> </w:t>
      </w:r>
      <w:r w:rsidRPr="00AF4DF2">
        <w:rPr>
          <w:sz w:val="28"/>
          <w:szCs w:val="28"/>
        </w:rPr>
        <w:t>%.</w:t>
      </w:r>
    </w:p>
    <w:p w14:paraId="34F438D1"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Специалистами У</w:t>
      </w:r>
      <w:r w:rsidR="00D46D5C">
        <w:rPr>
          <w:color w:val="auto"/>
          <w:sz w:val="28"/>
          <w:szCs w:val="28"/>
        </w:rPr>
        <w:t>правления сельского хозяйства</w:t>
      </w:r>
      <w:r w:rsidRPr="00AF4DF2">
        <w:rPr>
          <w:color w:val="auto"/>
          <w:sz w:val="28"/>
          <w:szCs w:val="28"/>
        </w:rPr>
        <w:t xml:space="preserve"> в 2017 году велась работа по содействию в  оформлении земель сельскохозяйственного назначения всего в 2017 году оформлено в собственность 17507 гектаров.</w:t>
      </w:r>
    </w:p>
    <w:p w14:paraId="183484AB" w14:textId="77777777" w:rsidR="00236AF7" w:rsidRPr="00AF4DF2" w:rsidRDefault="00C4148B" w:rsidP="00BA61E0">
      <w:pPr>
        <w:pStyle w:val="Default"/>
        <w:widowControl w:val="0"/>
        <w:ind w:firstLine="709"/>
        <w:jc w:val="both"/>
        <w:rPr>
          <w:sz w:val="28"/>
          <w:szCs w:val="28"/>
        </w:rPr>
      </w:pPr>
      <w:r w:rsidRPr="00AF4DF2">
        <w:rPr>
          <w:sz w:val="28"/>
          <w:szCs w:val="28"/>
        </w:rPr>
        <w:t xml:space="preserve">В </w:t>
      </w:r>
      <w:r w:rsidR="00236AF7" w:rsidRPr="00AF4DF2">
        <w:rPr>
          <w:sz w:val="28"/>
          <w:szCs w:val="28"/>
        </w:rPr>
        <w:t xml:space="preserve"> 2017 году предпринимались меры, направленные на интенсивное развитие животноводства, повышение продуктивности скота, с целью увеличения производства молока и мяса. В настоящее время в рамках деятельности в области племенного животноводства на территории района действует один племенной репродуктор по молочному скотоводству в ООО «Монолит» и идет оформление документов на получение статуса племенного репродуктора по мясному скотоводству на базе ООО «Урожай».</w:t>
      </w:r>
    </w:p>
    <w:p w14:paraId="31D24653" w14:textId="77777777" w:rsidR="00236AF7" w:rsidRPr="00AF4DF2" w:rsidRDefault="00236AF7" w:rsidP="00BA61E0">
      <w:pPr>
        <w:pStyle w:val="Default"/>
        <w:widowControl w:val="0"/>
        <w:ind w:firstLine="709"/>
        <w:jc w:val="both"/>
        <w:rPr>
          <w:sz w:val="28"/>
          <w:szCs w:val="28"/>
        </w:rPr>
      </w:pPr>
      <w:r w:rsidRPr="00AF4DF2">
        <w:rPr>
          <w:sz w:val="28"/>
          <w:szCs w:val="28"/>
        </w:rPr>
        <w:t>В хозяйствах всех категорий производство животноводческой продукции  составило:</w:t>
      </w:r>
    </w:p>
    <w:p w14:paraId="6AE0AC73" w14:textId="77777777" w:rsidR="00236AF7" w:rsidRPr="00AF4DF2" w:rsidRDefault="00236AF7" w:rsidP="00BA61E0">
      <w:pPr>
        <w:pStyle w:val="Default"/>
        <w:widowControl w:val="0"/>
        <w:ind w:firstLine="709"/>
        <w:jc w:val="both"/>
        <w:rPr>
          <w:sz w:val="28"/>
          <w:szCs w:val="28"/>
        </w:rPr>
      </w:pPr>
      <w:r w:rsidRPr="00AF4DF2">
        <w:rPr>
          <w:sz w:val="28"/>
          <w:szCs w:val="28"/>
        </w:rPr>
        <w:t>- молока 16347,1 тонн, или 100,3</w:t>
      </w:r>
      <w:r w:rsidR="00D46D5C">
        <w:rPr>
          <w:sz w:val="28"/>
          <w:szCs w:val="28"/>
        </w:rPr>
        <w:t xml:space="preserve"> </w:t>
      </w:r>
      <w:r w:rsidRPr="00AF4DF2">
        <w:rPr>
          <w:sz w:val="28"/>
          <w:szCs w:val="28"/>
        </w:rPr>
        <w:t>% к уровню 2016 года;</w:t>
      </w:r>
    </w:p>
    <w:p w14:paraId="4844B0DC" w14:textId="77777777" w:rsidR="00236AF7" w:rsidRPr="00AF4DF2" w:rsidRDefault="00550C98" w:rsidP="00BA61E0">
      <w:pPr>
        <w:pStyle w:val="Default"/>
        <w:widowControl w:val="0"/>
        <w:ind w:firstLine="709"/>
        <w:jc w:val="both"/>
        <w:rPr>
          <w:sz w:val="28"/>
          <w:szCs w:val="28"/>
        </w:rPr>
      </w:pPr>
      <w:r w:rsidRPr="00AF4DF2">
        <w:rPr>
          <w:sz w:val="28"/>
          <w:szCs w:val="28"/>
        </w:rPr>
        <w:t>- мяса в живой массе 3408 тонн (</w:t>
      </w:r>
      <w:r w:rsidR="00236AF7" w:rsidRPr="00AF4DF2">
        <w:rPr>
          <w:sz w:val="28"/>
          <w:szCs w:val="28"/>
        </w:rPr>
        <w:t>96,5 %</w:t>
      </w:r>
      <w:r w:rsidRPr="00AF4DF2">
        <w:rPr>
          <w:sz w:val="28"/>
          <w:szCs w:val="28"/>
        </w:rPr>
        <w:t>).</w:t>
      </w:r>
    </w:p>
    <w:p w14:paraId="0E41D625" w14:textId="77777777" w:rsidR="00236AF7" w:rsidRPr="00AF4DF2" w:rsidRDefault="00236AF7" w:rsidP="00BA61E0">
      <w:pPr>
        <w:pStyle w:val="Default"/>
        <w:widowControl w:val="0"/>
        <w:ind w:firstLine="709"/>
        <w:jc w:val="both"/>
        <w:rPr>
          <w:sz w:val="28"/>
          <w:szCs w:val="28"/>
        </w:rPr>
      </w:pPr>
      <w:r w:rsidRPr="00AF4DF2">
        <w:rPr>
          <w:sz w:val="28"/>
          <w:szCs w:val="28"/>
        </w:rPr>
        <w:t>С целью улучшения продуктивных качеств животных ведется работа по увеличению племенного поголовья сельскохозяйственных животных.</w:t>
      </w:r>
      <w:r w:rsidR="00550C98" w:rsidRPr="00AF4DF2">
        <w:rPr>
          <w:sz w:val="28"/>
          <w:szCs w:val="28"/>
        </w:rPr>
        <w:t xml:space="preserve"> В</w:t>
      </w:r>
      <w:r w:rsidRPr="00AF4DF2">
        <w:rPr>
          <w:sz w:val="28"/>
          <w:szCs w:val="28"/>
        </w:rPr>
        <w:t xml:space="preserve"> ООО «Урожай» приобретено 30 голов телочек 3 нетел</w:t>
      </w:r>
      <w:r w:rsidR="00550C98" w:rsidRPr="00AF4DF2">
        <w:rPr>
          <w:sz w:val="28"/>
          <w:szCs w:val="28"/>
        </w:rPr>
        <w:t>и и 1 бычок</w:t>
      </w:r>
      <w:r w:rsidRPr="00AF4DF2">
        <w:rPr>
          <w:sz w:val="28"/>
          <w:szCs w:val="28"/>
        </w:rPr>
        <w:t xml:space="preserve"> герефордовской породы. </w:t>
      </w:r>
    </w:p>
    <w:p w14:paraId="0EC10457" w14:textId="77777777" w:rsidR="00236AF7" w:rsidRPr="00AF4DF2" w:rsidRDefault="00236AF7" w:rsidP="00BA61E0">
      <w:pPr>
        <w:pStyle w:val="Default"/>
        <w:widowControl w:val="0"/>
        <w:ind w:firstLine="709"/>
        <w:jc w:val="both"/>
        <w:rPr>
          <w:sz w:val="28"/>
          <w:szCs w:val="28"/>
        </w:rPr>
      </w:pPr>
      <w:r w:rsidRPr="00AF4DF2">
        <w:rPr>
          <w:sz w:val="28"/>
          <w:szCs w:val="28"/>
        </w:rPr>
        <w:t>Поголовье  КРС во всех категориях хозяйств  составило 10325 гол</w:t>
      </w:r>
      <w:r w:rsidR="00550C98" w:rsidRPr="00AF4DF2">
        <w:rPr>
          <w:sz w:val="28"/>
          <w:szCs w:val="28"/>
        </w:rPr>
        <w:t>.</w:t>
      </w:r>
      <w:r w:rsidR="00AC7175" w:rsidRPr="00AF4DF2">
        <w:rPr>
          <w:sz w:val="28"/>
          <w:szCs w:val="28"/>
        </w:rPr>
        <w:t xml:space="preserve"> </w:t>
      </w:r>
      <w:r w:rsidRPr="00AF4DF2">
        <w:rPr>
          <w:sz w:val="28"/>
          <w:szCs w:val="28"/>
        </w:rPr>
        <w:t>или 100,3</w:t>
      </w:r>
      <w:r w:rsidR="00434E82">
        <w:rPr>
          <w:sz w:val="28"/>
          <w:szCs w:val="28"/>
        </w:rPr>
        <w:t xml:space="preserve"> </w:t>
      </w:r>
      <w:r w:rsidRPr="00AF4DF2">
        <w:rPr>
          <w:sz w:val="28"/>
          <w:szCs w:val="28"/>
        </w:rPr>
        <w:t xml:space="preserve">% к уровню прошлого года, в том числе коров 5043 голов </w:t>
      </w:r>
      <w:r w:rsidR="00550C98" w:rsidRPr="00AF4DF2">
        <w:rPr>
          <w:sz w:val="28"/>
          <w:szCs w:val="28"/>
        </w:rPr>
        <w:t>(</w:t>
      </w:r>
      <w:r w:rsidRPr="00AF4DF2">
        <w:rPr>
          <w:sz w:val="28"/>
          <w:szCs w:val="28"/>
        </w:rPr>
        <w:t>102</w:t>
      </w:r>
      <w:r w:rsidR="00550C98" w:rsidRPr="00AF4DF2">
        <w:rPr>
          <w:sz w:val="28"/>
          <w:szCs w:val="28"/>
        </w:rPr>
        <w:t>,0</w:t>
      </w:r>
      <w:r w:rsidR="00434E82">
        <w:rPr>
          <w:sz w:val="28"/>
          <w:szCs w:val="28"/>
        </w:rPr>
        <w:t xml:space="preserve"> </w:t>
      </w:r>
      <w:r w:rsidR="00550C98" w:rsidRPr="00AF4DF2">
        <w:rPr>
          <w:sz w:val="28"/>
          <w:szCs w:val="28"/>
        </w:rPr>
        <w:t>%)</w:t>
      </w:r>
      <w:r w:rsidRPr="00AF4DF2">
        <w:rPr>
          <w:sz w:val="28"/>
          <w:szCs w:val="28"/>
        </w:rPr>
        <w:t>, свиней 4722</w:t>
      </w:r>
      <w:r w:rsidR="00550C98" w:rsidRPr="00AF4DF2">
        <w:rPr>
          <w:sz w:val="28"/>
          <w:szCs w:val="28"/>
        </w:rPr>
        <w:t xml:space="preserve"> гол.(</w:t>
      </w:r>
      <w:r w:rsidRPr="00AF4DF2">
        <w:rPr>
          <w:sz w:val="28"/>
          <w:szCs w:val="28"/>
        </w:rPr>
        <w:t>83,3</w:t>
      </w:r>
      <w:r w:rsidR="00434E82">
        <w:rPr>
          <w:sz w:val="28"/>
          <w:szCs w:val="28"/>
        </w:rPr>
        <w:t xml:space="preserve"> </w:t>
      </w:r>
      <w:r w:rsidRPr="00AF4DF2">
        <w:rPr>
          <w:sz w:val="28"/>
          <w:szCs w:val="28"/>
        </w:rPr>
        <w:t>%</w:t>
      </w:r>
      <w:r w:rsidR="00550C98" w:rsidRPr="00AF4DF2">
        <w:rPr>
          <w:sz w:val="28"/>
          <w:szCs w:val="28"/>
        </w:rPr>
        <w:t>), овец 2971 гол. (</w:t>
      </w:r>
      <w:r w:rsidRPr="00AF4DF2">
        <w:rPr>
          <w:sz w:val="28"/>
          <w:szCs w:val="28"/>
        </w:rPr>
        <w:t>86,7</w:t>
      </w:r>
      <w:r w:rsidR="00434E82">
        <w:rPr>
          <w:sz w:val="28"/>
          <w:szCs w:val="28"/>
        </w:rPr>
        <w:t xml:space="preserve"> </w:t>
      </w:r>
      <w:r w:rsidRPr="00AF4DF2">
        <w:rPr>
          <w:sz w:val="28"/>
          <w:szCs w:val="28"/>
        </w:rPr>
        <w:t>%</w:t>
      </w:r>
      <w:r w:rsidR="00550C98" w:rsidRPr="00AF4DF2">
        <w:rPr>
          <w:sz w:val="28"/>
          <w:szCs w:val="28"/>
        </w:rPr>
        <w:t>)</w:t>
      </w:r>
      <w:r w:rsidRPr="00AF4DF2">
        <w:rPr>
          <w:sz w:val="28"/>
          <w:szCs w:val="28"/>
        </w:rPr>
        <w:t>, лошадей 1368 гол</w:t>
      </w:r>
      <w:r w:rsidR="00550C98" w:rsidRPr="00AF4DF2">
        <w:rPr>
          <w:sz w:val="28"/>
          <w:szCs w:val="28"/>
        </w:rPr>
        <w:t>. (</w:t>
      </w:r>
      <w:r w:rsidRPr="00AF4DF2">
        <w:rPr>
          <w:sz w:val="28"/>
          <w:szCs w:val="28"/>
        </w:rPr>
        <w:t>96</w:t>
      </w:r>
      <w:r w:rsidR="00550C98" w:rsidRPr="00AF4DF2">
        <w:rPr>
          <w:sz w:val="28"/>
          <w:szCs w:val="28"/>
        </w:rPr>
        <w:t>,0</w:t>
      </w:r>
      <w:r w:rsidR="00434E82">
        <w:rPr>
          <w:sz w:val="28"/>
          <w:szCs w:val="28"/>
        </w:rPr>
        <w:t xml:space="preserve"> </w:t>
      </w:r>
      <w:r w:rsidRPr="00AF4DF2">
        <w:rPr>
          <w:sz w:val="28"/>
          <w:szCs w:val="28"/>
        </w:rPr>
        <w:t>%</w:t>
      </w:r>
      <w:r w:rsidR="00434E82">
        <w:rPr>
          <w:sz w:val="28"/>
          <w:szCs w:val="28"/>
        </w:rPr>
        <w:t>)</w:t>
      </w:r>
      <w:r w:rsidRPr="00AF4DF2">
        <w:rPr>
          <w:sz w:val="28"/>
          <w:szCs w:val="28"/>
        </w:rPr>
        <w:t>.</w:t>
      </w:r>
    </w:p>
    <w:p w14:paraId="1DD0283E" w14:textId="77777777" w:rsidR="00236AF7" w:rsidRPr="00AF4DF2" w:rsidRDefault="00236AF7" w:rsidP="00BA61E0">
      <w:pPr>
        <w:pStyle w:val="Default"/>
        <w:widowControl w:val="0"/>
        <w:ind w:firstLine="709"/>
        <w:jc w:val="both"/>
        <w:rPr>
          <w:sz w:val="28"/>
          <w:szCs w:val="28"/>
        </w:rPr>
      </w:pPr>
      <w:r w:rsidRPr="00AF4DF2">
        <w:rPr>
          <w:sz w:val="28"/>
          <w:szCs w:val="28"/>
        </w:rPr>
        <w:t>Продуктивность коров в сельскохозяйственных предприятиях в 2017 году составила 4397 кг, что выше, чем в прошлом году на 223 кг.</w:t>
      </w:r>
      <w:r w:rsidR="00CB44CB" w:rsidRPr="00AF4DF2">
        <w:rPr>
          <w:sz w:val="28"/>
          <w:szCs w:val="28"/>
        </w:rPr>
        <w:t xml:space="preserve"> Среднесуточный привес КРС увеличился на 101,0 % и составил 532 гр.</w:t>
      </w:r>
    </w:p>
    <w:p w14:paraId="55A4938F" w14:textId="77777777" w:rsidR="00236AF7" w:rsidRPr="00AF4DF2" w:rsidRDefault="00236AF7" w:rsidP="00BA61E0">
      <w:pPr>
        <w:pStyle w:val="Default"/>
        <w:widowControl w:val="0"/>
        <w:ind w:firstLine="709"/>
        <w:jc w:val="both"/>
        <w:rPr>
          <w:sz w:val="28"/>
          <w:szCs w:val="28"/>
        </w:rPr>
      </w:pPr>
      <w:r w:rsidRPr="00AF4DF2">
        <w:rPr>
          <w:sz w:val="28"/>
          <w:szCs w:val="28"/>
        </w:rPr>
        <w:t>На текущую зимовку 2017-2018</w:t>
      </w:r>
      <w:r w:rsidR="00434E82">
        <w:rPr>
          <w:sz w:val="28"/>
          <w:szCs w:val="28"/>
        </w:rPr>
        <w:t xml:space="preserve"> </w:t>
      </w:r>
      <w:r w:rsidRPr="00AF4DF2">
        <w:rPr>
          <w:sz w:val="28"/>
          <w:szCs w:val="28"/>
        </w:rPr>
        <w:t>годов было заготовлено 24,4 центнера кормовых единиц грубых и сочных кормов на 1 условную голову.</w:t>
      </w:r>
    </w:p>
    <w:p w14:paraId="25BDC844" w14:textId="77777777" w:rsidR="00236AF7" w:rsidRPr="00AF4DF2" w:rsidRDefault="00236AF7" w:rsidP="00BA61E0">
      <w:pPr>
        <w:pStyle w:val="Default"/>
        <w:widowControl w:val="0"/>
        <w:ind w:firstLine="709"/>
        <w:jc w:val="both"/>
        <w:rPr>
          <w:sz w:val="28"/>
          <w:szCs w:val="28"/>
        </w:rPr>
      </w:pPr>
      <w:r w:rsidRPr="00AF4DF2">
        <w:rPr>
          <w:sz w:val="28"/>
          <w:szCs w:val="28"/>
        </w:rPr>
        <w:t>На контроле Управления сельского хозяйства находятся все массовые полевые работы в период посевной, заготовки кормов и уборочных работ.</w:t>
      </w:r>
      <w:r w:rsidR="00AC7175" w:rsidRPr="00AF4DF2">
        <w:rPr>
          <w:sz w:val="28"/>
          <w:szCs w:val="28"/>
        </w:rPr>
        <w:t xml:space="preserve"> </w:t>
      </w:r>
      <w:r w:rsidRPr="00AF4DF2">
        <w:rPr>
          <w:sz w:val="28"/>
          <w:szCs w:val="28"/>
        </w:rPr>
        <w:t xml:space="preserve">Специалисты </w:t>
      </w:r>
      <w:r w:rsidR="007D2FCD">
        <w:rPr>
          <w:sz w:val="28"/>
          <w:szCs w:val="28"/>
        </w:rPr>
        <w:t>У</w:t>
      </w:r>
      <w:r w:rsidRPr="00AF4DF2">
        <w:rPr>
          <w:sz w:val="28"/>
          <w:szCs w:val="28"/>
        </w:rPr>
        <w:t>правления</w:t>
      </w:r>
      <w:r w:rsidR="007D2FCD">
        <w:rPr>
          <w:sz w:val="28"/>
          <w:szCs w:val="28"/>
        </w:rPr>
        <w:t xml:space="preserve"> сельского хозяйства</w:t>
      </w:r>
      <w:r w:rsidRPr="00AF4DF2">
        <w:rPr>
          <w:sz w:val="28"/>
          <w:szCs w:val="28"/>
        </w:rPr>
        <w:t xml:space="preserve"> оказывают консультационную и методическую</w:t>
      </w:r>
      <w:r w:rsidR="00434E82">
        <w:rPr>
          <w:sz w:val="28"/>
          <w:szCs w:val="28"/>
        </w:rPr>
        <w:t xml:space="preserve"> </w:t>
      </w:r>
      <w:r w:rsidRPr="00AF4DF2">
        <w:rPr>
          <w:sz w:val="28"/>
          <w:szCs w:val="28"/>
        </w:rPr>
        <w:t>помощь сельхозпредприятиям и КФХ по вопросам соблюдения производственных</w:t>
      </w:r>
      <w:r w:rsidR="00434E82">
        <w:rPr>
          <w:sz w:val="28"/>
          <w:szCs w:val="28"/>
        </w:rPr>
        <w:t xml:space="preserve"> </w:t>
      </w:r>
      <w:r w:rsidRPr="00AF4DF2">
        <w:rPr>
          <w:sz w:val="28"/>
          <w:szCs w:val="28"/>
        </w:rPr>
        <w:t xml:space="preserve">технологий, сбору документов на участие в </w:t>
      </w:r>
      <w:r w:rsidR="00CB44CB" w:rsidRPr="00AF4DF2">
        <w:rPr>
          <w:sz w:val="28"/>
          <w:szCs w:val="28"/>
        </w:rPr>
        <w:t xml:space="preserve">государственных и муниципальных </w:t>
      </w:r>
      <w:r w:rsidRPr="00AF4DF2">
        <w:rPr>
          <w:sz w:val="28"/>
          <w:szCs w:val="28"/>
        </w:rPr>
        <w:t>программах, грантах и т.п. Вопросы более эффективного развития сельского хозяйства</w:t>
      </w:r>
      <w:r w:rsidR="00434E82">
        <w:rPr>
          <w:sz w:val="28"/>
          <w:szCs w:val="28"/>
        </w:rPr>
        <w:t xml:space="preserve"> </w:t>
      </w:r>
      <w:r w:rsidRPr="00AF4DF2">
        <w:rPr>
          <w:sz w:val="28"/>
          <w:szCs w:val="28"/>
        </w:rPr>
        <w:t>рассматриваются на совещаниях с руководителями и специалистами</w:t>
      </w:r>
      <w:r w:rsidR="00434E82">
        <w:rPr>
          <w:sz w:val="28"/>
          <w:szCs w:val="28"/>
        </w:rPr>
        <w:t xml:space="preserve"> </w:t>
      </w:r>
      <w:r w:rsidRPr="00AF4DF2">
        <w:rPr>
          <w:sz w:val="28"/>
          <w:szCs w:val="28"/>
        </w:rPr>
        <w:t>сельхозпредприятий,  куда приглашаются  специалисты контролирующих органов  (ФСС, ИФНС, Россельхознадзор, Гостехнадзор и другие), которые  проводятся не реже 1 раз</w:t>
      </w:r>
      <w:r w:rsidR="00CB44CB" w:rsidRPr="00AF4DF2">
        <w:rPr>
          <w:sz w:val="28"/>
          <w:szCs w:val="28"/>
        </w:rPr>
        <w:t>а</w:t>
      </w:r>
      <w:r w:rsidRPr="00AF4DF2">
        <w:rPr>
          <w:sz w:val="28"/>
          <w:szCs w:val="28"/>
        </w:rPr>
        <w:t xml:space="preserve"> в квартал.</w:t>
      </w:r>
      <w:r w:rsidR="00434E82">
        <w:rPr>
          <w:sz w:val="28"/>
          <w:szCs w:val="28"/>
        </w:rPr>
        <w:t xml:space="preserve"> </w:t>
      </w:r>
      <w:r w:rsidRPr="00AF4DF2">
        <w:rPr>
          <w:sz w:val="28"/>
          <w:szCs w:val="28"/>
        </w:rPr>
        <w:t>Специалисты управления сельского хозяйства выезжают в</w:t>
      </w:r>
      <w:r w:rsidR="007D2FCD">
        <w:rPr>
          <w:sz w:val="28"/>
          <w:szCs w:val="28"/>
        </w:rPr>
        <w:t xml:space="preserve"> </w:t>
      </w:r>
      <w:r w:rsidRPr="00AF4DF2">
        <w:rPr>
          <w:sz w:val="28"/>
          <w:szCs w:val="28"/>
        </w:rPr>
        <w:t>сельхозпредприятия для встреч с коллективами для решения проблемных</w:t>
      </w:r>
      <w:r w:rsidR="00434E82">
        <w:rPr>
          <w:sz w:val="28"/>
          <w:szCs w:val="28"/>
        </w:rPr>
        <w:t xml:space="preserve"> </w:t>
      </w:r>
      <w:r w:rsidRPr="00AF4DF2">
        <w:rPr>
          <w:sz w:val="28"/>
          <w:szCs w:val="28"/>
        </w:rPr>
        <w:t>вопросов на местах.</w:t>
      </w:r>
    </w:p>
    <w:p w14:paraId="7CB8A115" w14:textId="77777777" w:rsidR="00236AF7" w:rsidRPr="00AF4DF2" w:rsidRDefault="00236AF7" w:rsidP="00BA61E0">
      <w:pPr>
        <w:pStyle w:val="Default"/>
        <w:widowControl w:val="0"/>
        <w:ind w:firstLine="709"/>
        <w:jc w:val="both"/>
        <w:rPr>
          <w:sz w:val="28"/>
          <w:szCs w:val="28"/>
        </w:rPr>
      </w:pPr>
      <w:r w:rsidRPr="00AF4DF2">
        <w:rPr>
          <w:sz w:val="28"/>
          <w:szCs w:val="28"/>
        </w:rPr>
        <w:t>В прошедшем году проведено частичное обновление парка сельскохозяйственной техники: приобретено 3 трактора, 1 зерноуборочный комбайн, 1 опрыскиватель, 2 пресс – подборщика, 2 культиватора, 3 плуга, 1 посевной комплекс, 1 грабли.</w:t>
      </w:r>
      <w:r w:rsidR="00434E82">
        <w:rPr>
          <w:sz w:val="28"/>
          <w:szCs w:val="28"/>
        </w:rPr>
        <w:t xml:space="preserve"> </w:t>
      </w:r>
      <w:r w:rsidRPr="00AF4DF2">
        <w:rPr>
          <w:sz w:val="28"/>
          <w:szCs w:val="28"/>
        </w:rPr>
        <w:t>Поддержка в приобретении сельхотоваропроизводителям сельхозтехники в 2017 году проводилась по следующим программам:</w:t>
      </w:r>
    </w:p>
    <w:p w14:paraId="52088E4D" w14:textId="77777777" w:rsidR="00236AF7" w:rsidRPr="00AF4DF2" w:rsidRDefault="00236AF7" w:rsidP="00BA61E0">
      <w:pPr>
        <w:pStyle w:val="Default"/>
        <w:widowControl w:val="0"/>
        <w:ind w:firstLine="709"/>
        <w:jc w:val="both"/>
        <w:rPr>
          <w:sz w:val="28"/>
          <w:szCs w:val="28"/>
        </w:rPr>
      </w:pPr>
      <w:r w:rsidRPr="00AF4DF2">
        <w:rPr>
          <w:sz w:val="28"/>
          <w:szCs w:val="28"/>
        </w:rPr>
        <w:t>- лизинг</w:t>
      </w:r>
      <w:r w:rsidR="001678E8" w:rsidRPr="00AF4DF2">
        <w:rPr>
          <w:sz w:val="28"/>
          <w:szCs w:val="28"/>
        </w:rPr>
        <w:t xml:space="preserve"> - </w:t>
      </w:r>
      <w:r w:rsidRPr="00AF4DF2">
        <w:rPr>
          <w:sz w:val="28"/>
          <w:szCs w:val="28"/>
        </w:rPr>
        <w:t>приняли участие 8 хозяйств, прошли 2 хозяйства</w:t>
      </w:r>
      <w:r w:rsidR="00434E82">
        <w:rPr>
          <w:sz w:val="28"/>
          <w:szCs w:val="28"/>
        </w:rPr>
        <w:t xml:space="preserve"> </w:t>
      </w:r>
      <w:r w:rsidR="001678E8" w:rsidRPr="00AF4DF2">
        <w:rPr>
          <w:sz w:val="28"/>
          <w:szCs w:val="28"/>
        </w:rPr>
        <w:t>(</w:t>
      </w:r>
      <w:r w:rsidR="00CB44CB" w:rsidRPr="00AF4DF2">
        <w:rPr>
          <w:sz w:val="28"/>
          <w:szCs w:val="28"/>
        </w:rPr>
        <w:t xml:space="preserve">КФХ Царев Н.А., КФХ </w:t>
      </w:r>
      <w:r w:rsidR="001678E8" w:rsidRPr="00AF4DF2">
        <w:rPr>
          <w:sz w:val="28"/>
          <w:szCs w:val="28"/>
        </w:rPr>
        <w:t>«</w:t>
      </w:r>
      <w:r w:rsidR="00CB44CB" w:rsidRPr="00AF4DF2">
        <w:rPr>
          <w:sz w:val="28"/>
          <w:szCs w:val="28"/>
        </w:rPr>
        <w:t>Гордеев А.В.</w:t>
      </w:r>
      <w:r w:rsidR="001678E8" w:rsidRPr="00AF4DF2">
        <w:rPr>
          <w:sz w:val="28"/>
          <w:szCs w:val="28"/>
        </w:rPr>
        <w:t>»</w:t>
      </w:r>
      <w:r w:rsidRPr="00AF4DF2">
        <w:rPr>
          <w:sz w:val="28"/>
          <w:szCs w:val="28"/>
        </w:rPr>
        <w:t>);</w:t>
      </w:r>
    </w:p>
    <w:p w14:paraId="2D47FA90" w14:textId="77777777" w:rsidR="00236AF7" w:rsidRPr="00AF4DF2" w:rsidRDefault="00236AF7" w:rsidP="00BA61E0">
      <w:pPr>
        <w:pStyle w:val="Default"/>
        <w:widowControl w:val="0"/>
        <w:ind w:firstLine="709"/>
        <w:jc w:val="both"/>
        <w:rPr>
          <w:sz w:val="28"/>
          <w:szCs w:val="28"/>
        </w:rPr>
      </w:pPr>
      <w:r w:rsidRPr="00AF4DF2">
        <w:rPr>
          <w:sz w:val="28"/>
          <w:szCs w:val="28"/>
        </w:rPr>
        <w:t xml:space="preserve">- экономически значимые </w:t>
      </w:r>
      <w:r w:rsidR="001678E8" w:rsidRPr="00AF4DF2">
        <w:rPr>
          <w:sz w:val="28"/>
          <w:szCs w:val="28"/>
        </w:rPr>
        <w:t xml:space="preserve">инвестиционные </w:t>
      </w:r>
      <w:r w:rsidRPr="00AF4DF2">
        <w:rPr>
          <w:sz w:val="28"/>
          <w:szCs w:val="28"/>
        </w:rPr>
        <w:t>проекты</w:t>
      </w:r>
      <w:r w:rsidR="001678E8" w:rsidRPr="00AF4DF2">
        <w:rPr>
          <w:sz w:val="28"/>
          <w:szCs w:val="28"/>
        </w:rPr>
        <w:t xml:space="preserve"> - 2 хозяйства</w:t>
      </w:r>
      <w:r w:rsidR="00CB44CB" w:rsidRPr="00AF4DF2">
        <w:rPr>
          <w:sz w:val="28"/>
          <w:szCs w:val="28"/>
        </w:rPr>
        <w:t xml:space="preserve"> (ООО «Урожай», КФХ </w:t>
      </w:r>
      <w:r w:rsidR="001678E8" w:rsidRPr="00AF4DF2">
        <w:rPr>
          <w:sz w:val="28"/>
          <w:szCs w:val="28"/>
        </w:rPr>
        <w:t>«</w:t>
      </w:r>
      <w:r w:rsidR="00CB44CB" w:rsidRPr="00AF4DF2">
        <w:rPr>
          <w:sz w:val="28"/>
          <w:szCs w:val="28"/>
        </w:rPr>
        <w:t>Шевцов</w:t>
      </w:r>
      <w:r w:rsidR="001678E8" w:rsidRPr="00AF4DF2">
        <w:rPr>
          <w:sz w:val="28"/>
          <w:szCs w:val="28"/>
        </w:rPr>
        <w:t xml:space="preserve"> А.М.»</w:t>
      </w:r>
      <w:r w:rsidRPr="00AF4DF2">
        <w:rPr>
          <w:sz w:val="28"/>
          <w:szCs w:val="28"/>
        </w:rPr>
        <w:t>;</w:t>
      </w:r>
    </w:p>
    <w:p w14:paraId="3D6430F1" w14:textId="77777777" w:rsidR="00236AF7" w:rsidRPr="00AF4DF2" w:rsidRDefault="00434E82" w:rsidP="00BA61E0">
      <w:pPr>
        <w:pStyle w:val="Default"/>
        <w:widowControl w:val="0"/>
        <w:ind w:firstLine="709"/>
        <w:jc w:val="both"/>
        <w:rPr>
          <w:sz w:val="28"/>
          <w:szCs w:val="28"/>
        </w:rPr>
      </w:pPr>
      <w:r>
        <w:rPr>
          <w:sz w:val="28"/>
          <w:szCs w:val="28"/>
        </w:rPr>
        <w:t>- гранты:</w:t>
      </w:r>
      <w:r w:rsidR="00236AF7" w:rsidRPr="00AF4DF2">
        <w:rPr>
          <w:sz w:val="28"/>
          <w:szCs w:val="28"/>
        </w:rPr>
        <w:t xml:space="preserve"> «Начинающий фермер»</w:t>
      </w:r>
      <w:r w:rsidR="001678E8" w:rsidRPr="00AF4DF2">
        <w:rPr>
          <w:sz w:val="28"/>
          <w:szCs w:val="28"/>
        </w:rPr>
        <w:t xml:space="preserve"> - </w:t>
      </w:r>
      <w:r w:rsidR="00CB44CB" w:rsidRPr="00AF4DF2">
        <w:rPr>
          <w:sz w:val="28"/>
          <w:szCs w:val="28"/>
        </w:rPr>
        <w:t>2</w:t>
      </w:r>
      <w:r w:rsidR="001678E8" w:rsidRPr="00AF4DF2">
        <w:rPr>
          <w:sz w:val="28"/>
          <w:szCs w:val="28"/>
        </w:rPr>
        <w:t xml:space="preserve"> хозяйства</w:t>
      </w:r>
      <w:r>
        <w:rPr>
          <w:sz w:val="28"/>
          <w:szCs w:val="28"/>
        </w:rPr>
        <w:t xml:space="preserve"> </w:t>
      </w:r>
      <w:r w:rsidR="001678E8" w:rsidRPr="00AF4DF2">
        <w:rPr>
          <w:sz w:val="28"/>
          <w:szCs w:val="28"/>
        </w:rPr>
        <w:t>(КФХ «</w:t>
      </w:r>
      <w:r w:rsidR="00CB44CB" w:rsidRPr="00AF4DF2">
        <w:rPr>
          <w:sz w:val="28"/>
          <w:szCs w:val="28"/>
        </w:rPr>
        <w:t>Алексеенко Р.А.</w:t>
      </w:r>
      <w:r w:rsidR="001678E8" w:rsidRPr="00AF4DF2">
        <w:rPr>
          <w:sz w:val="28"/>
          <w:szCs w:val="28"/>
        </w:rPr>
        <w:t>»</w:t>
      </w:r>
      <w:r w:rsidR="00236AF7" w:rsidRPr="00AF4DF2">
        <w:rPr>
          <w:sz w:val="28"/>
          <w:szCs w:val="28"/>
        </w:rPr>
        <w:t>,</w:t>
      </w:r>
      <w:r>
        <w:rPr>
          <w:sz w:val="28"/>
          <w:szCs w:val="28"/>
        </w:rPr>
        <w:t xml:space="preserve"> </w:t>
      </w:r>
      <w:r w:rsidR="001678E8" w:rsidRPr="00AF4DF2">
        <w:rPr>
          <w:sz w:val="28"/>
          <w:szCs w:val="28"/>
        </w:rPr>
        <w:t>КФХ «</w:t>
      </w:r>
      <w:r w:rsidR="00CB44CB" w:rsidRPr="00AF4DF2">
        <w:rPr>
          <w:sz w:val="28"/>
          <w:szCs w:val="28"/>
        </w:rPr>
        <w:t>Смычков А.В.</w:t>
      </w:r>
      <w:r w:rsidR="001678E8" w:rsidRPr="00AF4DF2">
        <w:rPr>
          <w:sz w:val="28"/>
          <w:szCs w:val="28"/>
        </w:rPr>
        <w:t>»</w:t>
      </w:r>
      <w:r w:rsidR="00CB44CB" w:rsidRPr="00AF4DF2">
        <w:rPr>
          <w:sz w:val="28"/>
          <w:szCs w:val="28"/>
        </w:rPr>
        <w:t>)</w:t>
      </w:r>
      <w:r>
        <w:rPr>
          <w:sz w:val="28"/>
          <w:szCs w:val="28"/>
        </w:rPr>
        <w:t>;</w:t>
      </w:r>
      <w:r w:rsidR="00236AF7" w:rsidRPr="00AF4DF2">
        <w:rPr>
          <w:sz w:val="28"/>
          <w:szCs w:val="28"/>
        </w:rPr>
        <w:t xml:space="preserve"> «Семейная животноводческая ферма»</w:t>
      </w:r>
      <w:r w:rsidR="00CB44CB" w:rsidRPr="00AF4DF2">
        <w:rPr>
          <w:sz w:val="28"/>
          <w:szCs w:val="28"/>
        </w:rPr>
        <w:t xml:space="preserve"> (</w:t>
      </w:r>
      <w:r w:rsidR="001678E8" w:rsidRPr="00AF4DF2">
        <w:rPr>
          <w:sz w:val="28"/>
          <w:szCs w:val="28"/>
        </w:rPr>
        <w:t>КФХ «</w:t>
      </w:r>
      <w:r>
        <w:rPr>
          <w:sz w:val="28"/>
          <w:szCs w:val="28"/>
        </w:rPr>
        <w:t xml:space="preserve">Кобрусев </w:t>
      </w:r>
      <w:r w:rsidR="00CB44CB" w:rsidRPr="00AF4DF2">
        <w:rPr>
          <w:sz w:val="28"/>
          <w:szCs w:val="28"/>
        </w:rPr>
        <w:t>Д.В.</w:t>
      </w:r>
      <w:r w:rsidR="001678E8" w:rsidRPr="00AF4DF2">
        <w:rPr>
          <w:sz w:val="28"/>
          <w:szCs w:val="28"/>
        </w:rPr>
        <w:t>»).</w:t>
      </w:r>
    </w:p>
    <w:p w14:paraId="47B66418" w14:textId="77777777" w:rsidR="00236AF7" w:rsidRPr="00AF4DF2" w:rsidRDefault="00236AF7" w:rsidP="00BA61E0">
      <w:pPr>
        <w:pStyle w:val="Default"/>
        <w:widowControl w:val="0"/>
        <w:ind w:firstLine="709"/>
        <w:jc w:val="both"/>
        <w:rPr>
          <w:sz w:val="28"/>
          <w:szCs w:val="28"/>
        </w:rPr>
      </w:pPr>
      <w:r w:rsidRPr="00AF4DF2">
        <w:rPr>
          <w:sz w:val="28"/>
          <w:szCs w:val="28"/>
        </w:rPr>
        <w:t>В целях реализации Закона Иркутской области от 07.10.2009 г</w:t>
      </w:r>
      <w:r w:rsidR="00434E82">
        <w:rPr>
          <w:sz w:val="28"/>
          <w:szCs w:val="28"/>
        </w:rPr>
        <w:t>.</w:t>
      </w:r>
      <w:r w:rsidRPr="00AF4DF2">
        <w:rPr>
          <w:sz w:val="28"/>
          <w:szCs w:val="28"/>
        </w:rPr>
        <w:t xml:space="preserve"> №</w:t>
      </w:r>
      <w:r w:rsidR="00434E82">
        <w:rPr>
          <w:sz w:val="28"/>
          <w:szCs w:val="28"/>
        </w:rPr>
        <w:t xml:space="preserve"> </w:t>
      </w:r>
      <w:r w:rsidRPr="00AF4DF2">
        <w:rPr>
          <w:sz w:val="28"/>
          <w:szCs w:val="28"/>
        </w:rPr>
        <w:t>67</w:t>
      </w:r>
      <w:r w:rsidR="00434E82">
        <w:rPr>
          <w:sz w:val="28"/>
          <w:szCs w:val="28"/>
        </w:rPr>
        <w:t>/</w:t>
      </w:r>
      <w:r w:rsidRPr="00AF4DF2">
        <w:rPr>
          <w:sz w:val="28"/>
          <w:szCs w:val="28"/>
        </w:rPr>
        <w:t>33</w:t>
      </w:r>
      <w:r w:rsidR="00434E82">
        <w:rPr>
          <w:sz w:val="28"/>
          <w:szCs w:val="28"/>
        </w:rPr>
        <w:t>-</w:t>
      </w:r>
      <w:r w:rsidRPr="00AF4DF2">
        <w:rPr>
          <w:sz w:val="28"/>
          <w:szCs w:val="28"/>
        </w:rPr>
        <w:t xml:space="preserve">оз «Об исключительных случаях заготовки древесины на основании договоров купли – продажи лесных насаждений в Иркутской области» </w:t>
      </w:r>
      <w:r w:rsidR="00434E82">
        <w:rPr>
          <w:sz w:val="28"/>
          <w:szCs w:val="28"/>
        </w:rPr>
        <w:t>У</w:t>
      </w:r>
      <w:r w:rsidRPr="00AF4DF2">
        <w:rPr>
          <w:sz w:val="28"/>
          <w:szCs w:val="28"/>
        </w:rPr>
        <w:t>правлением сельского хозяйства оказано содействие в оформлении заявок от сельскохозяйственных организаций Тулунского муниципального района, в результате было подано 17 заявок в Министерство сельского хозяйства</w:t>
      </w:r>
      <w:r w:rsidR="00434E82">
        <w:rPr>
          <w:sz w:val="28"/>
          <w:szCs w:val="28"/>
        </w:rPr>
        <w:t xml:space="preserve"> </w:t>
      </w:r>
      <w:r w:rsidR="001678E8" w:rsidRPr="00AF4DF2">
        <w:rPr>
          <w:sz w:val="28"/>
          <w:szCs w:val="28"/>
        </w:rPr>
        <w:t>Иркутской области</w:t>
      </w:r>
      <w:r w:rsidRPr="00AF4DF2">
        <w:rPr>
          <w:sz w:val="28"/>
          <w:szCs w:val="28"/>
        </w:rPr>
        <w:t xml:space="preserve"> о выделении лесных насаждений для нужд сельхозтоваропроизводителей района.</w:t>
      </w:r>
    </w:p>
    <w:p w14:paraId="3B2ABEB1" w14:textId="77777777" w:rsidR="00236AF7" w:rsidRPr="00AF4DF2" w:rsidRDefault="00236AF7" w:rsidP="00BA61E0">
      <w:pPr>
        <w:widowControl w:val="0"/>
        <w:ind w:firstLine="709"/>
        <w:jc w:val="both"/>
        <w:rPr>
          <w:sz w:val="28"/>
          <w:szCs w:val="28"/>
        </w:rPr>
      </w:pPr>
      <w:r w:rsidRPr="00AF4DF2">
        <w:rPr>
          <w:sz w:val="28"/>
          <w:szCs w:val="28"/>
        </w:rPr>
        <w:t>С 2016 года начата реализация 5 новых инвестиционных проектов, направленных на развитие отраслей сельского хозяйства в ООО «Урожай»,</w:t>
      </w:r>
      <w:r w:rsidR="001678E8" w:rsidRPr="00AF4DF2">
        <w:rPr>
          <w:sz w:val="28"/>
          <w:szCs w:val="28"/>
        </w:rPr>
        <w:t xml:space="preserve"> ИП Глава КФХ Смычков А.В., ИП Глава КФХ Шевцов А.М.</w:t>
      </w:r>
      <w:r w:rsidRPr="00AF4DF2">
        <w:rPr>
          <w:sz w:val="28"/>
          <w:szCs w:val="28"/>
        </w:rPr>
        <w:t>, ООО «Парижское».  В 2017 году продолжается их реализация, приобретено оборудование и техника на сумму 8,429 млн. руб</w:t>
      </w:r>
      <w:r w:rsidR="007D2FCD">
        <w:rPr>
          <w:sz w:val="28"/>
          <w:szCs w:val="28"/>
        </w:rPr>
        <w:t>.</w:t>
      </w:r>
      <w:r w:rsidRPr="00AF4DF2">
        <w:rPr>
          <w:sz w:val="28"/>
          <w:szCs w:val="28"/>
        </w:rPr>
        <w:t>, 50</w:t>
      </w:r>
      <w:r w:rsidR="007D2FCD">
        <w:rPr>
          <w:sz w:val="28"/>
          <w:szCs w:val="28"/>
        </w:rPr>
        <w:t xml:space="preserve"> </w:t>
      </w:r>
      <w:r w:rsidRPr="00AF4DF2">
        <w:rPr>
          <w:sz w:val="28"/>
          <w:szCs w:val="28"/>
        </w:rPr>
        <w:t>% из которых просубсидированы из бюджета. По итогам текущего года реализации проектов создано 8 новых рабочих мест.</w:t>
      </w:r>
    </w:p>
    <w:p w14:paraId="71E25B33" w14:textId="77777777" w:rsidR="00392EAB" w:rsidRPr="00AF4DF2" w:rsidRDefault="00392EAB" w:rsidP="00BA61E0">
      <w:pPr>
        <w:widowControl w:val="0"/>
        <w:ind w:firstLine="709"/>
        <w:contextualSpacing/>
        <w:jc w:val="both"/>
        <w:rPr>
          <w:sz w:val="28"/>
          <w:szCs w:val="28"/>
        </w:rPr>
      </w:pPr>
      <w:r w:rsidRPr="00AF4DF2">
        <w:rPr>
          <w:sz w:val="28"/>
          <w:szCs w:val="28"/>
        </w:rPr>
        <w:t xml:space="preserve">В 2017 году </w:t>
      </w:r>
      <w:r w:rsidR="00096DC9" w:rsidRPr="00AF4DF2">
        <w:rPr>
          <w:sz w:val="28"/>
          <w:szCs w:val="28"/>
        </w:rPr>
        <w:t>сельхозтоваропроизводители</w:t>
      </w:r>
      <w:r w:rsidRPr="00AF4DF2">
        <w:rPr>
          <w:sz w:val="28"/>
          <w:szCs w:val="28"/>
        </w:rPr>
        <w:t xml:space="preserve"> района принимали участие в реализации подпрограмм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w:t>
      </w:r>
      <w:r w:rsidR="007D2FCD">
        <w:rPr>
          <w:sz w:val="28"/>
          <w:szCs w:val="28"/>
        </w:rPr>
        <w:t>-</w:t>
      </w:r>
      <w:r w:rsidRPr="00AF4DF2">
        <w:rPr>
          <w:sz w:val="28"/>
          <w:szCs w:val="28"/>
        </w:rPr>
        <w:t>2020 г</w:t>
      </w:r>
      <w:r w:rsidR="007D2FCD">
        <w:rPr>
          <w:sz w:val="28"/>
          <w:szCs w:val="28"/>
        </w:rPr>
        <w:t>г.</w:t>
      </w:r>
      <w:r w:rsidRPr="00AF4DF2">
        <w:rPr>
          <w:sz w:val="28"/>
          <w:szCs w:val="28"/>
        </w:rPr>
        <w:t xml:space="preserve">:   </w:t>
      </w:r>
    </w:p>
    <w:p w14:paraId="13D197A2" w14:textId="77777777" w:rsidR="00392EAB" w:rsidRPr="00AF4DF2" w:rsidRDefault="00392EAB" w:rsidP="00BA61E0">
      <w:pPr>
        <w:widowControl w:val="0"/>
        <w:ind w:firstLine="709"/>
        <w:contextualSpacing/>
        <w:jc w:val="both"/>
        <w:rPr>
          <w:sz w:val="28"/>
          <w:szCs w:val="28"/>
        </w:rPr>
      </w:pPr>
      <w:r w:rsidRPr="00AF4DF2">
        <w:rPr>
          <w:sz w:val="28"/>
          <w:szCs w:val="28"/>
        </w:rPr>
        <w:t>-  «Поддержка начинающих фермеров в Иркутской области» на 2014</w:t>
      </w:r>
      <w:r w:rsidR="007D2FCD">
        <w:rPr>
          <w:sz w:val="28"/>
          <w:szCs w:val="28"/>
        </w:rPr>
        <w:t>-</w:t>
      </w:r>
      <w:r w:rsidRPr="00AF4DF2">
        <w:rPr>
          <w:sz w:val="28"/>
          <w:szCs w:val="28"/>
        </w:rPr>
        <w:t xml:space="preserve">2020 </w:t>
      </w:r>
      <w:r w:rsidR="007D2FCD">
        <w:rPr>
          <w:sz w:val="28"/>
          <w:szCs w:val="28"/>
        </w:rPr>
        <w:t>гг.</w:t>
      </w:r>
      <w:r w:rsidRPr="00AF4DF2">
        <w:rPr>
          <w:sz w:val="28"/>
          <w:szCs w:val="28"/>
        </w:rPr>
        <w:t xml:space="preserve"> получили грант на создание и развитие крестьянского (фермерского) хозяйства КФХ «Алексеенко Р.А.» и КФХ «Смычков А.В.»;</w:t>
      </w:r>
    </w:p>
    <w:p w14:paraId="6AB2EF1A" w14:textId="77777777" w:rsidR="00392EAB" w:rsidRPr="00AF4DF2" w:rsidRDefault="00392EAB" w:rsidP="00BA61E0">
      <w:pPr>
        <w:widowControl w:val="0"/>
        <w:ind w:firstLine="709"/>
        <w:contextualSpacing/>
        <w:jc w:val="both"/>
        <w:rPr>
          <w:sz w:val="28"/>
          <w:szCs w:val="28"/>
        </w:rPr>
      </w:pPr>
      <w:r w:rsidRPr="00AF4DF2">
        <w:rPr>
          <w:sz w:val="28"/>
          <w:szCs w:val="28"/>
        </w:rPr>
        <w:t>- «Развитие семейных животноводческих ферм на базе крестьянских (фермерских) хозяйств» на 2014</w:t>
      </w:r>
      <w:r w:rsidR="007D2FCD">
        <w:rPr>
          <w:sz w:val="28"/>
          <w:szCs w:val="28"/>
        </w:rPr>
        <w:t>-</w:t>
      </w:r>
      <w:r w:rsidRPr="00AF4DF2">
        <w:rPr>
          <w:sz w:val="28"/>
          <w:szCs w:val="28"/>
        </w:rPr>
        <w:t>2020 г</w:t>
      </w:r>
      <w:r w:rsidR="007D2FCD">
        <w:rPr>
          <w:sz w:val="28"/>
          <w:szCs w:val="28"/>
        </w:rPr>
        <w:t xml:space="preserve">г. </w:t>
      </w:r>
      <w:r w:rsidRPr="00AF4DF2">
        <w:rPr>
          <w:sz w:val="28"/>
          <w:szCs w:val="28"/>
        </w:rPr>
        <w:t>получен грант КФХ «Кобрусев Д.В.», в 2017 году хозяйством начато строительство животноводческой фермы, приобретен трактор «Белорусь – 320»;</w:t>
      </w:r>
    </w:p>
    <w:p w14:paraId="6D8B9CB2" w14:textId="77777777" w:rsidR="00096DC9" w:rsidRPr="00AF4DF2" w:rsidRDefault="00392EAB" w:rsidP="00BA61E0">
      <w:pPr>
        <w:widowControl w:val="0"/>
        <w:tabs>
          <w:tab w:val="left" w:pos="0"/>
        </w:tabs>
        <w:ind w:firstLine="709"/>
        <w:jc w:val="both"/>
        <w:rPr>
          <w:sz w:val="28"/>
          <w:szCs w:val="28"/>
        </w:rPr>
      </w:pPr>
      <w:r w:rsidRPr="00AF4DF2">
        <w:rPr>
          <w:sz w:val="28"/>
          <w:szCs w:val="28"/>
        </w:rPr>
        <w:t>- «Устойчивое развитие сельских территорий Иркутской области» на 2014</w:t>
      </w:r>
      <w:r w:rsidR="007D2FCD">
        <w:rPr>
          <w:sz w:val="28"/>
          <w:szCs w:val="28"/>
        </w:rPr>
        <w:t>-</w:t>
      </w:r>
      <w:r w:rsidRPr="00AF4DF2">
        <w:rPr>
          <w:sz w:val="28"/>
          <w:szCs w:val="28"/>
        </w:rPr>
        <w:t xml:space="preserve"> 2010 г</w:t>
      </w:r>
      <w:r w:rsidR="007D2FCD">
        <w:rPr>
          <w:sz w:val="28"/>
          <w:szCs w:val="28"/>
        </w:rPr>
        <w:t>г.</w:t>
      </w:r>
      <w:r w:rsidRPr="00AF4DF2">
        <w:rPr>
          <w:sz w:val="28"/>
          <w:szCs w:val="28"/>
        </w:rPr>
        <w:t xml:space="preserve"> в 2017 году по мероприятию</w:t>
      </w:r>
      <w:r w:rsidR="00096DC9" w:rsidRPr="00AF4DF2">
        <w:rPr>
          <w:sz w:val="28"/>
          <w:szCs w:val="28"/>
        </w:rPr>
        <w:t>:</w:t>
      </w:r>
      <w:r w:rsidRPr="00AF4DF2">
        <w:rPr>
          <w:sz w:val="28"/>
          <w:szCs w:val="28"/>
        </w:rPr>
        <w:t xml:space="preserve">  «Развитие сети фельдшерско-акушерских пунктов и (или) офисов врачей общей практики» на территории Тулунского муниципального района построено 8 ФАПов: с. Едогон; с. Уйгат; д. Нижний Бурбук; д. Трактово-Курзан; с. Гадалей; п. 1-ое отделение ГСС; п. Целинные Земли; п. Евдокимово. Общая сумма финансирования из средств областного бюджетов составила 56227,5 тыс. руб. </w:t>
      </w:r>
      <w:r w:rsidR="00096DC9" w:rsidRPr="00AF4DF2">
        <w:rPr>
          <w:sz w:val="28"/>
          <w:szCs w:val="28"/>
        </w:rPr>
        <w:t>(Постановление Правительства Иркутской области от 12</w:t>
      </w:r>
      <w:r w:rsidR="007D2FCD">
        <w:rPr>
          <w:sz w:val="28"/>
          <w:szCs w:val="28"/>
        </w:rPr>
        <w:t>.12.</w:t>
      </w:r>
      <w:r w:rsidR="00096DC9" w:rsidRPr="00AF4DF2">
        <w:rPr>
          <w:sz w:val="28"/>
          <w:szCs w:val="28"/>
        </w:rPr>
        <w:t>2017 г</w:t>
      </w:r>
      <w:r w:rsidR="007D2FCD">
        <w:rPr>
          <w:sz w:val="28"/>
          <w:szCs w:val="28"/>
        </w:rPr>
        <w:t xml:space="preserve">. </w:t>
      </w:r>
      <w:r w:rsidR="00096DC9" w:rsidRPr="00AF4DF2">
        <w:rPr>
          <w:sz w:val="28"/>
          <w:szCs w:val="28"/>
        </w:rPr>
        <w:t>№ 814</w:t>
      </w:r>
      <w:r w:rsidR="007D2FCD">
        <w:rPr>
          <w:sz w:val="28"/>
          <w:szCs w:val="28"/>
        </w:rPr>
        <w:t>-</w:t>
      </w:r>
      <w:r w:rsidR="00096DC9" w:rsidRPr="00AF4DF2">
        <w:rPr>
          <w:sz w:val="28"/>
          <w:szCs w:val="28"/>
        </w:rPr>
        <w:t xml:space="preserve">пп «О внесении изменений в </w:t>
      </w:r>
      <w:r w:rsidR="007D2FCD">
        <w:rPr>
          <w:sz w:val="28"/>
          <w:szCs w:val="28"/>
        </w:rPr>
        <w:t>Г</w:t>
      </w:r>
      <w:r w:rsidR="00096DC9" w:rsidRPr="00AF4DF2">
        <w:rPr>
          <w:sz w:val="28"/>
          <w:szCs w:val="28"/>
        </w:rPr>
        <w:t>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w:t>
      </w:r>
      <w:r w:rsidR="007D2FCD">
        <w:rPr>
          <w:sz w:val="28"/>
          <w:szCs w:val="28"/>
        </w:rPr>
        <w:t>»</w:t>
      </w:r>
      <w:r w:rsidR="00096DC9" w:rsidRPr="00AF4DF2">
        <w:rPr>
          <w:sz w:val="28"/>
          <w:szCs w:val="28"/>
        </w:rPr>
        <w:t xml:space="preserve"> на 2014</w:t>
      </w:r>
      <w:r w:rsidR="007D2FCD">
        <w:rPr>
          <w:sz w:val="28"/>
          <w:szCs w:val="28"/>
        </w:rPr>
        <w:t>-</w:t>
      </w:r>
      <w:r w:rsidR="00096DC9" w:rsidRPr="00AF4DF2">
        <w:rPr>
          <w:sz w:val="28"/>
          <w:szCs w:val="28"/>
        </w:rPr>
        <w:t xml:space="preserve">2020 </w:t>
      </w:r>
      <w:r w:rsidR="007D2FCD">
        <w:rPr>
          <w:sz w:val="28"/>
          <w:szCs w:val="28"/>
        </w:rPr>
        <w:t>гг.»</w:t>
      </w:r>
      <w:r w:rsidR="00096DC9" w:rsidRPr="00AF4DF2">
        <w:rPr>
          <w:sz w:val="28"/>
          <w:szCs w:val="28"/>
        </w:rPr>
        <w:t>);</w:t>
      </w:r>
    </w:p>
    <w:p w14:paraId="20075A38" w14:textId="77777777" w:rsidR="00392EAB" w:rsidRPr="00AF4DF2" w:rsidRDefault="00096DC9" w:rsidP="00BA61E0">
      <w:pPr>
        <w:widowControl w:val="0"/>
        <w:ind w:firstLine="709"/>
        <w:contextualSpacing/>
        <w:jc w:val="both"/>
        <w:rPr>
          <w:sz w:val="28"/>
          <w:szCs w:val="28"/>
        </w:rPr>
      </w:pPr>
      <w:r w:rsidRPr="00AF4DF2">
        <w:rPr>
          <w:sz w:val="28"/>
          <w:szCs w:val="28"/>
        </w:rPr>
        <w:t>- п</w:t>
      </w:r>
      <w:r w:rsidR="00392EAB" w:rsidRPr="00AF4DF2">
        <w:rPr>
          <w:sz w:val="28"/>
          <w:szCs w:val="28"/>
        </w:rPr>
        <w:t>о мероприятию</w:t>
      </w:r>
      <w:r w:rsidRPr="00AF4DF2">
        <w:rPr>
          <w:sz w:val="28"/>
          <w:szCs w:val="28"/>
        </w:rPr>
        <w:t>:</w:t>
      </w:r>
      <w:r w:rsidR="00392EAB" w:rsidRPr="00AF4DF2">
        <w:rPr>
          <w:sz w:val="28"/>
          <w:szCs w:val="28"/>
        </w:rPr>
        <w:t xml:space="preserve">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r w:rsidR="00392EAB" w:rsidRPr="00AF4DF2">
        <w:rPr>
          <w:color w:val="000000"/>
          <w:sz w:val="28"/>
          <w:szCs w:val="28"/>
        </w:rPr>
        <w:t>» один молодой специалист</w:t>
      </w:r>
      <w:r w:rsidR="00392EAB" w:rsidRPr="00AF4DF2">
        <w:rPr>
          <w:sz w:val="28"/>
          <w:szCs w:val="28"/>
        </w:rPr>
        <w:t xml:space="preserve"> получил субсидию на строительство жилого дома в размере 1068,5 тыс. руб.</w:t>
      </w:r>
    </w:p>
    <w:p w14:paraId="551CCC11" w14:textId="77777777" w:rsidR="00236AF7" w:rsidRPr="00AF4DF2" w:rsidRDefault="00236AF7" w:rsidP="00BA61E0">
      <w:pPr>
        <w:pStyle w:val="afd"/>
        <w:widowControl w:val="0"/>
        <w:ind w:left="0" w:firstLine="709"/>
        <w:jc w:val="both"/>
        <w:rPr>
          <w:sz w:val="28"/>
          <w:szCs w:val="28"/>
        </w:rPr>
      </w:pPr>
      <w:r w:rsidRPr="00AF4DF2">
        <w:rPr>
          <w:sz w:val="28"/>
          <w:szCs w:val="28"/>
        </w:rPr>
        <w:t>У</w:t>
      </w:r>
      <w:r w:rsidR="007D2FCD">
        <w:rPr>
          <w:sz w:val="28"/>
          <w:szCs w:val="28"/>
        </w:rPr>
        <w:t xml:space="preserve">правление сельского хозяйства </w:t>
      </w:r>
      <w:r w:rsidRPr="00AF4DF2">
        <w:rPr>
          <w:sz w:val="28"/>
          <w:szCs w:val="28"/>
        </w:rPr>
        <w:t>является ответственным исполнителем ряда мероприятий подпрограмм муниципальной программы «Экономическое развитие Тулунского муниципального района» на 2017-2021</w:t>
      </w:r>
      <w:r w:rsidR="007D2FCD">
        <w:rPr>
          <w:sz w:val="28"/>
          <w:szCs w:val="28"/>
        </w:rPr>
        <w:t xml:space="preserve"> </w:t>
      </w:r>
      <w:r w:rsidRPr="00AF4DF2">
        <w:rPr>
          <w:sz w:val="28"/>
          <w:szCs w:val="28"/>
        </w:rPr>
        <w:t>гг.</w:t>
      </w:r>
      <w:r w:rsidR="00392EAB" w:rsidRPr="00AF4DF2">
        <w:rPr>
          <w:sz w:val="28"/>
          <w:szCs w:val="28"/>
        </w:rPr>
        <w:t xml:space="preserve"> (далее – Программа).</w:t>
      </w:r>
    </w:p>
    <w:p w14:paraId="4CCD8B15" w14:textId="77777777" w:rsidR="00236AF7" w:rsidRPr="00AF4DF2" w:rsidRDefault="00236AF7" w:rsidP="00BA61E0">
      <w:pPr>
        <w:widowControl w:val="0"/>
        <w:ind w:firstLine="709"/>
        <w:jc w:val="both"/>
        <w:rPr>
          <w:sz w:val="28"/>
          <w:szCs w:val="28"/>
        </w:rPr>
      </w:pPr>
      <w:r w:rsidRPr="00AF4DF2">
        <w:rPr>
          <w:sz w:val="28"/>
          <w:szCs w:val="28"/>
        </w:rPr>
        <w:t>В рамках реализации подпрограммы «Устойчивое развитие сельских территорий Тулунского муниципального района</w:t>
      </w:r>
      <w:r w:rsidR="007D2FCD">
        <w:rPr>
          <w:sz w:val="28"/>
          <w:szCs w:val="28"/>
        </w:rPr>
        <w:t>»</w:t>
      </w:r>
      <w:r w:rsidRPr="00AF4DF2">
        <w:rPr>
          <w:sz w:val="28"/>
          <w:szCs w:val="28"/>
        </w:rPr>
        <w:t xml:space="preserve"> на 2017-2021</w:t>
      </w:r>
      <w:r w:rsidR="007D2FCD">
        <w:rPr>
          <w:sz w:val="28"/>
          <w:szCs w:val="28"/>
        </w:rPr>
        <w:t xml:space="preserve"> гг.</w:t>
      </w:r>
      <w:r w:rsidRPr="00AF4DF2">
        <w:rPr>
          <w:sz w:val="28"/>
          <w:szCs w:val="28"/>
        </w:rPr>
        <w:t xml:space="preserve"> проводилась  работа по исполнению мероприятий: </w:t>
      </w:r>
    </w:p>
    <w:p w14:paraId="045D757B" w14:textId="77777777" w:rsidR="00236AF7" w:rsidRPr="00AF4DF2" w:rsidRDefault="00236AF7" w:rsidP="00BA61E0">
      <w:pPr>
        <w:widowControl w:val="0"/>
        <w:ind w:firstLine="709"/>
        <w:jc w:val="both"/>
        <w:rPr>
          <w:sz w:val="28"/>
          <w:szCs w:val="28"/>
        </w:rPr>
      </w:pPr>
      <w:r w:rsidRPr="00AF4DF2">
        <w:rPr>
          <w:sz w:val="28"/>
          <w:szCs w:val="28"/>
        </w:rPr>
        <w:t>В течение 2017 года проведено 17 консультаций с гражданами, претендующими на получение социальных выплат по строительству (приобретению) жилья в сельской местности.</w:t>
      </w:r>
    </w:p>
    <w:p w14:paraId="1070A2CA" w14:textId="77777777" w:rsidR="00236AF7" w:rsidRPr="00AF4DF2" w:rsidRDefault="00392EAB" w:rsidP="00BA61E0">
      <w:pPr>
        <w:widowControl w:val="0"/>
        <w:tabs>
          <w:tab w:val="left" w:pos="0"/>
        </w:tabs>
        <w:ind w:firstLine="709"/>
        <w:jc w:val="both"/>
        <w:rPr>
          <w:sz w:val="28"/>
          <w:szCs w:val="28"/>
        </w:rPr>
      </w:pPr>
      <w:r w:rsidRPr="00AF4DF2">
        <w:rPr>
          <w:sz w:val="28"/>
          <w:szCs w:val="28"/>
        </w:rPr>
        <w:t>В рамках реализации мероприятия</w:t>
      </w:r>
      <w:r w:rsidR="00236AF7" w:rsidRPr="00AF4DF2">
        <w:rPr>
          <w:sz w:val="28"/>
          <w:szCs w:val="28"/>
        </w:rPr>
        <w:t xml:space="preserve"> «Формирование благоприятной внешней среды развития малого и среднего предпринимательства» подпрограммы</w:t>
      </w:r>
      <w:r w:rsidR="00236AF7" w:rsidRPr="00AF4DF2">
        <w:rPr>
          <w:rFonts w:eastAsia="Calibri"/>
          <w:sz w:val="28"/>
          <w:szCs w:val="28"/>
        </w:rPr>
        <w:t xml:space="preserve"> «Поддержка и развитие малого и среднего предпринимательства в Тулунском муниципальном районе» на 2017-2021 г</w:t>
      </w:r>
      <w:r w:rsidR="007D2FCD">
        <w:rPr>
          <w:rFonts w:eastAsia="Calibri"/>
          <w:sz w:val="28"/>
          <w:szCs w:val="28"/>
        </w:rPr>
        <w:t>г.</w:t>
      </w:r>
      <w:r w:rsidRPr="00AF4DF2">
        <w:rPr>
          <w:sz w:val="28"/>
          <w:szCs w:val="28"/>
        </w:rPr>
        <w:t xml:space="preserve"> П</w:t>
      </w:r>
      <w:r w:rsidR="007D2FCD">
        <w:rPr>
          <w:sz w:val="28"/>
          <w:szCs w:val="28"/>
        </w:rPr>
        <w:t xml:space="preserve">рограммы, </w:t>
      </w:r>
      <w:r w:rsidR="00236AF7" w:rsidRPr="00AF4DF2">
        <w:rPr>
          <w:sz w:val="28"/>
          <w:szCs w:val="28"/>
        </w:rPr>
        <w:t>в целях популяризации сельского труда, поднятия престижа сельскохозяйственных специальностей и профессий</w:t>
      </w:r>
      <w:r w:rsidR="007D2FCD">
        <w:rPr>
          <w:sz w:val="28"/>
          <w:szCs w:val="28"/>
        </w:rPr>
        <w:t>,</w:t>
      </w:r>
      <w:r w:rsidR="00236AF7" w:rsidRPr="00AF4DF2">
        <w:rPr>
          <w:sz w:val="28"/>
          <w:szCs w:val="28"/>
        </w:rPr>
        <w:t xml:space="preserve"> проводился конкурс профессионального мастерства среди трактористов – машинистов</w:t>
      </w:r>
      <w:r w:rsidRPr="00AF4DF2">
        <w:rPr>
          <w:sz w:val="28"/>
          <w:szCs w:val="28"/>
        </w:rPr>
        <w:t xml:space="preserve"> «Лучший пахарь».</w:t>
      </w:r>
      <w:r w:rsidR="00BF7D8C">
        <w:rPr>
          <w:sz w:val="28"/>
          <w:szCs w:val="28"/>
        </w:rPr>
        <w:t xml:space="preserve"> </w:t>
      </w:r>
      <w:r w:rsidR="00C757C1" w:rsidRPr="00AF4DF2">
        <w:rPr>
          <w:sz w:val="28"/>
          <w:szCs w:val="28"/>
        </w:rPr>
        <w:t>На проведение мероприятия из средств местного бюджета направлено 35,0 тыс. руб.</w:t>
      </w:r>
    </w:p>
    <w:p w14:paraId="4C21CE36" w14:textId="77777777" w:rsidR="00236AF7" w:rsidRPr="00AF4DF2" w:rsidRDefault="00BF7D8C" w:rsidP="00BA61E0">
      <w:pPr>
        <w:pStyle w:val="afd"/>
        <w:widowControl w:val="0"/>
        <w:ind w:left="0" w:firstLine="709"/>
        <w:jc w:val="both"/>
        <w:rPr>
          <w:sz w:val="28"/>
          <w:szCs w:val="28"/>
        </w:rPr>
      </w:pPr>
      <w:r>
        <w:rPr>
          <w:sz w:val="28"/>
          <w:szCs w:val="28"/>
        </w:rPr>
        <w:t xml:space="preserve">Проведено мероприятие </w:t>
      </w:r>
      <w:r w:rsidR="00C757C1" w:rsidRPr="00AF4DF2">
        <w:rPr>
          <w:sz w:val="28"/>
          <w:szCs w:val="28"/>
        </w:rPr>
        <w:t>«Организация и проведение районного трудового соперничества (конкурса) предприятий и организаций агропромышленного комплекса, пищевой и перерабатывающей промышленности и передовиков производства»</w:t>
      </w:r>
      <w:r w:rsidR="00236AF7" w:rsidRPr="00AF4DF2">
        <w:rPr>
          <w:color w:val="000000" w:themeColor="text1"/>
          <w:sz w:val="28"/>
          <w:szCs w:val="28"/>
        </w:rPr>
        <w:t>. По результатам конкурса в 2017 году по 24 номинациям были награждены 117 победителей – это</w:t>
      </w:r>
      <w:r w:rsidR="00236AF7" w:rsidRPr="00AF4DF2">
        <w:rPr>
          <w:sz w:val="28"/>
          <w:szCs w:val="28"/>
        </w:rPr>
        <w:t xml:space="preserve"> руководители сельхозпредприятий, главы КФХ, начинающие фермеры, заведующие МТФ, комбайнеры на уборке зерновых, трактористы – машинисты на обработке почвы и операторы машинного доения, главные специалисты хозяйств (агрономы, инженеры, бухгалтера, зоотехники), работники рабочих профессий. </w:t>
      </w:r>
      <w:r w:rsidR="00C757C1" w:rsidRPr="00AF4DF2">
        <w:rPr>
          <w:sz w:val="28"/>
          <w:szCs w:val="28"/>
        </w:rPr>
        <w:t>Всего на мероприятие из средств местного бюджета направлено 550,0 тыс. руб., из них н</w:t>
      </w:r>
      <w:r w:rsidR="00236AF7" w:rsidRPr="00AF4DF2">
        <w:rPr>
          <w:sz w:val="28"/>
          <w:szCs w:val="28"/>
        </w:rPr>
        <w:t xml:space="preserve">а выплату денежных премий победителям конкурса было израсходовано 363,8 тыс. руб. </w:t>
      </w:r>
    </w:p>
    <w:p w14:paraId="47F0DB9D" w14:textId="77777777" w:rsidR="00236AF7" w:rsidRPr="00AF4DF2" w:rsidRDefault="00236AF7" w:rsidP="00BA61E0">
      <w:pPr>
        <w:pStyle w:val="afd"/>
        <w:widowControl w:val="0"/>
        <w:ind w:left="0" w:firstLine="709"/>
        <w:jc w:val="both"/>
        <w:rPr>
          <w:sz w:val="28"/>
          <w:szCs w:val="28"/>
        </w:rPr>
      </w:pPr>
      <w:r w:rsidRPr="00AF4DF2">
        <w:rPr>
          <w:sz w:val="28"/>
          <w:szCs w:val="28"/>
        </w:rPr>
        <w:t>Премии были вручены на торжественном собрании работников агропромышленного комплекса Тулунского района, посвященном Дню работника сельского хозяйства и перерабатывающей промышленности.</w:t>
      </w:r>
    </w:p>
    <w:p w14:paraId="7E25E262"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Управлением сельского хозяйства организована работа по предоставлению сельскохозяйственными организациями агропромышленного комплекса Тулунского района ведомственной специализированной ежеквартальной и годовой бухгалтерской, кадровой и производственно </w:t>
      </w:r>
      <w:r w:rsidR="007D2FCD">
        <w:rPr>
          <w:color w:val="auto"/>
          <w:sz w:val="28"/>
          <w:szCs w:val="28"/>
        </w:rPr>
        <w:t>–</w:t>
      </w:r>
      <w:r w:rsidRPr="00AF4DF2">
        <w:rPr>
          <w:color w:val="auto"/>
          <w:sz w:val="28"/>
          <w:szCs w:val="28"/>
        </w:rPr>
        <w:t xml:space="preserve"> финансовой</w:t>
      </w:r>
      <w:r w:rsidR="007D2FCD">
        <w:rPr>
          <w:color w:val="auto"/>
          <w:sz w:val="28"/>
          <w:szCs w:val="28"/>
        </w:rPr>
        <w:t xml:space="preserve"> </w:t>
      </w:r>
      <w:r w:rsidRPr="00AF4DF2">
        <w:rPr>
          <w:color w:val="auto"/>
          <w:sz w:val="28"/>
          <w:szCs w:val="28"/>
        </w:rPr>
        <w:t>отчетности</w:t>
      </w:r>
      <w:r w:rsidR="003E78C5" w:rsidRPr="00AF4DF2">
        <w:rPr>
          <w:color w:val="auto"/>
          <w:sz w:val="28"/>
          <w:szCs w:val="28"/>
        </w:rPr>
        <w:t>, с целью</w:t>
      </w:r>
      <w:r w:rsidR="007D2FCD">
        <w:rPr>
          <w:color w:val="auto"/>
          <w:sz w:val="28"/>
          <w:szCs w:val="28"/>
        </w:rPr>
        <w:t xml:space="preserve"> </w:t>
      </w:r>
      <w:r w:rsidR="003E78C5" w:rsidRPr="00AF4DF2">
        <w:rPr>
          <w:color w:val="auto"/>
          <w:sz w:val="28"/>
          <w:szCs w:val="28"/>
        </w:rPr>
        <w:t>осуществления</w:t>
      </w:r>
      <w:r w:rsidRPr="00AF4DF2">
        <w:rPr>
          <w:color w:val="auto"/>
          <w:sz w:val="28"/>
          <w:szCs w:val="28"/>
        </w:rPr>
        <w:t xml:space="preserve"> анализ</w:t>
      </w:r>
      <w:r w:rsidR="003E78C5" w:rsidRPr="00AF4DF2">
        <w:rPr>
          <w:color w:val="auto"/>
          <w:sz w:val="28"/>
          <w:szCs w:val="28"/>
        </w:rPr>
        <w:t>а и  составления</w:t>
      </w:r>
      <w:r w:rsidRPr="00AF4DF2">
        <w:rPr>
          <w:color w:val="auto"/>
          <w:sz w:val="28"/>
          <w:szCs w:val="28"/>
        </w:rPr>
        <w:t xml:space="preserve"> сводных отчетов по Тулунскому району </w:t>
      </w:r>
      <w:r w:rsidR="003E78C5" w:rsidRPr="00AF4DF2">
        <w:rPr>
          <w:color w:val="auto"/>
          <w:sz w:val="28"/>
          <w:szCs w:val="28"/>
        </w:rPr>
        <w:t xml:space="preserve">для предоставления </w:t>
      </w:r>
      <w:r w:rsidRPr="00AF4DF2">
        <w:rPr>
          <w:color w:val="auto"/>
          <w:sz w:val="28"/>
          <w:szCs w:val="28"/>
        </w:rPr>
        <w:t xml:space="preserve">в Министерство сельского хозяйство Иркутской области и в </w:t>
      </w:r>
      <w:r w:rsidR="007D2FCD">
        <w:rPr>
          <w:color w:val="auto"/>
          <w:sz w:val="28"/>
          <w:szCs w:val="28"/>
        </w:rPr>
        <w:t>А</w:t>
      </w:r>
      <w:r w:rsidRPr="00AF4DF2">
        <w:rPr>
          <w:color w:val="auto"/>
          <w:sz w:val="28"/>
          <w:szCs w:val="28"/>
        </w:rPr>
        <w:t>дминистрацию Ту</w:t>
      </w:r>
      <w:r w:rsidR="003E78C5" w:rsidRPr="00AF4DF2">
        <w:rPr>
          <w:color w:val="auto"/>
          <w:sz w:val="28"/>
          <w:szCs w:val="28"/>
        </w:rPr>
        <w:t xml:space="preserve">лунского муниципального района. </w:t>
      </w:r>
    </w:p>
    <w:p w14:paraId="0E6ACD54" w14:textId="77777777" w:rsidR="00CB6C37" w:rsidRPr="00AF4DF2" w:rsidRDefault="00CB6C37" w:rsidP="00BA61E0">
      <w:pPr>
        <w:pStyle w:val="Default"/>
        <w:widowControl w:val="0"/>
        <w:ind w:firstLine="709"/>
        <w:jc w:val="both"/>
        <w:rPr>
          <w:color w:val="auto"/>
          <w:sz w:val="28"/>
          <w:szCs w:val="28"/>
        </w:rPr>
      </w:pPr>
      <w:r w:rsidRPr="00AF4DF2">
        <w:rPr>
          <w:color w:val="auto"/>
          <w:sz w:val="28"/>
          <w:szCs w:val="28"/>
        </w:rPr>
        <w:t>В</w:t>
      </w:r>
      <w:r w:rsidR="00236AF7" w:rsidRPr="00AF4DF2">
        <w:rPr>
          <w:color w:val="auto"/>
          <w:sz w:val="28"/>
          <w:szCs w:val="28"/>
        </w:rPr>
        <w:t>едется консультационная работа среди сельскохозяйственных товаропроизводителей по вопросам налогообложения и другим вопросам, касающимся бухгалтерского учета и составления отчетности.</w:t>
      </w:r>
    </w:p>
    <w:p w14:paraId="3253CF95"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В 2017 году разработана и представлена в Министерство сельског</w:t>
      </w:r>
      <w:r w:rsidR="003E78C5" w:rsidRPr="00AF4DF2">
        <w:rPr>
          <w:color w:val="auto"/>
          <w:sz w:val="28"/>
          <w:szCs w:val="28"/>
        </w:rPr>
        <w:t>о хозяйства Иркутской области С</w:t>
      </w:r>
      <w:r w:rsidRPr="00AF4DF2">
        <w:rPr>
          <w:color w:val="auto"/>
          <w:sz w:val="28"/>
          <w:szCs w:val="28"/>
        </w:rPr>
        <w:t>тратегия развития сельского хозяйства Тулунского муниципального ра</w:t>
      </w:r>
      <w:r w:rsidR="00CB6C37" w:rsidRPr="00AF4DF2">
        <w:rPr>
          <w:color w:val="auto"/>
          <w:sz w:val="28"/>
          <w:szCs w:val="28"/>
        </w:rPr>
        <w:t>йона на период 2018-2030 г</w:t>
      </w:r>
      <w:r w:rsidR="007D2FCD">
        <w:rPr>
          <w:color w:val="auto"/>
          <w:sz w:val="28"/>
          <w:szCs w:val="28"/>
        </w:rPr>
        <w:t>г.</w:t>
      </w:r>
      <w:r w:rsidR="00CB6C37" w:rsidRPr="00AF4DF2">
        <w:rPr>
          <w:color w:val="auto"/>
          <w:sz w:val="28"/>
          <w:szCs w:val="28"/>
        </w:rPr>
        <w:t>, которая предусматривает</w:t>
      </w:r>
      <w:r w:rsidRPr="00AF4DF2">
        <w:rPr>
          <w:color w:val="auto"/>
          <w:sz w:val="28"/>
          <w:szCs w:val="28"/>
        </w:rPr>
        <w:t xml:space="preserve"> мероприятия по увеличению производства сельскохозяйственной продукции, и намечены пути дальнейшего развития сельского хозяйства района.</w:t>
      </w:r>
    </w:p>
    <w:p w14:paraId="544F4638"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Для решения проблем сбыта сельскохозяйственной продукции в районе создано три кооператива, созданные на базе крестьянских (фермерских) хозяйств: СППК «Деревенские продукты», СПССК «Зерноград», СЗССППК «Сибирь».</w:t>
      </w:r>
    </w:p>
    <w:p w14:paraId="0045A9F0"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 В 2017 году представлены документы на награждение работников  </w:t>
      </w:r>
      <w:r w:rsidR="00CB6C37" w:rsidRPr="00AF4DF2">
        <w:rPr>
          <w:color w:val="auto"/>
          <w:sz w:val="28"/>
          <w:szCs w:val="28"/>
        </w:rPr>
        <w:t>сельскохозяйственной отрасли,</w:t>
      </w:r>
      <w:r w:rsidRPr="00AF4DF2">
        <w:rPr>
          <w:color w:val="auto"/>
          <w:sz w:val="28"/>
          <w:szCs w:val="28"/>
        </w:rPr>
        <w:t xml:space="preserve"> были награждены:</w:t>
      </w:r>
    </w:p>
    <w:p w14:paraId="0B951CA1"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Заслуженный работник сельского хозяйства Иркутской области -</w:t>
      </w:r>
      <w:r w:rsidR="007D2FCD">
        <w:rPr>
          <w:color w:val="auto"/>
          <w:sz w:val="28"/>
          <w:szCs w:val="28"/>
        </w:rPr>
        <w:t xml:space="preserve"> </w:t>
      </w:r>
      <w:r w:rsidRPr="00AF4DF2">
        <w:rPr>
          <w:color w:val="auto"/>
          <w:sz w:val="28"/>
          <w:szCs w:val="28"/>
        </w:rPr>
        <w:t>1 чел.;</w:t>
      </w:r>
    </w:p>
    <w:p w14:paraId="7278080E"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Благодарность Министерства сельского хозяйства РФ – 5 чел.:</w:t>
      </w:r>
    </w:p>
    <w:p w14:paraId="01D9F8D1"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Почетная грамота Губернатора Иркутской области – 4 чел;</w:t>
      </w:r>
    </w:p>
    <w:p w14:paraId="222B184F"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Благодарность Губернатора Иркутской области – 6 чел.;</w:t>
      </w:r>
    </w:p>
    <w:p w14:paraId="6A5052E2"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Благодарственное письмо Губернатора Иркутской области – 5</w:t>
      </w:r>
      <w:r w:rsidR="007D2FCD">
        <w:rPr>
          <w:color w:val="auto"/>
          <w:sz w:val="28"/>
          <w:szCs w:val="28"/>
        </w:rPr>
        <w:t xml:space="preserve"> </w:t>
      </w:r>
      <w:r w:rsidRPr="00AF4DF2">
        <w:rPr>
          <w:color w:val="auto"/>
          <w:sz w:val="28"/>
          <w:szCs w:val="28"/>
        </w:rPr>
        <w:t xml:space="preserve">чел.; </w:t>
      </w:r>
    </w:p>
    <w:p w14:paraId="2688A42F" w14:textId="77777777" w:rsidR="00236AF7" w:rsidRPr="00AF4DF2" w:rsidRDefault="00236AF7" w:rsidP="00BA61E0">
      <w:pPr>
        <w:pStyle w:val="Default"/>
        <w:widowControl w:val="0"/>
        <w:ind w:firstLine="709"/>
        <w:jc w:val="both"/>
        <w:rPr>
          <w:color w:val="000000" w:themeColor="text1"/>
          <w:sz w:val="28"/>
          <w:szCs w:val="28"/>
        </w:rPr>
      </w:pPr>
      <w:r w:rsidRPr="00AF4DF2">
        <w:rPr>
          <w:color w:val="000000" w:themeColor="text1"/>
          <w:sz w:val="28"/>
          <w:szCs w:val="28"/>
        </w:rPr>
        <w:t>Почетная грамота Министерства сельского хозяйства Иркутской области  - 7 чел.;</w:t>
      </w:r>
    </w:p>
    <w:p w14:paraId="630F711E" w14:textId="77777777" w:rsidR="00236AF7" w:rsidRPr="00AF4DF2" w:rsidRDefault="00236AF7" w:rsidP="00BA61E0">
      <w:pPr>
        <w:pStyle w:val="Default"/>
        <w:widowControl w:val="0"/>
        <w:ind w:firstLine="709"/>
        <w:jc w:val="both"/>
        <w:rPr>
          <w:color w:val="auto"/>
          <w:sz w:val="28"/>
          <w:szCs w:val="28"/>
        </w:rPr>
      </w:pPr>
      <w:r w:rsidRPr="00AF4DF2">
        <w:rPr>
          <w:color w:val="000000" w:themeColor="text1"/>
          <w:sz w:val="28"/>
          <w:szCs w:val="28"/>
        </w:rPr>
        <w:t>Благодарность</w:t>
      </w:r>
      <w:r w:rsidRPr="00AF4DF2">
        <w:rPr>
          <w:color w:val="auto"/>
          <w:sz w:val="28"/>
          <w:szCs w:val="28"/>
        </w:rPr>
        <w:t xml:space="preserve"> Министерства сельского хозяйства Иркутской области –</w:t>
      </w:r>
      <w:r w:rsidR="007D2FCD">
        <w:rPr>
          <w:color w:val="auto"/>
          <w:sz w:val="28"/>
          <w:szCs w:val="28"/>
        </w:rPr>
        <w:t xml:space="preserve"> </w:t>
      </w:r>
      <w:r w:rsidRPr="00AF4DF2">
        <w:rPr>
          <w:color w:val="auto"/>
          <w:sz w:val="28"/>
          <w:szCs w:val="28"/>
        </w:rPr>
        <w:t>2 чел.;</w:t>
      </w:r>
    </w:p>
    <w:p w14:paraId="62738821"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Почетная Грамота  Законодательного собрания Иркутской области – 1чел.; </w:t>
      </w:r>
    </w:p>
    <w:p w14:paraId="053A39FA"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 xml:space="preserve">Благодарность Законодательного собрания Иркутской области – 4 чел.; </w:t>
      </w:r>
    </w:p>
    <w:p w14:paraId="25CED316"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Почетная грамота мэра Тулунского муниципального района – 5 чел.;</w:t>
      </w:r>
    </w:p>
    <w:p w14:paraId="0A84AD5D" w14:textId="77777777" w:rsidR="00236AF7" w:rsidRPr="00AF4DF2" w:rsidRDefault="00236AF7" w:rsidP="00BA61E0">
      <w:pPr>
        <w:pStyle w:val="Default"/>
        <w:widowControl w:val="0"/>
        <w:ind w:firstLine="709"/>
        <w:jc w:val="both"/>
        <w:rPr>
          <w:color w:val="auto"/>
          <w:sz w:val="28"/>
          <w:szCs w:val="28"/>
        </w:rPr>
      </w:pPr>
      <w:r w:rsidRPr="00AF4DF2">
        <w:rPr>
          <w:color w:val="auto"/>
          <w:sz w:val="28"/>
          <w:szCs w:val="28"/>
        </w:rPr>
        <w:t>Грамота мэра Тулунского муниципального района – 5 чел.</w:t>
      </w:r>
    </w:p>
    <w:p w14:paraId="1EFB8F5F" w14:textId="77777777" w:rsidR="00236AF7" w:rsidRPr="00AF4DF2" w:rsidRDefault="00CB6C37" w:rsidP="00BA61E0">
      <w:pPr>
        <w:pStyle w:val="afd"/>
        <w:widowControl w:val="0"/>
        <w:ind w:left="0" w:firstLine="709"/>
        <w:jc w:val="both"/>
        <w:rPr>
          <w:sz w:val="28"/>
          <w:szCs w:val="28"/>
        </w:rPr>
      </w:pPr>
      <w:r w:rsidRPr="00AF4DF2">
        <w:rPr>
          <w:sz w:val="28"/>
          <w:szCs w:val="28"/>
        </w:rPr>
        <w:t>В</w:t>
      </w:r>
      <w:r w:rsidR="00236AF7" w:rsidRPr="00AF4DF2">
        <w:rPr>
          <w:sz w:val="28"/>
          <w:szCs w:val="28"/>
        </w:rPr>
        <w:t xml:space="preserve"> течение</w:t>
      </w:r>
      <w:r w:rsidR="00F67A26" w:rsidRPr="00AF4DF2">
        <w:rPr>
          <w:sz w:val="28"/>
          <w:szCs w:val="28"/>
        </w:rPr>
        <w:t xml:space="preserve"> </w:t>
      </w:r>
      <w:r w:rsidR="00236AF7" w:rsidRPr="00AF4DF2">
        <w:rPr>
          <w:sz w:val="28"/>
          <w:szCs w:val="28"/>
        </w:rPr>
        <w:t xml:space="preserve">года проводилось информирование </w:t>
      </w:r>
      <w:r w:rsidRPr="00AF4DF2">
        <w:rPr>
          <w:sz w:val="28"/>
          <w:szCs w:val="28"/>
        </w:rPr>
        <w:t>сельхозтоваропроизводителей путем размещения в газете «Земля Тулунская» информации о работе сельского хозяйства Тулунского муниципального района. В 201 году</w:t>
      </w:r>
      <w:r w:rsidR="00236AF7" w:rsidRPr="00AF4DF2">
        <w:rPr>
          <w:sz w:val="28"/>
          <w:szCs w:val="28"/>
        </w:rPr>
        <w:t xml:space="preserve"> опубликовано - 21 статья.</w:t>
      </w:r>
    </w:p>
    <w:p w14:paraId="33B7E709" w14:textId="77777777" w:rsidR="00B60308" w:rsidRPr="00AF4DF2" w:rsidRDefault="00B60308" w:rsidP="00BA61E0">
      <w:pPr>
        <w:widowControl w:val="0"/>
        <w:shd w:val="clear" w:color="auto" w:fill="FFFFFF"/>
        <w:tabs>
          <w:tab w:val="left" w:pos="4962"/>
        </w:tabs>
        <w:ind w:firstLine="709"/>
        <w:jc w:val="center"/>
        <w:rPr>
          <w:b/>
          <w:i/>
          <w:color w:val="FF0000"/>
          <w:sz w:val="28"/>
          <w:szCs w:val="28"/>
        </w:rPr>
      </w:pPr>
    </w:p>
    <w:p w14:paraId="31270E9A" w14:textId="77777777" w:rsidR="00B60308" w:rsidRPr="00AF4DF2" w:rsidRDefault="00B60308" w:rsidP="00BA61E0">
      <w:pPr>
        <w:widowControl w:val="0"/>
        <w:shd w:val="clear" w:color="auto" w:fill="FFFFFF"/>
        <w:tabs>
          <w:tab w:val="left" w:pos="4962"/>
        </w:tabs>
        <w:ind w:firstLine="709"/>
        <w:jc w:val="center"/>
        <w:rPr>
          <w:color w:val="000000" w:themeColor="text1"/>
          <w:sz w:val="28"/>
          <w:szCs w:val="28"/>
        </w:rPr>
      </w:pPr>
      <w:r w:rsidRPr="00AF4DF2">
        <w:rPr>
          <w:b/>
          <w:i/>
          <w:color w:val="000000" w:themeColor="text1"/>
          <w:sz w:val="28"/>
          <w:szCs w:val="28"/>
        </w:rPr>
        <w:t xml:space="preserve">Содействие развитию малого и среднего предпринимательства </w:t>
      </w:r>
    </w:p>
    <w:p w14:paraId="4267E49D" w14:textId="77777777" w:rsidR="00B60308" w:rsidRPr="00AF4DF2" w:rsidRDefault="00B60308" w:rsidP="00BA61E0">
      <w:pPr>
        <w:widowControl w:val="0"/>
        <w:ind w:firstLine="709"/>
        <w:contextualSpacing/>
        <w:jc w:val="both"/>
        <w:rPr>
          <w:color w:val="000000"/>
          <w:sz w:val="28"/>
          <w:szCs w:val="28"/>
        </w:rPr>
      </w:pPr>
    </w:p>
    <w:p w14:paraId="26BA3D7E" w14:textId="77777777" w:rsidR="00B60308" w:rsidRPr="00AF4DF2" w:rsidRDefault="00CB6C37" w:rsidP="00BA61E0">
      <w:pPr>
        <w:widowControl w:val="0"/>
        <w:ind w:firstLine="709"/>
        <w:contextualSpacing/>
        <w:jc w:val="both"/>
        <w:rPr>
          <w:sz w:val="28"/>
          <w:szCs w:val="28"/>
        </w:rPr>
      </w:pPr>
      <w:r w:rsidRPr="00AF4DF2">
        <w:rPr>
          <w:color w:val="000000"/>
          <w:sz w:val="28"/>
          <w:szCs w:val="28"/>
        </w:rPr>
        <w:t>В течение 2017</w:t>
      </w:r>
      <w:r w:rsidR="00B60308" w:rsidRPr="00AF4DF2">
        <w:rPr>
          <w:color w:val="000000"/>
          <w:sz w:val="28"/>
          <w:szCs w:val="28"/>
        </w:rPr>
        <w:t xml:space="preserve"> года развитие субъектов малого и среднего предпринимательства (далее – СМСП) на территории муниципального образования «Тулунский район» осуществлялось в соответствии с </w:t>
      </w:r>
      <w:r w:rsidRPr="00AF4DF2">
        <w:rPr>
          <w:color w:val="000000"/>
          <w:sz w:val="28"/>
          <w:szCs w:val="28"/>
        </w:rPr>
        <w:t>подпрограммой</w:t>
      </w:r>
      <w:r w:rsidR="007D2FCD">
        <w:rPr>
          <w:sz w:val="28"/>
          <w:szCs w:val="28"/>
        </w:rPr>
        <w:t xml:space="preserve"> «</w:t>
      </w:r>
      <w:r w:rsidRPr="00AF4DF2">
        <w:rPr>
          <w:rFonts w:eastAsia="Calibri"/>
          <w:sz w:val="28"/>
          <w:szCs w:val="28"/>
        </w:rPr>
        <w:t>Поддержка и развитие малого и среднего предпринимательства в Тулунском муниципальном районе</w:t>
      </w:r>
      <w:r w:rsidR="007D2FCD">
        <w:rPr>
          <w:rFonts w:eastAsia="Calibri"/>
          <w:sz w:val="28"/>
          <w:szCs w:val="28"/>
        </w:rPr>
        <w:t>»</w:t>
      </w:r>
      <w:r w:rsidRPr="00AF4DF2">
        <w:rPr>
          <w:rFonts w:eastAsia="Calibri"/>
          <w:sz w:val="28"/>
          <w:szCs w:val="28"/>
        </w:rPr>
        <w:t xml:space="preserve"> на 2017-2021 г</w:t>
      </w:r>
      <w:r w:rsidR="007D2FCD">
        <w:rPr>
          <w:rFonts w:eastAsia="Calibri"/>
          <w:sz w:val="28"/>
          <w:szCs w:val="28"/>
        </w:rPr>
        <w:t>г.</w:t>
      </w:r>
      <w:r w:rsidRPr="00AF4DF2">
        <w:rPr>
          <w:rFonts w:eastAsia="Calibri"/>
          <w:sz w:val="28"/>
          <w:szCs w:val="28"/>
        </w:rPr>
        <w:t xml:space="preserve"> </w:t>
      </w:r>
      <w:r w:rsidRPr="00AF4DF2">
        <w:rPr>
          <w:color w:val="000000"/>
          <w:sz w:val="28"/>
          <w:szCs w:val="28"/>
        </w:rPr>
        <w:t>муниципальной программы</w:t>
      </w:r>
      <w:r w:rsidR="00B60308" w:rsidRPr="00AF4DF2">
        <w:rPr>
          <w:color w:val="000000"/>
          <w:sz w:val="28"/>
          <w:szCs w:val="28"/>
        </w:rPr>
        <w:t xml:space="preserve"> «</w:t>
      </w:r>
      <w:r w:rsidRPr="00AF4DF2">
        <w:rPr>
          <w:sz w:val="28"/>
          <w:szCs w:val="28"/>
        </w:rPr>
        <w:t>Экономическое развитие Тулунского муниципального района</w:t>
      </w:r>
      <w:r w:rsidR="007D2FCD">
        <w:rPr>
          <w:sz w:val="28"/>
          <w:szCs w:val="28"/>
        </w:rPr>
        <w:t xml:space="preserve">» </w:t>
      </w:r>
      <w:r w:rsidRPr="00AF4DF2">
        <w:rPr>
          <w:sz w:val="28"/>
          <w:szCs w:val="28"/>
        </w:rPr>
        <w:t>на 2017-2021 г</w:t>
      </w:r>
      <w:r w:rsidR="007D2FCD">
        <w:rPr>
          <w:sz w:val="28"/>
          <w:szCs w:val="28"/>
        </w:rPr>
        <w:t xml:space="preserve">г. </w:t>
      </w:r>
      <w:r w:rsidR="00B60308" w:rsidRPr="00AF4DF2">
        <w:rPr>
          <w:color w:val="000000"/>
          <w:sz w:val="28"/>
          <w:szCs w:val="28"/>
        </w:rPr>
        <w:t>(далее – П</w:t>
      </w:r>
      <w:r w:rsidRPr="00AF4DF2">
        <w:rPr>
          <w:color w:val="000000"/>
          <w:sz w:val="28"/>
          <w:szCs w:val="28"/>
        </w:rPr>
        <w:t>одп</w:t>
      </w:r>
      <w:r w:rsidR="00B60308" w:rsidRPr="00AF4DF2">
        <w:rPr>
          <w:color w:val="000000"/>
          <w:sz w:val="28"/>
          <w:szCs w:val="28"/>
        </w:rPr>
        <w:t xml:space="preserve">рограмма), утвержденной постановлением </w:t>
      </w:r>
      <w:r w:rsidR="00DF4F28" w:rsidRPr="00AF4DF2">
        <w:rPr>
          <w:color w:val="000000"/>
          <w:sz w:val="28"/>
          <w:szCs w:val="28"/>
        </w:rPr>
        <w:t>А</w:t>
      </w:r>
      <w:r w:rsidR="00B60308" w:rsidRPr="00AF4DF2">
        <w:rPr>
          <w:color w:val="000000"/>
          <w:sz w:val="28"/>
          <w:szCs w:val="28"/>
        </w:rPr>
        <w:t>дминистрации Тулунского мун</w:t>
      </w:r>
      <w:r w:rsidRPr="00AF4DF2">
        <w:rPr>
          <w:color w:val="000000"/>
          <w:sz w:val="28"/>
          <w:szCs w:val="28"/>
        </w:rPr>
        <w:t>иципального района от 30.11.2016 г. № 142-пг</w:t>
      </w:r>
      <w:r w:rsidR="00B60308" w:rsidRPr="00AF4DF2">
        <w:rPr>
          <w:color w:val="000000"/>
          <w:sz w:val="28"/>
          <w:szCs w:val="28"/>
        </w:rPr>
        <w:t xml:space="preserve"> (с учетом внесенных в нее изменений). </w:t>
      </w:r>
    </w:p>
    <w:p w14:paraId="51D5D82C" w14:textId="77777777" w:rsidR="00B60308" w:rsidRPr="00AF4DF2" w:rsidRDefault="00F571D8" w:rsidP="00BA61E0">
      <w:pPr>
        <w:widowControl w:val="0"/>
        <w:ind w:firstLine="709"/>
        <w:contextualSpacing/>
        <w:jc w:val="both"/>
        <w:rPr>
          <w:sz w:val="28"/>
          <w:szCs w:val="28"/>
        </w:rPr>
      </w:pPr>
      <w:r w:rsidRPr="00AF4DF2">
        <w:rPr>
          <w:sz w:val="28"/>
          <w:szCs w:val="28"/>
        </w:rPr>
        <w:t xml:space="preserve">Всего по </w:t>
      </w:r>
      <w:r w:rsidR="007D2FCD">
        <w:rPr>
          <w:sz w:val="28"/>
          <w:szCs w:val="28"/>
        </w:rPr>
        <w:t>Подп</w:t>
      </w:r>
      <w:r w:rsidRPr="00AF4DF2">
        <w:rPr>
          <w:sz w:val="28"/>
          <w:szCs w:val="28"/>
        </w:rPr>
        <w:t xml:space="preserve">рограмме на 2017-2021 годы </w:t>
      </w:r>
      <w:r w:rsidR="00B60308" w:rsidRPr="00AF4DF2">
        <w:rPr>
          <w:color w:val="000000" w:themeColor="text1"/>
          <w:sz w:val="28"/>
          <w:szCs w:val="28"/>
        </w:rPr>
        <w:t xml:space="preserve">предусмотрено </w:t>
      </w:r>
      <w:r w:rsidRPr="00AF4DF2">
        <w:rPr>
          <w:color w:val="000000" w:themeColor="text1"/>
          <w:sz w:val="28"/>
          <w:szCs w:val="28"/>
        </w:rPr>
        <w:t>8546,0</w:t>
      </w:r>
      <w:r w:rsidR="00B60308" w:rsidRPr="00AF4DF2">
        <w:rPr>
          <w:color w:val="000000" w:themeColor="text1"/>
          <w:sz w:val="28"/>
          <w:szCs w:val="28"/>
        </w:rPr>
        <w:t xml:space="preserve"> тыс</w:t>
      </w:r>
      <w:r w:rsidR="00B60308" w:rsidRPr="00AF4DF2">
        <w:rPr>
          <w:color w:val="000000"/>
          <w:sz w:val="28"/>
          <w:szCs w:val="28"/>
        </w:rPr>
        <w:t>.</w:t>
      </w:r>
      <w:r w:rsidR="00B60308" w:rsidRPr="00AF4DF2">
        <w:rPr>
          <w:sz w:val="28"/>
          <w:szCs w:val="28"/>
        </w:rPr>
        <w:t xml:space="preserve"> руб., в том числе:</w:t>
      </w:r>
    </w:p>
    <w:p w14:paraId="13D3022E" w14:textId="77777777" w:rsidR="00B60308" w:rsidRPr="00AF4DF2" w:rsidRDefault="00B60308" w:rsidP="00BA61E0">
      <w:pPr>
        <w:widowControl w:val="0"/>
        <w:ind w:firstLine="709"/>
        <w:contextualSpacing/>
        <w:jc w:val="both"/>
        <w:rPr>
          <w:sz w:val="28"/>
          <w:szCs w:val="28"/>
        </w:rPr>
      </w:pPr>
      <w:r w:rsidRPr="00AF4DF2">
        <w:rPr>
          <w:sz w:val="28"/>
          <w:szCs w:val="28"/>
        </w:rPr>
        <w:t>- средс</w:t>
      </w:r>
      <w:r w:rsidR="00F571D8" w:rsidRPr="00AF4DF2">
        <w:rPr>
          <w:sz w:val="28"/>
          <w:szCs w:val="28"/>
        </w:rPr>
        <w:t>тва федерального бюджета – 4224,9</w:t>
      </w:r>
      <w:r w:rsidRPr="00AF4DF2">
        <w:rPr>
          <w:sz w:val="28"/>
          <w:szCs w:val="28"/>
        </w:rPr>
        <w:t xml:space="preserve"> тыс. руб.; </w:t>
      </w:r>
    </w:p>
    <w:p w14:paraId="21074B4C" w14:textId="77777777" w:rsidR="00B60308" w:rsidRPr="00AF4DF2" w:rsidRDefault="00B60308" w:rsidP="00BA61E0">
      <w:pPr>
        <w:widowControl w:val="0"/>
        <w:ind w:firstLine="709"/>
        <w:contextualSpacing/>
        <w:jc w:val="both"/>
        <w:rPr>
          <w:sz w:val="28"/>
          <w:szCs w:val="28"/>
        </w:rPr>
      </w:pPr>
      <w:r w:rsidRPr="00AF4DF2">
        <w:rPr>
          <w:sz w:val="28"/>
          <w:szCs w:val="28"/>
        </w:rPr>
        <w:t>- сре</w:t>
      </w:r>
      <w:r w:rsidR="00F571D8" w:rsidRPr="00AF4DF2">
        <w:rPr>
          <w:sz w:val="28"/>
          <w:szCs w:val="28"/>
        </w:rPr>
        <w:t>дства областного бюджета – 576,3</w:t>
      </w:r>
      <w:r w:rsidRPr="00AF4DF2">
        <w:rPr>
          <w:sz w:val="28"/>
          <w:szCs w:val="28"/>
        </w:rPr>
        <w:t xml:space="preserve"> тыс. руб.; </w:t>
      </w:r>
    </w:p>
    <w:p w14:paraId="2FE05902" w14:textId="77777777" w:rsidR="00B60308" w:rsidRPr="00AF4DF2" w:rsidRDefault="00B60308" w:rsidP="00BA61E0">
      <w:pPr>
        <w:widowControl w:val="0"/>
        <w:ind w:firstLine="709"/>
        <w:contextualSpacing/>
        <w:jc w:val="both"/>
        <w:rPr>
          <w:sz w:val="28"/>
          <w:szCs w:val="28"/>
        </w:rPr>
      </w:pPr>
      <w:r w:rsidRPr="00AF4DF2">
        <w:rPr>
          <w:sz w:val="28"/>
          <w:szCs w:val="28"/>
        </w:rPr>
        <w:t>- ср</w:t>
      </w:r>
      <w:r w:rsidR="00F571D8" w:rsidRPr="00AF4DF2">
        <w:rPr>
          <w:sz w:val="28"/>
          <w:szCs w:val="28"/>
        </w:rPr>
        <w:t>едства местного бюджета – 3744,8</w:t>
      </w:r>
      <w:r w:rsidRPr="00AF4DF2">
        <w:rPr>
          <w:sz w:val="28"/>
          <w:szCs w:val="28"/>
        </w:rPr>
        <w:t xml:space="preserve"> тыс. руб.</w:t>
      </w:r>
    </w:p>
    <w:p w14:paraId="4CC3769F" w14:textId="77777777" w:rsidR="00B60308" w:rsidRPr="00AF4DF2" w:rsidRDefault="00F571D8" w:rsidP="00BA61E0">
      <w:pPr>
        <w:widowControl w:val="0"/>
        <w:ind w:firstLine="709"/>
        <w:contextualSpacing/>
        <w:jc w:val="both"/>
        <w:rPr>
          <w:sz w:val="28"/>
          <w:szCs w:val="28"/>
        </w:rPr>
      </w:pPr>
      <w:r w:rsidRPr="00AF4DF2">
        <w:rPr>
          <w:color w:val="000000"/>
          <w:sz w:val="28"/>
          <w:szCs w:val="28"/>
        </w:rPr>
        <w:t>Из них на 2017 год – 670,4</w:t>
      </w:r>
      <w:r w:rsidR="00B60308" w:rsidRPr="00AF4DF2">
        <w:rPr>
          <w:color w:val="000000"/>
          <w:sz w:val="28"/>
          <w:szCs w:val="28"/>
        </w:rPr>
        <w:t xml:space="preserve"> тыс. руб.</w:t>
      </w:r>
      <w:r w:rsidRPr="00AF4DF2">
        <w:rPr>
          <w:color w:val="000000"/>
          <w:sz w:val="28"/>
          <w:szCs w:val="28"/>
        </w:rPr>
        <w:t xml:space="preserve">, в том числе </w:t>
      </w:r>
      <w:r w:rsidR="00B60308" w:rsidRPr="00AF4DF2">
        <w:rPr>
          <w:sz w:val="28"/>
          <w:szCs w:val="28"/>
        </w:rPr>
        <w:t>средства местного бюджета</w:t>
      </w:r>
      <w:r w:rsidRPr="00AF4DF2">
        <w:rPr>
          <w:sz w:val="28"/>
          <w:szCs w:val="28"/>
        </w:rPr>
        <w:t xml:space="preserve"> 670,4 тыс. руб.</w:t>
      </w:r>
    </w:p>
    <w:p w14:paraId="01AA83E3" w14:textId="77777777" w:rsidR="00F571D8" w:rsidRPr="00AF4DF2" w:rsidRDefault="003749CA" w:rsidP="00BA61E0">
      <w:pPr>
        <w:widowControl w:val="0"/>
        <w:ind w:firstLine="709"/>
        <w:jc w:val="both"/>
        <w:rPr>
          <w:sz w:val="28"/>
          <w:szCs w:val="28"/>
        </w:rPr>
      </w:pPr>
      <w:r w:rsidRPr="00AF4DF2">
        <w:rPr>
          <w:sz w:val="28"/>
          <w:szCs w:val="28"/>
        </w:rPr>
        <w:t xml:space="preserve">В рамках реализации </w:t>
      </w:r>
      <w:r w:rsidR="007D2FCD">
        <w:rPr>
          <w:sz w:val="28"/>
          <w:szCs w:val="28"/>
        </w:rPr>
        <w:t>П</w:t>
      </w:r>
      <w:r w:rsidRPr="00AF4DF2">
        <w:rPr>
          <w:sz w:val="28"/>
          <w:szCs w:val="28"/>
        </w:rPr>
        <w:t>одпрограммы организованы следующие</w:t>
      </w:r>
      <w:r w:rsidR="00F67A26" w:rsidRPr="00AF4DF2">
        <w:rPr>
          <w:sz w:val="28"/>
          <w:szCs w:val="28"/>
        </w:rPr>
        <w:t xml:space="preserve"> </w:t>
      </w:r>
      <w:r w:rsidRPr="00AF4DF2">
        <w:rPr>
          <w:sz w:val="28"/>
          <w:szCs w:val="28"/>
        </w:rPr>
        <w:t>мероприятия:</w:t>
      </w:r>
    </w:p>
    <w:p w14:paraId="059251F1" w14:textId="77777777" w:rsidR="00F571D8" w:rsidRPr="00AF4DF2" w:rsidRDefault="003749CA" w:rsidP="00BA61E0">
      <w:pPr>
        <w:widowControl w:val="0"/>
        <w:ind w:firstLine="709"/>
        <w:jc w:val="both"/>
        <w:rPr>
          <w:color w:val="000000"/>
          <w:sz w:val="28"/>
          <w:szCs w:val="28"/>
        </w:rPr>
      </w:pPr>
      <w:r w:rsidRPr="00AF4DF2">
        <w:rPr>
          <w:sz w:val="28"/>
          <w:szCs w:val="28"/>
        </w:rPr>
        <w:t>- п</w:t>
      </w:r>
      <w:r w:rsidR="00F571D8" w:rsidRPr="00AF4DF2">
        <w:rPr>
          <w:sz w:val="28"/>
          <w:szCs w:val="28"/>
        </w:rPr>
        <w:t>р</w:t>
      </w:r>
      <w:r w:rsidRPr="00AF4DF2">
        <w:rPr>
          <w:sz w:val="28"/>
          <w:szCs w:val="28"/>
        </w:rPr>
        <w:t>оведен р</w:t>
      </w:r>
      <w:r w:rsidR="00F571D8" w:rsidRPr="00AF4DF2">
        <w:rPr>
          <w:sz w:val="28"/>
          <w:szCs w:val="28"/>
        </w:rPr>
        <w:t>айонный трудовой конкурс предприятий и организаций агропромышленного комплекса, пищевой и перерабатывающей промышленности и передовиков производства,</w:t>
      </w:r>
      <w:r w:rsidR="00F67A26" w:rsidRPr="00AF4DF2">
        <w:rPr>
          <w:sz w:val="28"/>
          <w:szCs w:val="28"/>
        </w:rPr>
        <w:t xml:space="preserve"> </w:t>
      </w:r>
      <w:r w:rsidR="00F571D8" w:rsidRPr="00AF4DF2">
        <w:rPr>
          <w:sz w:val="28"/>
          <w:szCs w:val="28"/>
        </w:rPr>
        <w:t>исполнителем которого является Управление сельского хозяйства</w:t>
      </w:r>
      <w:r w:rsidR="000E2294" w:rsidRPr="00AF4DF2">
        <w:rPr>
          <w:color w:val="000000"/>
          <w:sz w:val="28"/>
          <w:szCs w:val="28"/>
        </w:rPr>
        <w:t xml:space="preserve">. </w:t>
      </w:r>
      <w:r w:rsidR="00F571D8" w:rsidRPr="00AF4DF2">
        <w:rPr>
          <w:sz w:val="28"/>
          <w:szCs w:val="28"/>
        </w:rPr>
        <w:t>Всего по указанному мероприятию фактически освоено 550,0 тыс. руб</w:t>
      </w:r>
      <w:r w:rsidR="007D2FCD">
        <w:rPr>
          <w:sz w:val="28"/>
          <w:szCs w:val="28"/>
        </w:rPr>
        <w:t>.</w:t>
      </w:r>
      <w:r w:rsidR="00F571D8" w:rsidRPr="00AF4DF2">
        <w:rPr>
          <w:sz w:val="28"/>
          <w:szCs w:val="28"/>
        </w:rPr>
        <w:t xml:space="preserve"> (100 % от плана), в том числе за счет средств местного б</w:t>
      </w:r>
      <w:r w:rsidR="000E2294" w:rsidRPr="00AF4DF2">
        <w:rPr>
          <w:sz w:val="28"/>
          <w:szCs w:val="28"/>
        </w:rPr>
        <w:t>юджета 550,0 тыс. руб</w:t>
      </w:r>
      <w:r w:rsidR="007D2FCD">
        <w:rPr>
          <w:sz w:val="28"/>
          <w:szCs w:val="28"/>
        </w:rPr>
        <w:t>.</w:t>
      </w:r>
      <w:r w:rsidR="00F571D8" w:rsidRPr="00AF4DF2">
        <w:rPr>
          <w:sz w:val="28"/>
          <w:szCs w:val="28"/>
        </w:rPr>
        <w:t>;</w:t>
      </w:r>
    </w:p>
    <w:p w14:paraId="595E400D" w14:textId="77777777" w:rsidR="00F571D8" w:rsidRPr="00AF4DF2" w:rsidRDefault="00F571D8" w:rsidP="00BA61E0">
      <w:pPr>
        <w:widowControl w:val="0"/>
        <w:tabs>
          <w:tab w:val="left" w:pos="900"/>
        </w:tabs>
        <w:ind w:firstLine="709"/>
        <w:jc w:val="both"/>
        <w:rPr>
          <w:sz w:val="28"/>
          <w:szCs w:val="28"/>
        </w:rPr>
      </w:pPr>
      <w:r w:rsidRPr="00AF4DF2">
        <w:rPr>
          <w:bCs/>
          <w:sz w:val="28"/>
          <w:szCs w:val="28"/>
        </w:rPr>
        <w:t>-</w:t>
      </w:r>
      <w:r w:rsidRPr="00AF4DF2">
        <w:rPr>
          <w:sz w:val="28"/>
          <w:szCs w:val="28"/>
        </w:rPr>
        <w:t xml:space="preserve"> проведен в с.Усть</w:t>
      </w:r>
      <w:r w:rsidR="007D2FCD">
        <w:rPr>
          <w:sz w:val="28"/>
          <w:szCs w:val="28"/>
        </w:rPr>
        <w:t>-</w:t>
      </w:r>
      <w:r w:rsidRPr="00AF4DF2">
        <w:rPr>
          <w:sz w:val="28"/>
          <w:szCs w:val="28"/>
        </w:rPr>
        <w:t>Кульск  на базе ИП Глава  КФХ Столяров Н.М. районный конкурс «Лучший пахарь», исполнителем которого является Управление сельского хозяйства.</w:t>
      </w:r>
      <w:r w:rsidR="00F67A26" w:rsidRPr="00AF4DF2">
        <w:rPr>
          <w:sz w:val="28"/>
          <w:szCs w:val="28"/>
        </w:rPr>
        <w:t xml:space="preserve"> </w:t>
      </w:r>
      <w:r w:rsidRPr="00AF4DF2">
        <w:rPr>
          <w:sz w:val="28"/>
          <w:szCs w:val="28"/>
        </w:rPr>
        <w:t>В мероприятии приняли участие 15 трактористов с  организаций и КФХ Тулунского района. Всего по указанному мероприятию фактически освоено 35,0 тыс. руб</w:t>
      </w:r>
      <w:r w:rsidR="007D2FCD">
        <w:rPr>
          <w:sz w:val="28"/>
          <w:szCs w:val="28"/>
        </w:rPr>
        <w:t>.</w:t>
      </w:r>
      <w:r w:rsidRPr="00AF4DF2">
        <w:rPr>
          <w:sz w:val="28"/>
          <w:szCs w:val="28"/>
        </w:rPr>
        <w:t xml:space="preserve"> (100 % от плана), в том числе за счет средств местного бюджета 35,0 тыс. руб</w:t>
      </w:r>
      <w:r w:rsidR="007D2FCD">
        <w:rPr>
          <w:sz w:val="28"/>
          <w:szCs w:val="28"/>
        </w:rPr>
        <w:t>.</w:t>
      </w:r>
      <w:r w:rsidRPr="00AF4DF2">
        <w:rPr>
          <w:sz w:val="28"/>
          <w:szCs w:val="28"/>
        </w:rPr>
        <w:t>;</w:t>
      </w:r>
    </w:p>
    <w:p w14:paraId="0FCC17B8" w14:textId="77777777" w:rsidR="00F571D8" w:rsidRPr="00AF4DF2" w:rsidRDefault="00F571D8" w:rsidP="00BA61E0">
      <w:pPr>
        <w:widowControl w:val="0"/>
        <w:ind w:firstLine="709"/>
        <w:jc w:val="both"/>
        <w:rPr>
          <w:sz w:val="28"/>
          <w:szCs w:val="28"/>
        </w:rPr>
      </w:pPr>
      <w:r w:rsidRPr="00AF4DF2">
        <w:rPr>
          <w:sz w:val="28"/>
          <w:szCs w:val="28"/>
        </w:rPr>
        <w:t>- проведен</w:t>
      </w:r>
      <w:r w:rsidRPr="00AF4DF2">
        <w:rPr>
          <w:rFonts w:eastAsia="Calibri"/>
          <w:sz w:val="28"/>
          <w:szCs w:val="28"/>
        </w:rPr>
        <w:t xml:space="preserve"> конкурс «Лучшее предприятие торговли и общественного питания Тулунского района», исполнителем которого является Комитет по экономике. На участие в конкурсе было подано 15 заявок от индивидуальных предпринимателей (ИП), действующих на территории Тулунского района. На проведение конкурса из средств местного бюджета было выделено 66,1 тыс. руб. </w:t>
      </w:r>
      <w:r w:rsidRPr="00AF4DF2">
        <w:rPr>
          <w:sz w:val="28"/>
          <w:szCs w:val="28"/>
        </w:rPr>
        <w:t>(освоено100 %);</w:t>
      </w:r>
    </w:p>
    <w:p w14:paraId="23B6B2B4" w14:textId="77777777" w:rsidR="008972DA" w:rsidRPr="00AF4DF2" w:rsidRDefault="00F571D8" w:rsidP="00BA61E0">
      <w:pPr>
        <w:widowControl w:val="0"/>
        <w:ind w:firstLine="709"/>
        <w:jc w:val="both"/>
        <w:rPr>
          <w:sz w:val="28"/>
          <w:szCs w:val="28"/>
        </w:rPr>
      </w:pPr>
      <w:r w:rsidRPr="00AF4DF2">
        <w:rPr>
          <w:sz w:val="28"/>
          <w:szCs w:val="28"/>
        </w:rPr>
        <w:t>-</w:t>
      </w:r>
      <w:r w:rsidR="007D2FCD">
        <w:rPr>
          <w:sz w:val="28"/>
          <w:szCs w:val="28"/>
        </w:rPr>
        <w:t xml:space="preserve"> </w:t>
      </w:r>
      <w:r w:rsidR="00DE6293" w:rsidRPr="00AF4DF2">
        <w:rPr>
          <w:rFonts w:eastAsia="Calibri"/>
          <w:sz w:val="28"/>
          <w:szCs w:val="28"/>
        </w:rPr>
        <w:t>проведено расширенное заседание</w:t>
      </w:r>
      <w:r w:rsidRPr="00AF4DF2">
        <w:rPr>
          <w:rFonts w:eastAsia="Calibri"/>
          <w:sz w:val="28"/>
          <w:szCs w:val="28"/>
        </w:rPr>
        <w:t xml:space="preserve"> Совета по развитию малого и среднего предпринимательства на территории Тулунского муниципального района</w:t>
      </w:r>
      <w:r w:rsidR="007D2FCD">
        <w:rPr>
          <w:rFonts w:eastAsia="Calibri"/>
          <w:sz w:val="28"/>
          <w:szCs w:val="28"/>
        </w:rPr>
        <w:t xml:space="preserve">, </w:t>
      </w:r>
      <w:r w:rsidRPr="00AF4DF2">
        <w:rPr>
          <w:rFonts w:eastAsia="Calibri"/>
          <w:sz w:val="28"/>
          <w:szCs w:val="28"/>
        </w:rPr>
        <w:t>приуроченное ко Дню российского предпринимательства, в котором приняли  участие 38 субъектов малого и среднего предпринимательства</w:t>
      </w:r>
      <w:r w:rsidR="00E80F8C" w:rsidRPr="00AF4DF2">
        <w:rPr>
          <w:rFonts w:eastAsia="Calibri"/>
          <w:sz w:val="28"/>
          <w:szCs w:val="28"/>
        </w:rPr>
        <w:t>. На организацию мероприятия из местного бюджета выделено 19,3 тыс. руб.</w:t>
      </w:r>
      <w:r w:rsidR="008972DA" w:rsidRPr="00AF4DF2">
        <w:rPr>
          <w:rFonts w:eastAsia="Calibri"/>
          <w:sz w:val="28"/>
          <w:szCs w:val="28"/>
        </w:rPr>
        <w:t xml:space="preserve"> Открытие заседания началось с н</w:t>
      </w:r>
      <w:r w:rsidR="008972DA" w:rsidRPr="00AF4DF2">
        <w:rPr>
          <w:sz w:val="28"/>
          <w:szCs w:val="28"/>
        </w:rPr>
        <w:t>аграждения</w:t>
      </w:r>
      <w:r w:rsidR="00E80F8C" w:rsidRPr="00AF4DF2">
        <w:rPr>
          <w:sz w:val="28"/>
          <w:szCs w:val="28"/>
        </w:rPr>
        <w:t xml:space="preserve"> субъектов малого и среднего предпринимательства, осуществляющих деятельность на территории Тулунского муниципального района, грамотами, благодарственными письмами мэра Тулунского муниципального района</w:t>
      </w:r>
      <w:r w:rsidR="008972DA" w:rsidRPr="00AF4DF2">
        <w:rPr>
          <w:sz w:val="28"/>
          <w:szCs w:val="28"/>
        </w:rPr>
        <w:t>. Рассмотрены особо важные вопросы:</w:t>
      </w:r>
    </w:p>
    <w:p w14:paraId="32F27A75" w14:textId="77777777" w:rsidR="008972DA" w:rsidRPr="00AF4DF2" w:rsidRDefault="008972DA" w:rsidP="00BA61E0">
      <w:pPr>
        <w:widowControl w:val="0"/>
        <w:ind w:firstLine="709"/>
        <w:jc w:val="both"/>
        <w:rPr>
          <w:sz w:val="28"/>
          <w:szCs w:val="28"/>
        </w:rPr>
      </w:pPr>
      <w:r w:rsidRPr="00AF4DF2">
        <w:rPr>
          <w:sz w:val="28"/>
          <w:szCs w:val="28"/>
        </w:rPr>
        <w:t>- о</w:t>
      </w:r>
      <w:r w:rsidR="00E80F8C" w:rsidRPr="00AF4DF2">
        <w:rPr>
          <w:sz w:val="28"/>
          <w:szCs w:val="28"/>
        </w:rPr>
        <w:t xml:space="preserve"> мерах поддержки субъектов малого и среднего предпринимательства в Иркутской области</w:t>
      </w:r>
      <w:r w:rsidRPr="00AF4DF2">
        <w:rPr>
          <w:sz w:val="28"/>
          <w:szCs w:val="28"/>
        </w:rPr>
        <w:t xml:space="preserve">; </w:t>
      </w:r>
    </w:p>
    <w:p w14:paraId="1B50B6E5" w14:textId="77777777" w:rsidR="008972DA" w:rsidRPr="00AF4DF2" w:rsidRDefault="008972DA" w:rsidP="00BA61E0">
      <w:pPr>
        <w:widowControl w:val="0"/>
        <w:ind w:firstLine="709"/>
        <w:jc w:val="both"/>
        <w:rPr>
          <w:sz w:val="28"/>
          <w:szCs w:val="28"/>
        </w:rPr>
      </w:pPr>
      <w:r w:rsidRPr="00AF4DF2">
        <w:rPr>
          <w:sz w:val="28"/>
          <w:szCs w:val="28"/>
        </w:rPr>
        <w:t>- о</w:t>
      </w:r>
      <w:r w:rsidR="00E80F8C" w:rsidRPr="00AF4DF2">
        <w:rPr>
          <w:sz w:val="28"/>
          <w:szCs w:val="28"/>
        </w:rPr>
        <w:t xml:space="preserve"> деятельности и услугах Фонда «Центр поддержки субъектов малого и среднего предприн</w:t>
      </w:r>
      <w:r w:rsidRPr="00AF4DF2">
        <w:rPr>
          <w:sz w:val="28"/>
          <w:szCs w:val="28"/>
        </w:rPr>
        <w:t>имательства в Иркутской области;</w:t>
      </w:r>
    </w:p>
    <w:p w14:paraId="0285213F" w14:textId="77777777" w:rsidR="008972DA" w:rsidRPr="00AF4DF2" w:rsidRDefault="008972DA" w:rsidP="00BA61E0">
      <w:pPr>
        <w:widowControl w:val="0"/>
        <w:ind w:firstLine="709"/>
        <w:jc w:val="both"/>
        <w:rPr>
          <w:sz w:val="28"/>
          <w:szCs w:val="28"/>
        </w:rPr>
      </w:pPr>
      <w:r w:rsidRPr="00AF4DF2">
        <w:rPr>
          <w:sz w:val="28"/>
          <w:szCs w:val="28"/>
        </w:rPr>
        <w:t>- о</w:t>
      </w:r>
      <w:r w:rsidR="00E80F8C" w:rsidRPr="00AF4DF2">
        <w:rPr>
          <w:sz w:val="28"/>
          <w:szCs w:val="28"/>
        </w:rPr>
        <w:t xml:space="preserve"> деятельности микрокредитной компании – Фонда «Помощи предпринимателям Тулуна и Тулунского района», порядке и условиях предоставления микрозаймов субъектам малого</w:t>
      </w:r>
      <w:r w:rsidRPr="00AF4DF2">
        <w:rPr>
          <w:sz w:val="28"/>
          <w:szCs w:val="28"/>
        </w:rPr>
        <w:t xml:space="preserve"> и среднего предпринимательства;</w:t>
      </w:r>
    </w:p>
    <w:p w14:paraId="48592E40" w14:textId="77777777" w:rsidR="008972DA" w:rsidRPr="00AF4DF2" w:rsidRDefault="008972DA" w:rsidP="00BA61E0">
      <w:pPr>
        <w:widowControl w:val="0"/>
        <w:ind w:firstLine="709"/>
        <w:jc w:val="both"/>
        <w:rPr>
          <w:sz w:val="28"/>
          <w:szCs w:val="28"/>
        </w:rPr>
      </w:pPr>
      <w:r w:rsidRPr="00AF4DF2">
        <w:rPr>
          <w:sz w:val="28"/>
          <w:szCs w:val="28"/>
        </w:rPr>
        <w:t>- о минерально-сырьевой базе</w:t>
      </w:r>
      <w:r w:rsidR="00E80F8C" w:rsidRPr="00AF4DF2">
        <w:rPr>
          <w:sz w:val="28"/>
          <w:szCs w:val="28"/>
        </w:rPr>
        <w:t xml:space="preserve"> Тулунского муниципального района. Информация о действующих лицензиях на пользование недрами. </w:t>
      </w:r>
    </w:p>
    <w:p w14:paraId="20502838" w14:textId="77777777" w:rsidR="00E80F8C" w:rsidRPr="00AF4DF2" w:rsidRDefault="008972DA" w:rsidP="00BA61E0">
      <w:pPr>
        <w:widowControl w:val="0"/>
        <w:ind w:firstLine="709"/>
        <w:jc w:val="both"/>
        <w:rPr>
          <w:sz w:val="28"/>
          <w:szCs w:val="28"/>
        </w:rPr>
      </w:pPr>
      <w:r w:rsidRPr="00AF4DF2">
        <w:rPr>
          <w:sz w:val="28"/>
          <w:szCs w:val="28"/>
        </w:rPr>
        <w:t>Закончилось заседание Совета дискуссиями за круглым</w:t>
      </w:r>
      <w:r w:rsidR="00E80F8C" w:rsidRPr="00AF4DF2">
        <w:rPr>
          <w:sz w:val="28"/>
          <w:szCs w:val="28"/>
        </w:rPr>
        <w:t xml:space="preserve"> стол</w:t>
      </w:r>
      <w:r w:rsidR="002B1A9B">
        <w:rPr>
          <w:sz w:val="28"/>
          <w:szCs w:val="28"/>
        </w:rPr>
        <w:t>ом.</w:t>
      </w:r>
    </w:p>
    <w:p w14:paraId="3E23A417" w14:textId="77777777" w:rsidR="00F571D8" w:rsidRPr="00AF4DF2" w:rsidRDefault="002B1A9B" w:rsidP="00BA61E0">
      <w:pPr>
        <w:widowControl w:val="0"/>
        <w:ind w:firstLine="709"/>
        <w:jc w:val="both"/>
        <w:rPr>
          <w:sz w:val="28"/>
          <w:szCs w:val="28"/>
        </w:rPr>
      </w:pPr>
      <w:r>
        <w:rPr>
          <w:sz w:val="28"/>
          <w:szCs w:val="28"/>
        </w:rPr>
        <w:t>Н</w:t>
      </w:r>
      <w:r w:rsidR="00F571D8" w:rsidRPr="00AF4DF2">
        <w:rPr>
          <w:sz w:val="28"/>
          <w:szCs w:val="28"/>
        </w:rPr>
        <w:t xml:space="preserve">а постоянной основе структурными подразделениями </w:t>
      </w:r>
      <w:r w:rsidR="007D2FCD">
        <w:rPr>
          <w:sz w:val="28"/>
          <w:szCs w:val="28"/>
        </w:rPr>
        <w:t>А</w:t>
      </w:r>
      <w:r w:rsidR="00F571D8" w:rsidRPr="00AF4DF2">
        <w:rPr>
          <w:sz w:val="28"/>
          <w:szCs w:val="28"/>
        </w:rPr>
        <w:t>дминистрации Тулунского муниципального района проводятся консультации и помощь в оформлении документов предпринимателям для участия в получении субсидий и грантов в рамках муниципальных и областных программ всего оказано 2580 ед., исполнение составило 102,0</w:t>
      </w:r>
      <w:r>
        <w:rPr>
          <w:sz w:val="28"/>
          <w:szCs w:val="28"/>
        </w:rPr>
        <w:t xml:space="preserve"> %.</w:t>
      </w:r>
    </w:p>
    <w:p w14:paraId="785AE596" w14:textId="77777777" w:rsidR="00B60308" w:rsidRPr="00AF4DF2" w:rsidRDefault="008972DA" w:rsidP="00BA61E0">
      <w:pPr>
        <w:widowControl w:val="0"/>
        <w:tabs>
          <w:tab w:val="left" w:pos="10080"/>
        </w:tabs>
        <w:ind w:firstLine="709"/>
        <w:jc w:val="both"/>
        <w:rPr>
          <w:color w:val="000000" w:themeColor="text1"/>
          <w:sz w:val="28"/>
          <w:szCs w:val="28"/>
        </w:rPr>
      </w:pPr>
      <w:r w:rsidRPr="00AF4DF2">
        <w:rPr>
          <w:rFonts w:eastAsia="Calibri"/>
          <w:bCs/>
          <w:sz w:val="28"/>
          <w:szCs w:val="28"/>
        </w:rPr>
        <w:t>В  течение 2017</w:t>
      </w:r>
      <w:r w:rsidR="00B60308" w:rsidRPr="00AF4DF2">
        <w:rPr>
          <w:rFonts w:eastAsia="Calibri"/>
          <w:bCs/>
          <w:sz w:val="28"/>
          <w:szCs w:val="28"/>
        </w:rPr>
        <w:t xml:space="preserve"> года Комитетом по экономике администрации Тулунского муниципального района было организовано и проведено 2 плановых</w:t>
      </w:r>
      <w:r w:rsidR="00B60308" w:rsidRPr="00AF4DF2">
        <w:rPr>
          <w:sz w:val="28"/>
          <w:szCs w:val="28"/>
        </w:rPr>
        <w:t xml:space="preserve"> заседания Совета, на которых были </w:t>
      </w:r>
      <w:r w:rsidR="00B60308" w:rsidRPr="00AF4DF2">
        <w:rPr>
          <w:color w:val="000000" w:themeColor="text1"/>
          <w:sz w:val="28"/>
          <w:szCs w:val="28"/>
        </w:rPr>
        <w:t xml:space="preserve">рассмотрены </w:t>
      </w:r>
      <w:r w:rsidR="004D7AB5" w:rsidRPr="00AF4DF2">
        <w:rPr>
          <w:color w:val="000000" w:themeColor="text1"/>
          <w:sz w:val="28"/>
          <w:szCs w:val="28"/>
        </w:rPr>
        <w:t xml:space="preserve">12 вопросов, принято 28 </w:t>
      </w:r>
      <w:r w:rsidR="00B60308" w:rsidRPr="00AF4DF2">
        <w:rPr>
          <w:color w:val="000000" w:themeColor="text1"/>
          <w:sz w:val="28"/>
          <w:szCs w:val="28"/>
        </w:rPr>
        <w:t>решений.</w:t>
      </w:r>
    </w:p>
    <w:p w14:paraId="5226A686" w14:textId="77777777" w:rsidR="004D7AB5" w:rsidRPr="00AF4DF2" w:rsidRDefault="00B60308" w:rsidP="00BA61E0">
      <w:pPr>
        <w:widowControl w:val="0"/>
        <w:tabs>
          <w:tab w:val="left" w:pos="709"/>
        </w:tabs>
        <w:ind w:firstLine="709"/>
        <w:jc w:val="both"/>
        <w:rPr>
          <w:color w:val="000000" w:themeColor="text1"/>
          <w:sz w:val="28"/>
          <w:szCs w:val="28"/>
        </w:rPr>
      </w:pPr>
      <w:r w:rsidRPr="00AF4DF2">
        <w:rPr>
          <w:color w:val="000000" w:themeColor="text1"/>
          <w:sz w:val="28"/>
          <w:szCs w:val="28"/>
        </w:rPr>
        <w:t>На Совете заслушивались</w:t>
      </w:r>
      <w:r w:rsidR="004D7AB5" w:rsidRPr="00AF4DF2">
        <w:rPr>
          <w:color w:val="000000" w:themeColor="text1"/>
          <w:sz w:val="28"/>
          <w:szCs w:val="28"/>
        </w:rPr>
        <w:t xml:space="preserve"> вопросы:</w:t>
      </w:r>
    </w:p>
    <w:p w14:paraId="2FCF4669" w14:textId="77777777" w:rsidR="004D7AB5" w:rsidRPr="00AF4DF2" w:rsidRDefault="004D7AB5" w:rsidP="00BA61E0">
      <w:pPr>
        <w:pStyle w:val="aff"/>
        <w:widowControl w:val="0"/>
        <w:spacing w:after="0"/>
        <w:ind w:right="0" w:firstLine="709"/>
        <w:rPr>
          <w:color w:val="000000" w:themeColor="text1"/>
          <w:sz w:val="28"/>
          <w:szCs w:val="28"/>
        </w:rPr>
      </w:pPr>
      <w:r w:rsidRPr="00AF4DF2">
        <w:rPr>
          <w:color w:val="000000" w:themeColor="text1"/>
          <w:sz w:val="28"/>
          <w:szCs w:val="28"/>
        </w:rPr>
        <w:t xml:space="preserve">- </w:t>
      </w:r>
      <w:r w:rsidR="002B1A9B">
        <w:rPr>
          <w:color w:val="000000" w:themeColor="text1"/>
          <w:sz w:val="28"/>
          <w:szCs w:val="28"/>
        </w:rPr>
        <w:t>р</w:t>
      </w:r>
      <w:r w:rsidRPr="00AF4DF2">
        <w:rPr>
          <w:color w:val="000000" w:themeColor="text1"/>
          <w:sz w:val="28"/>
          <w:szCs w:val="28"/>
        </w:rPr>
        <w:t>еализация муниципальных и государственных  программ, направленных на развитие и поддержку малого и среднего предпринимательства, в 2017 году;</w:t>
      </w:r>
    </w:p>
    <w:p w14:paraId="3DCCFAEB" w14:textId="77777777"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и</w:t>
      </w:r>
      <w:r w:rsidRPr="00AF4DF2">
        <w:rPr>
          <w:color w:val="000000" w:themeColor="text1"/>
          <w:sz w:val="28"/>
          <w:szCs w:val="28"/>
        </w:rPr>
        <w:t>зменения в административном законодательстве прав предпринимателей;</w:t>
      </w:r>
    </w:p>
    <w:p w14:paraId="7BC2DBDD" w14:textId="77777777"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о</w:t>
      </w:r>
      <w:r w:rsidRPr="00AF4DF2">
        <w:rPr>
          <w:color w:val="000000" w:themeColor="text1"/>
          <w:sz w:val="28"/>
          <w:szCs w:val="28"/>
        </w:rPr>
        <w:t>б экономических, административных и других правонарушениях в сфере малого бизнеса;</w:t>
      </w:r>
    </w:p>
    <w:p w14:paraId="7D79ACF6" w14:textId="77777777"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о</w:t>
      </w:r>
      <w:r w:rsidRPr="00AF4DF2">
        <w:rPr>
          <w:color w:val="000000"/>
          <w:sz w:val="28"/>
          <w:szCs w:val="28"/>
        </w:rPr>
        <w:t xml:space="preserve"> конкурентных способах размещения закупок товаров и услуг для сельхозтоваропроизводителей Тулунского района</w:t>
      </w:r>
      <w:r w:rsidRPr="00AF4DF2">
        <w:rPr>
          <w:color w:val="000000" w:themeColor="text1"/>
          <w:sz w:val="28"/>
          <w:szCs w:val="28"/>
        </w:rPr>
        <w:t>;</w:t>
      </w:r>
    </w:p>
    <w:p w14:paraId="3FED46FD" w14:textId="77777777" w:rsidR="004D7AB5" w:rsidRPr="00AF4DF2" w:rsidRDefault="004D7AB5" w:rsidP="00BA61E0">
      <w:pPr>
        <w:widowControl w:val="0"/>
        <w:tabs>
          <w:tab w:val="left" w:pos="709"/>
        </w:tabs>
        <w:ind w:firstLine="709"/>
        <w:jc w:val="both"/>
        <w:rPr>
          <w:color w:val="000000" w:themeColor="text1"/>
          <w:sz w:val="28"/>
          <w:szCs w:val="28"/>
        </w:rPr>
      </w:pPr>
      <w:r w:rsidRPr="00AF4DF2">
        <w:rPr>
          <w:color w:val="000000" w:themeColor="text1"/>
          <w:sz w:val="28"/>
          <w:szCs w:val="28"/>
        </w:rPr>
        <w:t xml:space="preserve">- </w:t>
      </w:r>
      <w:r w:rsidR="002B1A9B">
        <w:rPr>
          <w:color w:val="000000" w:themeColor="text1"/>
          <w:sz w:val="28"/>
          <w:szCs w:val="28"/>
        </w:rPr>
        <w:t>о</w:t>
      </w:r>
      <w:r w:rsidRPr="00AF4DF2">
        <w:rPr>
          <w:color w:val="000000" w:themeColor="text1"/>
          <w:sz w:val="28"/>
          <w:szCs w:val="28"/>
        </w:rPr>
        <w:t xml:space="preserve"> содействии в развитии сельскохозяйственного производства, создании условий для развития малого и среднего предпринимательства на территориях Афанасьевского</w:t>
      </w:r>
      <w:r w:rsidR="002614B4">
        <w:rPr>
          <w:color w:val="000000" w:themeColor="text1"/>
          <w:sz w:val="28"/>
          <w:szCs w:val="28"/>
        </w:rPr>
        <w:t>,</w:t>
      </w:r>
      <w:r w:rsidRPr="00AF4DF2">
        <w:rPr>
          <w:color w:val="000000" w:themeColor="text1"/>
          <w:sz w:val="28"/>
          <w:szCs w:val="28"/>
        </w:rPr>
        <w:t xml:space="preserve"> Бурхунского</w:t>
      </w:r>
      <w:r w:rsidR="002614B4">
        <w:rPr>
          <w:color w:val="000000" w:themeColor="text1"/>
          <w:sz w:val="28"/>
          <w:szCs w:val="28"/>
        </w:rPr>
        <w:t xml:space="preserve">, Владимирского и Гуранского </w:t>
      </w:r>
      <w:r w:rsidRPr="00AF4DF2">
        <w:rPr>
          <w:color w:val="000000" w:themeColor="text1"/>
          <w:sz w:val="28"/>
          <w:szCs w:val="28"/>
        </w:rPr>
        <w:t>сельских поселений;</w:t>
      </w:r>
    </w:p>
    <w:p w14:paraId="0CC927DD" w14:textId="77777777" w:rsidR="004D7AB5" w:rsidRPr="00AF4DF2" w:rsidRDefault="004D7AB5" w:rsidP="00BA61E0">
      <w:pPr>
        <w:widowControl w:val="0"/>
        <w:tabs>
          <w:tab w:val="left" w:pos="709"/>
        </w:tabs>
        <w:ind w:firstLine="709"/>
        <w:jc w:val="both"/>
        <w:rPr>
          <w:color w:val="000000" w:themeColor="text1"/>
          <w:sz w:val="28"/>
          <w:szCs w:val="28"/>
          <w:shd w:val="clear" w:color="auto" w:fill="FFFFFF"/>
        </w:rPr>
      </w:pPr>
      <w:r w:rsidRPr="00AF4DF2">
        <w:rPr>
          <w:color w:val="000000" w:themeColor="text1"/>
          <w:sz w:val="28"/>
          <w:szCs w:val="28"/>
          <w:shd w:val="clear" w:color="auto" w:fill="FFFFFF"/>
        </w:rPr>
        <w:t xml:space="preserve">- </w:t>
      </w:r>
      <w:r w:rsidR="002B1A9B">
        <w:rPr>
          <w:color w:val="000000" w:themeColor="text1"/>
          <w:sz w:val="28"/>
          <w:szCs w:val="28"/>
          <w:shd w:val="clear" w:color="auto" w:fill="FFFFFF"/>
        </w:rPr>
        <w:t>о</w:t>
      </w:r>
      <w:r w:rsidRPr="00AF4DF2">
        <w:rPr>
          <w:color w:val="000000"/>
          <w:sz w:val="28"/>
          <w:szCs w:val="28"/>
          <w:shd w:val="clear" w:color="auto" w:fill="FFFFFF"/>
        </w:rPr>
        <w:t>б оказании имущественной поддержки субъектам малого и среднего предпринимательства, осуществляющим деятельность на территории Тулунского муниципального района и организациям, образующим инфраструктуру поддержки СМСП</w:t>
      </w:r>
      <w:r w:rsidRPr="00AF4DF2">
        <w:rPr>
          <w:color w:val="000000" w:themeColor="text1"/>
          <w:sz w:val="28"/>
          <w:szCs w:val="28"/>
          <w:shd w:val="clear" w:color="auto" w:fill="FFFFFF"/>
        </w:rPr>
        <w:t>.</w:t>
      </w:r>
    </w:p>
    <w:p w14:paraId="1C0AF57F" w14:textId="77777777" w:rsidR="002B1A9B" w:rsidRDefault="005B2D4D" w:rsidP="002B1A9B">
      <w:pPr>
        <w:widowControl w:val="0"/>
        <w:ind w:firstLine="709"/>
        <w:jc w:val="both"/>
        <w:rPr>
          <w:sz w:val="28"/>
          <w:szCs w:val="28"/>
        </w:rPr>
      </w:pPr>
      <w:r w:rsidRPr="00AF4DF2">
        <w:rPr>
          <w:sz w:val="28"/>
          <w:szCs w:val="28"/>
        </w:rPr>
        <w:t xml:space="preserve">Результатом проделанной работы является формирование перечня муниципального имущества Тулунского муниципального района, свободного от прав третьих лиц и предназначенного для передачи во владение (пользование) субъектам малого и среднего предпринимательства, а также </w:t>
      </w:r>
      <w:r w:rsidRPr="00AF4DF2">
        <w:rPr>
          <w:color w:val="000000"/>
          <w:sz w:val="28"/>
          <w:szCs w:val="28"/>
          <w:shd w:val="clear" w:color="auto" w:fill="FFFFFF"/>
        </w:rPr>
        <w:t xml:space="preserve">организациям, образующим инфраструктуру поддержки субъектов малого и среднего предпринимательства, утвержденного </w:t>
      </w:r>
      <w:r w:rsidRPr="00AF4DF2">
        <w:rPr>
          <w:sz w:val="28"/>
          <w:szCs w:val="28"/>
        </w:rPr>
        <w:t>распоряжением Администрации Т</w:t>
      </w:r>
      <w:r w:rsidR="002B1A9B">
        <w:rPr>
          <w:sz w:val="28"/>
          <w:szCs w:val="28"/>
        </w:rPr>
        <w:t xml:space="preserve">улунского муниципального района </w:t>
      </w:r>
      <w:r w:rsidRPr="00AF4DF2">
        <w:rPr>
          <w:sz w:val="28"/>
          <w:szCs w:val="28"/>
        </w:rPr>
        <w:t>от 12</w:t>
      </w:r>
      <w:r w:rsidR="002B1A9B">
        <w:rPr>
          <w:sz w:val="28"/>
          <w:szCs w:val="28"/>
        </w:rPr>
        <w:t>.01.</w:t>
      </w:r>
      <w:r w:rsidRPr="00AF4DF2">
        <w:rPr>
          <w:sz w:val="28"/>
          <w:szCs w:val="28"/>
        </w:rPr>
        <w:t>2018 г. № 3-рг.</w:t>
      </w:r>
    </w:p>
    <w:p w14:paraId="6B78C30E" w14:textId="77777777" w:rsidR="00B60308" w:rsidRPr="00AF4DF2" w:rsidRDefault="00F62501" w:rsidP="00BA61E0">
      <w:pPr>
        <w:widowControl w:val="0"/>
        <w:tabs>
          <w:tab w:val="left" w:pos="10080"/>
        </w:tabs>
        <w:ind w:firstLine="709"/>
        <w:jc w:val="both"/>
        <w:rPr>
          <w:sz w:val="28"/>
          <w:szCs w:val="28"/>
        </w:rPr>
      </w:pPr>
      <w:r w:rsidRPr="00AF4DF2">
        <w:rPr>
          <w:sz w:val="28"/>
          <w:szCs w:val="28"/>
        </w:rPr>
        <w:t>Комитетом по экономике</w:t>
      </w:r>
      <w:r w:rsidR="00B60308" w:rsidRPr="00AF4DF2">
        <w:rPr>
          <w:sz w:val="28"/>
          <w:szCs w:val="28"/>
        </w:rPr>
        <w:t xml:space="preserve"> постоянно проводи</w:t>
      </w:r>
      <w:r w:rsidRPr="00AF4DF2">
        <w:rPr>
          <w:sz w:val="28"/>
          <w:szCs w:val="28"/>
        </w:rPr>
        <w:t>лась</w:t>
      </w:r>
      <w:r w:rsidR="00B60308" w:rsidRPr="00AF4DF2">
        <w:rPr>
          <w:sz w:val="28"/>
          <w:szCs w:val="28"/>
        </w:rPr>
        <w:t xml:space="preserve">  разъяснительная работа с СМСП, направленная на привлечение их к участию в областных программах, конкурсах, выставках, ярмарках. </w:t>
      </w:r>
    </w:p>
    <w:p w14:paraId="12DFD997" w14:textId="77777777" w:rsidR="00A025E3" w:rsidRPr="00AF4DF2" w:rsidRDefault="00A025E3" w:rsidP="00BA61E0">
      <w:pPr>
        <w:widowControl w:val="0"/>
        <w:tabs>
          <w:tab w:val="left" w:pos="900"/>
        </w:tabs>
        <w:ind w:firstLine="709"/>
        <w:jc w:val="both"/>
        <w:rPr>
          <w:sz w:val="28"/>
          <w:szCs w:val="28"/>
        </w:rPr>
      </w:pPr>
      <w:r w:rsidRPr="00AF4DF2">
        <w:rPr>
          <w:sz w:val="28"/>
          <w:szCs w:val="28"/>
        </w:rPr>
        <w:t>За 2017 год Администрациями сельских поселений проведено 25универсальных праздничных ярмарок на территориях сельских поселений, в которых приняли участие 6 торговых организаций и 74 предпринимателя, осуществляющих деятельность в сфере торговли и общественного питания.</w:t>
      </w:r>
    </w:p>
    <w:p w14:paraId="30AB1FBE" w14:textId="77777777" w:rsidR="00B60308" w:rsidRPr="00AF4DF2" w:rsidRDefault="00B60308" w:rsidP="00BA61E0">
      <w:pPr>
        <w:widowControl w:val="0"/>
        <w:ind w:firstLine="709"/>
        <w:contextualSpacing/>
        <w:jc w:val="both"/>
        <w:rPr>
          <w:sz w:val="28"/>
          <w:szCs w:val="28"/>
        </w:rPr>
      </w:pPr>
      <w:r w:rsidRPr="00AF4DF2">
        <w:rPr>
          <w:color w:val="000000"/>
          <w:sz w:val="28"/>
          <w:szCs w:val="28"/>
        </w:rPr>
        <w:t xml:space="preserve">Комитетом по экономике  постоянно проводилась 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органов местного самоуправления Тулунского муниципального района в средствах массовой информации (на официальном сайте Администрации Тулунского муниципального района, в газете «Земля Тулунская», информационном бюллетене «Вестник Тулунского района»), а также путем направления им писем. </w:t>
      </w:r>
    </w:p>
    <w:p w14:paraId="2FED841B" w14:textId="77777777" w:rsidR="00B60308" w:rsidRPr="00AF4DF2" w:rsidRDefault="00DE6293" w:rsidP="00BA61E0">
      <w:pPr>
        <w:widowControl w:val="0"/>
        <w:ind w:firstLine="709"/>
        <w:jc w:val="both"/>
        <w:rPr>
          <w:color w:val="000000"/>
          <w:sz w:val="28"/>
          <w:szCs w:val="28"/>
        </w:rPr>
      </w:pPr>
      <w:r w:rsidRPr="00AF4DF2">
        <w:rPr>
          <w:color w:val="000000"/>
          <w:sz w:val="28"/>
          <w:szCs w:val="28"/>
        </w:rPr>
        <w:t>В 2017</w:t>
      </w:r>
      <w:r w:rsidR="00B60308" w:rsidRPr="00AF4DF2">
        <w:rPr>
          <w:color w:val="000000"/>
          <w:sz w:val="28"/>
          <w:szCs w:val="28"/>
        </w:rPr>
        <w:t xml:space="preserve"> году для СМСП было опубликова</w:t>
      </w:r>
      <w:r w:rsidRPr="00AF4DF2">
        <w:rPr>
          <w:color w:val="000000"/>
          <w:sz w:val="28"/>
          <w:szCs w:val="28"/>
        </w:rPr>
        <w:t>но в газете «Земля Тулунс</w:t>
      </w:r>
      <w:r w:rsidR="00A025E3" w:rsidRPr="00AF4DF2">
        <w:rPr>
          <w:color w:val="000000"/>
          <w:sz w:val="28"/>
          <w:szCs w:val="28"/>
        </w:rPr>
        <w:t>кая» 11</w:t>
      </w:r>
      <w:r w:rsidRPr="00AF4DF2">
        <w:rPr>
          <w:color w:val="000000"/>
          <w:sz w:val="28"/>
          <w:szCs w:val="28"/>
        </w:rPr>
        <w:t xml:space="preserve"> публикации</w:t>
      </w:r>
      <w:r w:rsidR="00B60308" w:rsidRPr="00AF4DF2">
        <w:rPr>
          <w:color w:val="000000"/>
          <w:sz w:val="28"/>
          <w:szCs w:val="28"/>
        </w:rPr>
        <w:t>, в информационном бюллетене «Вестник Ту</w:t>
      </w:r>
      <w:r w:rsidR="002F23EC" w:rsidRPr="00AF4DF2">
        <w:rPr>
          <w:color w:val="000000"/>
          <w:sz w:val="28"/>
          <w:szCs w:val="28"/>
        </w:rPr>
        <w:t>лу</w:t>
      </w:r>
      <w:r w:rsidR="00A025E3" w:rsidRPr="00AF4DF2">
        <w:rPr>
          <w:color w:val="000000"/>
          <w:sz w:val="28"/>
          <w:szCs w:val="28"/>
        </w:rPr>
        <w:t>нского района» - 21</w:t>
      </w:r>
      <w:r w:rsidR="002F23EC" w:rsidRPr="00AF4DF2">
        <w:rPr>
          <w:color w:val="000000"/>
          <w:sz w:val="28"/>
          <w:szCs w:val="28"/>
        </w:rPr>
        <w:t xml:space="preserve"> муниципальных</w:t>
      </w:r>
      <w:r w:rsidR="00B60308" w:rsidRPr="00AF4DF2">
        <w:rPr>
          <w:color w:val="000000"/>
          <w:sz w:val="28"/>
          <w:szCs w:val="28"/>
        </w:rPr>
        <w:t xml:space="preserve"> правовых актов, размещено на официальном сайте Администрации Тулунского муниципального района в подразделе «Малое и среднее предпринимательство</w:t>
      </w:r>
      <w:r w:rsidR="002F23EC" w:rsidRPr="00AF4DF2">
        <w:rPr>
          <w:color w:val="000000"/>
          <w:sz w:val="28"/>
          <w:szCs w:val="28"/>
        </w:rPr>
        <w:t xml:space="preserve">» раздела «Экономика» </w:t>
      </w:r>
      <w:r w:rsidR="00A025E3" w:rsidRPr="00AF4DF2">
        <w:rPr>
          <w:color w:val="000000" w:themeColor="text1"/>
          <w:sz w:val="28"/>
          <w:szCs w:val="28"/>
        </w:rPr>
        <w:t>30</w:t>
      </w:r>
      <w:r w:rsidR="002F23EC" w:rsidRPr="00AF4DF2">
        <w:rPr>
          <w:color w:val="000000" w:themeColor="text1"/>
          <w:sz w:val="28"/>
          <w:szCs w:val="28"/>
        </w:rPr>
        <w:t xml:space="preserve"> муниципальных правовых актов</w:t>
      </w:r>
      <w:r w:rsidR="00B60308" w:rsidRPr="00AF4DF2">
        <w:rPr>
          <w:color w:val="000000" w:themeColor="text1"/>
          <w:sz w:val="28"/>
          <w:szCs w:val="28"/>
        </w:rPr>
        <w:t>,</w:t>
      </w:r>
      <w:r w:rsidR="002B1A9B">
        <w:rPr>
          <w:color w:val="000000" w:themeColor="text1"/>
          <w:sz w:val="28"/>
          <w:szCs w:val="28"/>
        </w:rPr>
        <w:t xml:space="preserve"> </w:t>
      </w:r>
      <w:r w:rsidR="00A025E3" w:rsidRPr="00AF4DF2">
        <w:rPr>
          <w:color w:val="000000"/>
          <w:sz w:val="28"/>
          <w:szCs w:val="28"/>
        </w:rPr>
        <w:t>51</w:t>
      </w:r>
      <w:r w:rsidR="002F23EC" w:rsidRPr="00AF4DF2">
        <w:rPr>
          <w:color w:val="000000"/>
          <w:sz w:val="28"/>
          <w:szCs w:val="28"/>
        </w:rPr>
        <w:t xml:space="preserve"> - различной информации</w:t>
      </w:r>
      <w:r w:rsidR="00B60308" w:rsidRPr="00AF4DF2">
        <w:rPr>
          <w:color w:val="000000"/>
          <w:sz w:val="28"/>
          <w:szCs w:val="28"/>
        </w:rPr>
        <w:t>. В разделе «Налоговая инспекция инф</w:t>
      </w:r>
      <w:r w:rsidR="002F23EC" w:rsidRPr="00AF4DF2">
        <w:rPr>
          <w:color w:val="000000"/>
          <w:sz w:val="28"/>
          <w:szCs w:val="28"/>
        </w:rPr>
        <w:t xml:space="preserve">ормирует» размешено 7 листовок </w:t>
      </w:r>
      <w:r w:rsidRPr="00AF4DF2">
        <w:rPr>
          <w:color w:val="000000"/>
          <w:sz w:val="28"/>
          <w:szCs w:val="28"/>
        </w:rPr>
        <w:t>М</w:t>
      </w:r>
      <w:r w:rsidR="00B60308" w:rsidRPr="00AF4DF2">
        <w:rPr>
          <w:color w:val="000000"/>
          <w:sz w:val="28"/>
          <w:szCs w:val="28"/>
        </w:rPr>
        <w:t>ИФНС.</w:t>
      </w:r>
    </w:p>
    <w:p w14:paraId="45F1CF9B" w14:textId="77777777" w:rsidR="00B60308" w:rsidRPr="00AF4DF2" w:rsidRDefault="00B60308" w:rsidP="00BA61E0">
      <w:pPr>
        <w:widowControl w:val="0"/>
        <w:ind w:firstLine="709"/>
        <w:contextualSpacing/>
        <w:jc w:val="both"/>
        <w:rPr>
          <w:sz w:val="28"/>
          <w:szCs w:val="28"/>
        </w:rPr>
      </w:pPr>
      <w:r w:rsidRPr="00AF4DF2">
        <w:rPr>
          <w:sz w:val="28"/>
          <w:szCs w:val="28"/>
        </w:rPr>
        <w:t>Администрация Тулунского муниципального района взаимодействует</w:t>
      </w:r>
      <w:r w:rsidR="000B01DF" w:rsidRPr="00AF4DF2">
        <w:rPr>
          <w:sz w:val="28"/>
          <w:szCs w:val="28"/>
        </w:rPr>
        <w:t xml:space="preserve"> с</w:t>
      </w:r>
      <w:r w:rsidRPr="00AF4DF2">
        <w:rPr>
          <w:sz w:val="28"/>
          <w:szCs w:val="28"/>
        </w:rPr>
        <w:t xml:space="preserve"> НП «Союз предпринимателей и промышленников г. Тулуна и Тулунского района», </w:t>
      </w:r>
      <w:r w:rsidR="00CE018F" w:rsidRPr="00AF4DF2">
        <w:rPr>
          <w:color w:val="000000" w:themeColor="text1"/>
          <w:sz w:val="28"/>
          <w:szCs w:val="28"/>
        </w:rPr>
        <w:t>М</w:t>
      </w:r>
      <w:r w:rsidRPr="00AF4DF2">
        <w:rPr>
          <w:color w:val="000000" w:themeColor="text1"/>
          <w:sz w:val="28"/>
          <w:szCs w:val="28"/>
        </w:rPr>
        <w:t>икро</w:t>
      </w:r>
      <w:r w:rsidR="00CE018F" w:rsidRPr="00AF4DF2">
        <w:rPr>
          <w:color w:val="000000" w:themeColor="text1"/>
          <w:sz w:val="28"/>
          <w:szCs w:val="28"/>
        </w:rPr>
        <w:t>кредитной компанией</w:t>
      </w:r>
      <w:r w:rsidR="002B1A9B">
        <w:rPr>
          <w:color w:val="000000" w:themeColor="text1"/>
          <w:sz w:val="28"/>
          <w:szCs w:val="28"/>
        </w:rPr>
        <w:t xml:space="preserve"> </w:t>
      </w:r>
      <w:r w:rsidR="00B7496A">
        <w:rPr>
          <w:color w:val="000000" w:themeColor="text1"/>
          <w:sz w:val="28"/>
          <w:szCs w:val="28"/>
        </w:rPr>
        <w:t xml:space="preserve">- </w:t>
      </w:r>
      <w:r w:rsidR="00CE018F" w:rsidRPr="00AF4DF2">
        <w:rPr>
          <w:sz w:val="28"/>
          <w:szCs w:val="28"/>
        </w:rPr>
        <w:t>Фонд</w:t>
      </w:r>
      <w:r w:rsidR="00B7496A">
        <w:rPr>
          <w:sz w:val="28"/>
          <w:szCs w:val="28"/>
        </w:rPr>
        <w:t>ом</w:t>
      </w:r>
      <w:r w:rsidRPr="00AF4DF2">
        <w:rPr>
          <w:sz w:val="28"/>
          <w:szCs w:val="28"/>
        </w:rPr>
        <w:t xml:space="preserve"> «Помощи предпринимателям Тулуна и Тулунского района»</w:t>
      </w:r>
      <w:r w:rsidR="00B7496A">
        <w:rPr>
          <w:sz w:val="28"/>
          <w:szCs w:val="28"/>
        </w:rPr>
        <w:t xml:space="preserve"> (далее – Фонд)</w:t>
      </w:r>
      <w:r w:rsidRPr="00AF4DF2">
        <w:rPr>
          <w:sz w:val="28"/>
          <w:szCs w:val="28"/>
        </w:rPr>
        <w:t>, учредителем которой является Администрация Тулунского муниципального района.</w:t>
      </w:r>
    </w:p>
    <w:p w14:paraId="68B6584E" w14:textId="77777777" w:rsidR="005337FF" w:rsidRPr="00AF4DF2" w:rsidRDefault="000B01DF" w:rsidP="00BA61E0">
      <w:pPr>
        <w:widowControl w:val="0"/>
        <w:ind w:firstLine="709"/>
        <w:contextualSpacing/>
        <w:jc w:val="both"/>
        <w:rPr>
          <w:color w:val="000000"/>
          <w:sz w:val="28"/>
          <w:szCs w:val="28"/>
        </w:rPr>
      </w:pPr>
      <w:r w:rsidRPr="00AF4DF2">
        <w:rPr>
          <w:color w:val="000000"/>
          <w:sz w:val="28"/>
          <w:szCs w:val="28"/>
        </w:rPr>
        <w:t>За 2017 год Фондом был</w:t>
      </w:r>
      <w:r w:rsidR="00B7496A">
        <w:rPr>
          <w:color w:val="000000"/>
          <w:sz w:val="28"/>
          <w:szCs w:val="28"/>
        </w:rPr>
        <w:t xml:space="preserve">о </w:t>
      </w:r>
      <w:r w:rsidR="005337FF" w:rsidRPr="00AF4DF2">
        <w:rPr>
          <w:color w:val="000000"/>
          <w:sz w:val="28"/>
          <w:szCs w:val="28"/>
        </w:rPr>
        <w:t xml:space="preserve">заключено </w:t>
      </w:r>
      <w:r w:rsidRPr="00AF4DF2">
        <w:rPr>
          <w:color w:val="000000"/>
          <w:sz w:val="28"/>
          <w:szCs w:val="28"/>
        </w:rPr>
        <w:t>3 договора</w:t>
      </w:r>
      <w:r w:rsidR="00B60308" w:rsidRPr="00AF4DF2">
        <w:rPr>
          <w:color w:val="000000"/>
          <w:sz w:val="28"/>
          <w:szCs w:val="28"/>
        </w:rPr>
        <w:t xml:space="preserve"> ми</w:t>
      </w:r>
      <w:r w:rsidR="005337FF" w:rsidRPr="00AF4DF2">
        <w:rPr>
          <w:color w:val="000000"/>
          <w:sz w:val="28"/>
          <w:szCs w:val="28"/>
        </w:rPr>
        <w:t xml:space="preserve">крозайма,  на общую сумму </w:t>
      </w:r>
      <w:r w:rsidR="00B7496A">
        <w:rPr>
          <w:color w:val="000000"/>
          <w:sz w:val="28"/>
          <w:szCs w:val="28"/>
        </w:rPr>
        <w:t>2</w:t>
      </w:r>
      <w:r w:rsidRPr="00AF4DF2">
        <w:rPr>
          <w:color w:val="000000"/>
          <w:sz w:val="28"/>
          <w:szCs w:val="28"/>
        </w:rPr>
        <w:t>000</w:t>
      </w:r>
      <w:r w:rsidR="00B60308" w:rsidRPr="00AF4DF2">
        <w:rPr>
          <w:color w:val="000000"/>
          <w:sz w:val="28"/>
          <w:szCs w:val="28"/>
        </w:rPr>
        <w:t xml:space="preserve"> тыс. руб., в том чи</w:t>
      </w:r>
      <w:r w:rsidR="005337FF" w:rsidRPr="00AF4DF2">
        <w:rPr>
          <w:color w:val="000000"/>
          <w:sz w:val="28"/>
          <w:szCs w:val="28"/>
        </w:rPr>
        <w:t xml:space="preserve">сле с СМСП Тулунского района - 1 договор на сумму </w:t>
      </w:r>
      <w:r w:rsidRPr="00AF4DF2">
        <w:rPr>
          <w:color w:val="000000"/>
          <w:sz w:val="28"/>
          <w:szCs w:val="28"/>
        </w:rPr>
        <w:t>400,0</w:t>
      </w:r>
      <w:r w:rsidR="00B60308" w:rsidRPr="00AF4DF2">
        <w:rPr>
          <w:color w:val="000000"/>
          <w:sz w:val="28"/>
          <w:szCs w:val="28"/>
        </w:rPr>
        <w:t xml:space="preserve"> тыс. руб. </w:t>
      </w:r>
      <w:r w:rsidRPr="00AF4DF2">
        <w:rPr>
          <w:color w:val="000000"/>
          <w:sz w:val="28"/>
          <w:szCs w:val="28"/>
        </w:rPr>
        <w:t>За 2017</w:t>
      </w:r>
      <w:r w:rsidR="005337FF" w:rsidRPr="00AF4DF2">
        <w:rPr>
          <w:color w:val="000000"/>
          <w:sz w:val="28"/>
          <w:szCs w:val="28"/>
        </w:rPr>
        <w:t xml:space="preserve"> год Фондом было оказано СМСП консультационных услуг по созд</w:t>
      </w:r>
      <w:r w:rsidRPr="00AF4DF2">
        <w:rPr>
          <w:color w:val="000000"/>
          <w:sz w:val="28"/>
          <w:szCs w:val="28"/>
        </w:rPr>
        <w:t>анию и ведению бизнеса всего - 3</w:t>
      </w:r>
      <w:r w:rsidR="005337FF" w:rsidRPr="00AF4DF2">
        <w:rPr>
          <w:color w:val="000000"/>
          <w:sz w:val="28"/>
          <w:szCs w:val="28"/>
        </w:rPr>
        <w:t>, в  том числе с СМСП Тулунского района - 1.</w:t>
      </w:r>
    </w:p>
    <w:p w14:paraId="366690DD" w14:textId="77777777" w:rsidR="00B60308" w:rsidRPr="00AF4DF2" w:rsidRDefault="00B60308" w:rsidP="00BA61E0">
      <w:pPr>
        <w:widowControl w:val="0"/>
        <w:tabs>
          <w:tab w:val="left" w:pos="900"/>
        </w:tabs>
        <w:ind w:firstLine="709"/>
        <w:jc w:val="both"/>
        <w:rPr>
          <w:sz w:val="28"/>
          <w:szCs w:val="28"/>
        </w:rPr>
      </w:pPr>
      <w:r w:rsidRPr="00AF4DF2">
        <w:rPr>
          <w:color w:val="000000"/>
          <w:sz w:val="28"/>
          <w:szCs w:val="28"/>
        </w:rPr>
        <w:t>Комитетом по экономике администрации</w:t>
      </w:r>
      <w:r w:rsidRPr="00AF4DF2">
        <w:rPr>
          <w:sz w:val="28"/>
          <w:szCs w:val="28"/>
        </w:rPr>
        <w:t xml:space="preserve"> Тулунского муниципального района ежеквартально проводится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Ежегодно составляется прогноз развития малого и среднего предпринимательства на территориях муниципальных образований на 3-х летний период.</w:t>
      </w:r>
    </w:p>
    <w:p w14:paraId="17D030AD" w14:textId="77777777" w:rsidR="00B60308" w:rsidRPr="00AF4DF2" w:rsidRDefault="00B60308" w:rsidP="00BA61E0">
      <w:pPr>
        <w:widowControl w:val="0"/>
        <w:ind w:firstLine="709"/>
        <w:jc w:val="center"/>
        <w:rPr>
          <w:b/>
          <w:i/>
          <w:color w:val="000000"/>
          <w:sz w:val="28"/>
          <w:szCs w:val="28"/>
        </w:rPr>
      </w:pPr>
    </w:p>
    <w:p w14:paraId="28E80DC7" w14:textId="77777777" w:rsidR="00B60308" w:rsidRPr="00AF4DF2" w:rsidRDefault="00B60308" w:rsidP="00BA61E0">
      <w:pPr>
        <w:widowControl w:val="0"/>
        <w:ind w:firstLine="709"/>
        <w:jc w:val="center"/>
        <w:rPr>
          <w:sz w:val="28"/>
          <w:szCs w:val="28"/>
        </w:rPr>
      </w:pPr>
      <w:r w:rsidRPr="00AF4DF2">
        <w:rPr>
          <w:b/>
          <w:i/>
          <w:color w:val="000000"/>
          <w:sz w:val="28"/>
          <w:szCs w:val="28"/>
        </w:rPr>
        <w:t>Оказание поддержки социально-ориентированным</w:t>
      </w:r>
    </w:p>
    <w:p w14:paraId="69655638" w14:textId="77777777" w:rsidR="00B60308" w:rsidRPr="00AF4DF2" w:rsidRDefault="00B60308" w:rsidP="00BA61E0">
      <w:pPr>
        <w:widowControl w:val="0"/>
        <w:ind w:firstLine="709"/>
        <w:jc w:val="center"/>
        <w:rPr>
          <w:sz w:val="28"/>
          <w:szCs w:val="28"/>
        </w:rPr>
      </w:pPr>
      <w:r w:rsidRPr="00AF4DF2">
        <w:rPr>
          <w:b/>
          <w:i/>
          <w:color w:val="000000"/>
          <w:sz w:val="28"/>
          <w:szCs w:val="28"/>
        </w:rPr>
        <w:t>некоммерческим организациям</w:t>
      </w:r>
    </w:p>
    <w:p w14:paraId="6FA994C2" w14:textId="77777777" w:rsidR="00B60308" w:rsidRPr="00AF4DF2" w:rsidRDefault="00B60308" w:rsidP="00BA61E0">
      <w:pPr>
        <w:widowControl w:val="0"/>
        <w:ind w:firstLine="709"/>
        <w:jc w:val="both"/>
        <w:rPr>
          <w:color w:val="000000"/>
          <w:sz w:val="28"/>
          <w:szCs w:val="28"/>
        </w:rPr>
      </w:pPr>
    </w:p>
    <w:p w14:paraId="57BCBE53" w14:textId="77777777" w:rsidR="00D40A45" w:rsidRPr="00AF4DF2" w:rsidRDefault="00D40A45" w:rsidP="00BA61E0">
      <w:pPr>
        <w:widowControl w:val="0"/>
        <w:ind w:firstLine="709"/>
        <w:jc w:val="both"/>
        <w:rPr>
          <w:sz w:val="28"/>
          <w:szCs w:val="28"/>
        </w:rPr>
      </w:pPr>
      <w:r w:rsidRPr="00AF4DF2">
        <w:rPr>
          <w:sz w:val="28"/>
          <w:szCs w:val="28"/>
        </w:rPr>
        <w:t xml:space="preserve">На территории Тулунского муниципального района нет зарегистрированных </w:t>
      </w:r>
      <w:r w:rsidRPr="00AF4DF2">
        <w:rPr>
          <w:color w:val="000000"/>
          <w:sz w:val="28"/>
          <w:szCs w:val="28"/>
        </w:rPr>
        <w:t>социально-ориентированных некоммерческих организаций. Администрация района тесно взаимодействует с общественными организациями и объединениями, действующими на территории Тулунского муниципального района.</w:t>
      </w:r>
    </w:p>
    <w:p w14:paraId="7EDE6D0F" w14:textId="77777777" w:rsidR="00CC7BA1" w:rsidRPr="00AF4DF2" w:rsidRDefault="00CC7BA1" w:rsidP="00BA61E0">
      <w:pPr>
        <w:widowControl w:val="0"/>
        <w:ind w:firstLine="709"/>
        <w:jc w:val="both"/>
        <w:rPr>
          <w:sz w:val="28"/>
          <w:szCs w:val="28"/>
        </w:rPr>
      </w:pPr>
      <w:r w:rsidRPr="00AF4DF2">
        <w:rPr>
          <w:sz w:val="28"/>
          <w:szCs w:val="28"/>
        </w:rPr>
        <w:t>Учреждения культуры активно взаимодействуют с учреждениями образования, здравоохранения, Комиссией по делам несовершеннолетних и защиты их прав, Военным комиссариатом,  общественными организациями (Совет ветеранов, Совет отцов, Совет матерей, Союз сельских женщин, Детский фонд), отделением политической  партии «Единая Россия», различными слоями населения, отдавая приоритет социально незащищенным жителям района (инвалиды, пенсионеры, многодетные семьи, дети). Совместно с Союзом сельских женщин ежегодно проводится районный праздник «Ее величество женщина», Российский детский фонд выступает спонсором мероприятий для детей-инвалидов и социально-незащищенных категорий населения, праздничных мероприятий ко Дню защиты детей.</w:t>
      </w:r>
    </w:p>
    <w:p w14:paraId="360AE2C5" w14:textId="77777777" w:rsidR="00CC7BA1" w:rsidRPr="00AF4DF2" w:rsidRDefault="00CC7BA1" w:rsidP="00BA61E0">
      <w:pPr>
        <w:widowControl w:val="0"/>
        <w:tabs>
          <w:tab w:val="left" w:pos="0"/>
        </w:tabs>
        <w:ind w:firstLine="709"/>
        <w:jc w:val="both"/>
        <w:rPr>
          <w:sz w:val="28"/>
          <w:szCs w:val="28"/>
        </w:rPr>
      </w:pPr>
      <w:r w:rsidRPr="00AF4DF2">
        <w:rPr>
          <w:sz w:val="28"/>
          <w:szCs w:val="28"/>
        </w:rPr>
        <w:t>Ежегодно учреждения культуры участвуют в районных акциях «Помоги собрать портфель» и «Помоги ребенку и ты спасешь мир», благотворительном марафоне «России важен каждый ребенок», направленных на сбор вещей, канцелярских товаров, книг, учебников и денежных средств для детей из многодетных и малоимущих семей.</w:t>
      </w:r>
    </w:p>
    <w:p w14:paraId="5AAA5F08" w14:textId="77777777" w:rsidR="00CC7BA1" w:rsidRPr="00AF4DF2" w:rsidRDefault="00CC7BA1" w:rsidP="00BA61E0">
      <w:pPr>
        <w:widowControl w:val="0"/>
        <w:tabs>
          <w:tab w:val="left" w:pos="0"/>
        </w:tabs>
        <w:ind w:firstLine="709"/>
        <w:jc w:val="both"/>
        <w:rPr>
          <w:sz w:val="28"/>
          <w:szCs w:val="28"/>
        </w:rPr>
      </w:pPr>
      <w:r w:rsidRPr="00AF4DF2">
        <w:rPr>
          <w:sz w:val="28"/>
          <w:szCs w:val="28"/>
        </w:rPr>
        <w:t>Учреждения культуры, совместно с ФГУП «Почта России» проводят акцию с лицами, проживающими в домах престарелых и инвалидов «Ты не один». Совместно с Советом женщин, Тулунским медицинским училищем, проводится акция помощи детям, находящимся в палате сестринского у</w:t>
      </w:r>
      <w:r w:rsidR="00B65568" w:rsidRPr="00AF4DF2">
        <w:rPr>
          <w:sz w:val="28"/>
          <w:szCs w:val="28"/>
        </w:rPr>
        <w:t>хода перинатального отделения ОГБУЗ</w:t>
      </w:r>
      <w:r w:rsidRPr="00AF4DF2">
        <w:rPr>
          <w:sz w:val="28"/>
          <w:szCs w:val="28"/>
        </w:rPr>
        <w:t xml:space="preserve"> «Тулунская городская больница» «Дари добро».</w:t>
      </w:r>
    </w:p>
    <w:p w14:paraId="550C89FA" w14:textId="77777777" w:rsidR="00CC7BA1" w:rsidRPr="00AF4DF2" w:rsidRDefault="00CC7BA1" w:rsidP="00BA61E0">
      <w:pPr>
        <w:widowControl w:val="0"/>
        <w:tabs>
          <w:tab w:val="left" w:pos="0"/>
        </w:tabs>
        <w:ind w:firstLine="709"/>
        <w:jc w:val="both"/>
        <w:rPr>
          <w:sz w:val="28"/>
          <w:szCs w:val="28"/>
        </w:rPr>
      </w:pPr>
      <w:r w:rsidRPr="00AF4DF2">
        <w:rPr>
          <w:sz w:val="28"/>
          <w:szCs w:val="28"/>
        </w:rPr>
        <w:t>Учреждения культуры сельских поселений активно внедряют в свою практику такие формы работы, как поздравление инвалидов и пожилых людей на дому, благотворительные акции помощи одиноким пожилым людям «Багульник», Дни милосердия, библиоакции «Книжка на дом», «Подари улыбку миру», «Мы вместе», «Живите долго, ветераны», «Не одинокая старость», создаются тимуровские отряды.</w:t>
      </w:r>
    </w:p>
    <w:p w14:paraId="5D160E04" w14:textId="77777777" w:rsidR="00CC7BA1" w:rsidRPr="00AF4DF2" w:rsidRDefault="00CC7BA1" w:rsidP="00BA61E0">
      <w:pPr>
        <w:widowControl w:val="0"/>
        <w:tabs>
          <w:tab w:val="left" w:pos="0"/>
        </w:tabs>
        <w:ind w:firstLine="709"/>
        <w:jc w:val="both"/>
        <w:rPr>
          <w:sz w:val="28"/>
          <w:szCs w:val="28"/>
        </w:rPr>
      </w:pPr>
      <w:r w:rsidRPr="00AF4DF2">
        <w:rPr>
          <w:sz w:val="28"/>
          <w:szCs w:val="28"/>
        </w:rPr>
        <w:t>В 16 учреждениях культуры при поддержке Совета ветеранов, созданы филиалы Высшей народной школы, в которых люди «третьего возраста» имеют возможность осваивать азы компьютерной грамотности, делиться друг с другом и подрастающим поколением секретами рукоделия, традиционной кулинарии, огородничества и т.д. Проводятся циклы мастер-классов «Огородные премудрости», «Заготовь и сохрани», «Рукодельница», школы компьютерной грамотности «Грамотейка», «Школа бабушек: с компьютером на «Ты».</w:t>
      </w:r>
    </w:p>
    <w:p w14:paraId="32249342" w14:textId="77777777" w:rsidR="00CC7BA1" w:rsidRPr="00AF4DF2" w:rsidRDefault="00CC7BA1" w:rsidP="00BA61E0">
      <w:pPr>
        <w:widowControl w:val="0"/>
        <w:tabs>
          <w:tab w:val="left" w:pos="0"/>
        </w:tabs>
        <w:ind w:firstLine="709"/>
        <w:jc w:val="both"/>
        <w:rPr>
          <w:sz w:val="28"/>
          <w:szCs w:val="28"/>
        </w:rPr>
      </w:pPr>
      <w:r w:rsidRPr="00AF4DF2">
        <w:rPr>
          <w:sz w:val="28"/>
          <w:szCs w:val="28"/>
        </w:rPr>
        <w:t>В проведение мероприятий вовлекаются активные члены Совета отцов и Совета женщин Тулунского района.  Востребованы семейные посиделки «Вечерком за чайком», конкурсы и выставки семейных хобби «Веселые люди и кропотливый труд еще не это создадут», «Руки добрые, сердце щедрое», лектории, посвященные психологии семейного общения.</w:t>
      </w:r>
    </w:p>
    <w:p w14:paraId="403222B8" w14:textId="77777777" w:rsidR="00CC7BA1" w:rsidRPr="00AF4DF2" w:rsidRDefault="00CC7BA1" w:rsidP="00BA61E0">
      <w:pPr>
        <w:pStyle w:val="afd"/>
        <w:widowControl w:val="0"/>
        <w:tabs>
          <w:tab w:val="left" w:pos="0"/>
          <w:tab w:val="left" w:pos="567"/>
        </w:tabs>
        <w:ind w:left="0" w:firstLine="709"/>
        <w:jc w:val="both"/>
        <w:rPr>
          <w:rFonts w:eastAsia="Calibri"/>
          <w:sz w:val="28"/>
          <w:szCs w:val="28"/>
        </w:rPr>
      </w:pPr>
      <w:r w:rsidRPr="00AF4DF2">
        <w:rPr>
          <w:sz w:val="28"/>
          <w:szCs w:val="28"/>
          <w:shd w:val="clear" w:color="auto" w:fill="FFFFFF"/>
        </w:rPr>
        <w:t xml:space="preserve">На территории Писаревского сельского поселения прошел </w:t>
      </w:r>
      <w:r w:rsidR="00B65568" w:rsidRPr="00AF4DF2">
        <w:rPr>
          <w:sz w:val="28"/>
          <w:szCs w:val="28"/>
          <w:shd w:val="clear" w:color="auto" w:fill="FFFFFF"/>
        </w:rPr>
        <w:t>4-ый</w:t>
      </w:r>
      <w:r w:rsidR="00B7496A">
        <w:rPr>
          <w:sz w:val="28"/>
          <w:szCs w:val="28"/>
          <w:shd w:val="clear" w:color="auto" w:fill="FFFFFF"/>
        </w:rPr>
        <w:t xml:space="preserve"> </w:t>
      </w:r>
      <w:r w:rsidRPr="00AF4DF2">
        <w:rPr>
          <w:sz w:val="28"/>
          <w:szCs w:val="28"/>
          <w:shd w:val="clear" w:color="auto" w:fill="FFFFFF"/>
        </w:rPr>
        <w:t>слет общественных организаций</w:t>
      </w:r>
      <w:r w:rsidR="00D40A45" w:rsidRPr="00AF4DF2">
        <w:rPr>
          <w:sz w:val="28"/>
          <w:szCs w:val="28"/>
          <w:shd w:val="clear" w:color="auto" w:fill="FFFFFF"/>
        </w:rPr>
        <w:t xml:space="preserve"> </w:t>
      </w:r>
      <w:r w:rsidRPr="00AF4DF2">
        <w:rPr>
          <w:sz w:val="28"/>
          <w:szCs w:val="28"/>
          <w:shd w:val="clear" w:color="auto" w:fill="FFFFFF"/>
        </w:rPr>
        <w:t>Тулунского муниципального района, в работе которого приняли участие представители 19 сельских поселений района. На этом слете собрались представители всех общественных организаций Тулунского муниципального района: Совет женщин; Союз сельских женщин; Совет отцов; самая авторитетная и массовая общественная организации района - Совет ветеранов войны, труда, вооружённых сил и правоохранительных органов. Гуманитарное направление, ориентированное на оказание помощи нуждающимся в ней людям представляло Отделение общероссийской общественной организации «Российский Красный крест». Так же принимал участие в работе слета главный ресурс будущего Тулунского района – наша молодёжь, которую объединяет: Отделение Всероссийской общественной организации «Молодая гвардия Единой России»; Молодёжный парламент; молодёжная и детская общественная организация «Спектр», волонтерское движение, школьное лесничество. Ежегодно, в рамках районного слёта, проходят среди общественных организаций конкурсы на «Лучшее представление общественных организаций сельского поселения» и конкурс «Скатерть самобранка».</w:t>
      </w:r>
    </w:p>
    <w:p w14:paraId="5E6ABB38" w14:textId="77777777" w:rsidR="00CC7BA1" w:rsidRPr="00AF4DF2" w:rsidRDefault="00CC7BA1" w:rsidP="00BA61E0">
      <w:pPr>
        <w:widowControl w:val="0"/>
        <w:ind w:firstLine="709"/>
        <w:jc w:val="both"/>
        <w:rPr>
          <w:sz w:val="28"/>
          <w:szCs w:val="28"/>
        </w:rPr>
      </w:pPr>
    </w:p>
    <w:p w14:paraId="3F9D2D09" w14:textId="77777777" w:rsidR="00B60308" w:rsidRPr="00AF4DF2" w:rsidRDefault="00B60308" w:rsidP="00BA61E0">
      <w:pPr>
        <w:widowControl w:val="0"/>
        <w:shd w:val="clear" w:color="auto" w:fill="FFFFFF"/>
        <w:tabs>
          <w:tab w:val="left" w:pos="778"/>
        </w:tabs>
        <w:ind w:firstLine="709"/>
        <w:jc w:val="center"/>
        <w:rPr>
          <w:sz w:val="28"/>
          <w:szCs w:val="28"/>
        </w:rPr>
      </w:pPr>
      <w:r w:rsidRPr="00AF4DF2">
        <w:rPr>
          <w:b/>
          <w:sz w:val="28"/>
          <w:szCs w:val="28"/>
        </w:rPr>
        <w:t>1.2.30.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14:paraId="0BD57602" w14:textId="77777777" w:rsidR="00B60308" w:rsidRPr="00AF4DF2" w:rsidRDefault="00B60308" w:rsidP="00BA61E0">
      <w:pPr>
        <w:pStyle w:val="17"/>
        <w:widowControl w:val="0"/>
        <w:ind w:firstLine="709"/>
        <w:jc w:val="both"/>
        <w:rPr>
          <w:rFonts w:ascii="Times New Roman" w:hAnsi="Times New Roman"/>
          <w:bCs/>
          <w:sz w:val="28"/>
          <w:szCs w:val="28"/>
        </w:rPr>
      </w:pPr>
    </w:p>
    <w:p w14:paraId="171CE5FF"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На территории района 77 учреждений, ведущих физкультурную и спортивную деятельность, в том числе: общеобразовательные школы</w:t>
      </w:r>
      <w:r w:rsidR="00B7496A">
        <w:rPr>
          <w:rFonts w:ascii="Times New Roman" w:hAnsi="Times New Roman"/>
          <w:sz w:val="28"/>
          <w:szCs w:val="28"/>
        </w:rPr>
        <w:t>;</w:t>
      </w:r>
      <w:r w:rsidRPr="00AF4DF2">
        <w:rPr>
          <w:rFonts w:ascii="Times New Roman" w:hAnsi="Times New Roman"/>
          <w:sz w:val="28"/>
          <w:szCs w:val="28"/>
        </w:rPr>
        <w:t xml:space="preserve"> дошкольные учреждения</w:t>
      </w:r>
      <w:r w:rsidR="00B7496A">
        <w:rPr>
          <w:rFonts w:ascii="Times New Roman" w:hAnsi="Times New Roman"/>
          <w:sz w:val="28"/>
          <w:szCs w:val="28"/>
        </w:rPr>
        <w:t>;</w:t>
      </w:r>
      <w:r w:rsidRPr="00AF4DF2">
        <w:rPr>
          <w:rFonts w:ascii="Times New Roman" w:hAnsi="Times New Roman"/>
          <w:sz w:val="28"/>
          <w:szCs w:val="28"/>
        </w:rPr>
        <w:t xml:space="preserve"> спортивная школа -</w:t>
      </w:r>
      <w:r w:rsidR="00B7496A">
        <w:rPr>
          <w:rFonts w:ascii="Times New Roman" w:hAnsi="Times New Roman"/>
          <w:sz w:val="28"/>
          <w:szCs w:val="28"/>
        </w:rPr>
        <w:t xml:space="preserve"> 1;</w:t>
      </w:r>
      <w:r w:rsidRPr="00AF4DF2">
        <w:rPr>
          <w:rFonts w:ascii="Times New Roman" w:hAnsi="Times New Roman"/>
          <w:sz w:val="28"/>
          <w:szCs w:val="28"/>
        </w:rPr>
        <w:t xml:space="preserve"> спортивный комплекс «Муромец» с. Алгатуй </w:t>
      </w:r>
      <w:r w:rsidR="00B7496A">
        <w:rPr>
          <w:rFonts w:ascii="Times New Roman" w:hAnsi="Times New Roman"/>
          <w:sz w:val="28"/>
          <w:szCs w:val="28"/>
        </w:rPr>
        <w:t xml:space="preserve">– </w:t>
      </w:r>
      <w:r w:rsidRPr="00AF4DF2">
        <w:rPr>
          <w:rFonts w:ascii="Times New Roman" w:hAnsi="Times New Roman"/>
          <w:sz w:val="28"/>
          <w:szCs w:val="28"/>
        </w:rPr>
        <w:t>1</w:t>
      </w:r>
      <w:r w:rsidR="00B7496A">
        <w:rPr>
          <w:rFonts w:ascii="Times New Roman" w:hAnsi="Times New Roman"/>
          <w:sz w:val="28"/>
          <w:szCs w:val="28"/>
        </w:rPr>
        <w:t>;</w:t>
      </w:r>
      <w:r w:rsidRPr="00AF4DF2">
        <w:rPr>
          <w:rFonts w:ascii="Times New Roman" w:hAnsi="Times New Roman"/>
          <w:sz w:val="28"/>
          <w:szCs w:val="28"/>
        </w:rPr>
        <w:t xml:space="preserve"> стадион «Урожай» - 1</w:t>
      </w:r>
      <w:r w:rsidR="00B7496A">
        <w:rPr>
          <w:rFonts w:ascii="Times New Roman" w:hAnsi="Times New Roman"/>
          <w:sz w:val="28"/>
          <w:szCs w:val="28"/>
        </w:rPr>
        <w:t>;</w:t>
      </w:r>
      <w:r w:rsidRPr="00AF4DF2">
        <w:rPr>
          <w:rFonts w:ascii="Times New Roman" w:hAnsi="Times New Roman"/>
          <w:sz w:val="28"/>
          <w:szCs w:val="28"/>
        </w:rPr>
        <w:t xml:space="preserve"> физкультурно-спортивные клубы по месту жительства – 20.</w:t>
      </w:r>
    </w:p>
    <w:p w14:paraId="4AB0351D"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В районе 52 спортивных сооружения общей площадью 66048 кв.м., в том числе: 1 стадион на 1500 мест</w:t>
      </w:r>
      <w:r w:rsidR="00894576">
        <w:rPr>
          <w:rFonts w:ascii="Times New Roman" w:hAnsi="Times New Roman"/>
          <w:sz w:val="28"/>
          <w:szCs w:val="28"/>
        </w:rPr>
        <w:t>;</w:t>
      </w:r>
      <w:r w:rsidRPr="00AF4DF2">
        <w:rPr>
          <w:rFonts w:ascii="Times New Roman" w:hAnsi="Times New Roman"/>
          <w:sz w:val="28"/>
          <w:szCs w:val="28"/>
        </w:rPr>
        <w:t xml:space="preserve"> 30 плоскостных сооружений</w:t>
      </w:r>
      <w:r w:rsidR="00894576">
        <w:rPr>
          <w:rFonts w:ascii="Times New Roman" w:hAnsi="Times New Roman"/>
          <w:sz w:val="28"/>
          <w:szCs w:val="28"/>
        </w:rPr>
        <w:t>;</w:t>
      </w:r>
      <w:r w:rsidRPr="00AF4DF2">
        <w:rPr>
          <w:rFonts w:ascii="Times New Roman" w:hAnsi="Times New Roman"/>
          <w:sz w:val="28"/>
          <w:szCs w:val="28"/>
        </w:rPr>
        <w:t xml:space="preserve"> 1 бассейн</w:t>
      </w:r>
      <w:r w:rsidR="00894576">
        <w:rPr>
          <w:rFonts w:ascii="Times New Roman" w:hAnsi="Times New Roman"/>
          <w:sz w:val="28"/>
          <w:szCs w:val="28"/>
        </w:rPr>
        <w:t>;</w:t>
      </w:r>
      <w:r w:rsidRPr="00AF4DF2">
        <w:rPr>
          <w:rFonts w:ascii="Times New Roman" w:hAnsi="Times New Roman"/>
          <w:sz w:val="28"/>
          <w:szCs w:val="28"/>
        </w:rPr>
        <w:t xml:space="preserve"> 20 спортивных залов (кроме того, имеются приспособленные спортивные залы в общеобразовательных учреждениях, игровые площадки, спортивные площадки и расчищенные ледовые катки на естественных водоемах). Обеспеченность населения спортивными сооружениями составляет:</w:t>
      </w:r>
    </w:p>
    <w:p w14:paraId="64F26C54"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плоскостными спортивными сооружениями – 20</w:t>
      </w:r>
      <w:r w:rsidR="00894576">
        <w:rPr>
          <w:rFonts w:ascii="Times New Roman" w:hAnsi="Times New Roman"/>
          <w:sz w:val="28"/>
          <w:szCs w:val="28"/>
        </w:rPr>
        <w:t xml:space="preserve"> </w:t>
      </w:r>
      <w:r w:rsidRPr="00AF4DF2">
        <w:rPr>
          <w:rFonts w:ascii="Times New Roman" w:hAnsi="Times New Roman"/>
          <w:sz w:val="28"/>
          <w:szCs w:val="28"/>
        </w:rPr>
        <w:t>% от социальных нормативов;</w:t>
      </w:r>
    </w:p>
    <w:p w14:paraId="4332C7B4"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плавательными бассейнами – 7,9</w:t>
      </w:r>
      <w:r w:rsidR="00894576">
        <w:rPr>
          <w:rFonts w:ascii="Times New Roman" w:hAnsi="Times New Roman"/>
          <w:sz w:val="28"/>
          <w:szCs w:val="28"/>
        </w:rPr>
        <w:t xml:space="preserve"> </w:t>
      </w:r>
      <w:r w:rsidRPr="00AF4DF2">
        <w:rPr>
          <w:rFonts w:ascii="Times New Roman" w:hAnsi="Times New Roman"/>
          <w:sz w:val="28"/>
          <w:szCs w:val="28"/>
        </w:rPr>
        <w:t>%;</w:t>
      </w:r>
    </w:p>
    <w:p w14:paraId="0E242188"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спортивными залами – 59</w:t>
      </w:r>
      <w:r w:rsidR="00894576">
        <w:rPr>
          <w:rFonts w:ascii="Times New Roman" w:hAnsi="Times New Roman"/>
          <w:sz w:val="28"/>
          <w:szCs w:val="28"/>
        </w:rPr>
        <w:t xml:space="preserve"> </w:t>
      </w:r>
      <w:r w:rsidRPr="00AF4DF2">
        <w:rPr>
          <w:rFonts w:ascii="Times New Roman" w:hAnsi="Times New Roman"/>
          <w:sz w:val="28"/>
          <w:szCs w:val="28"/>
        </w:rPr>
        <w:t>%.</w:t>
      </w:r>
    </w:p>
    <w:p w14:paraId="1B27096B" w14:textId="77777777" w:rsidR="006B786D" w:rsidRPr="00AF4DF2" w:rsidRDefault="006B786D" w:rsidP="00BA61E0">
      <w:pPr>
        <w:pStyle w:val="a4"/>
        <w:widowControl w:val="0"/>
        <w:ind w:firstLine="709"/>
        <w:contextualSpacing/>
        <w:jc w:val="both"/>
        <w:rPr>
          <w:rFonts w:ascii="Times New Roman" w:hAnsi="Times New Roman"/>
          <w:b/>
          <w:sz w:val="28"/>
          <w:szCs w:val="28"/>
        </w:rPr>
      </w:pPr>
      <w:r w:rsidRPr="00AF4DF2">
        <w:rPr>
          <w:rFonts w:ascii="Times New Roman" w:hAnsi="Times New Roman"/>
          <w:sz w:val="28"/>
          <w:szCs w:val="28"/>
        </w:rPr>
        <w:t>На протяжении последних пяти лет наблюдается стабильная тенденция увеличения числа занимающихся физической культурой и спортом, в 2017 году – 6204 чел., что составило 25,5</w:t>
      </w:r>
      <w:r w:rsidR="00894576">
        <w:rPr>
          <w:rFonts w:ascii="Times New Roman" w:hAnsi="Times New Roman"/>
          <w:sz w:val="28"/>
          <w:szCs w:val="28"/>
        </w:rPr>
        <w:t xml:space="preserve"> </w:t>
      </w:r>
      <w:r w:rsidRPr="00AF4DF2">
        <w:rPr>
          <w:rFonts w:ascii="Times New Roman" w:hAnsi="Times New Roman"/>
          <w:sz w:val="28"/>
          <w:szCs w:val="28"/>
        </w:rPr>
        <w:t>%. В сравнении с 2016 годом общая численность занимающихся в спортивных секциях и кружках возросла на 495 чел., процент занимающихся вырос на 2,1 %.</w:t>
      </w:r>
    </w:p>
    <w:p w14:paraId="43A10B63"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2017 году проведено 34 соревнования районного уровня. В том числе зимние и летние районные сельские спортивные игры, районный День физкультурника. </w:t>
      </w:r>
    </w:p>
    <w:p w14:paraId="143EB3AD"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зимних играх приняли участие 20 команд, 421 спортсменов, в летних спортивных играх соревновались 21 команда и 890 спортсменов, победителем зимних игр стала команда с. Алгатуй, летних игр - команда стадиона «Урожай». </w:t>
      </w:r>
    </w:p>
    <w:p w14:paraId="447FBE1A"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20 сельских поселениях физкультурно-спортивная работа по месту жительства ведётся инструкторами по спорту. В настоящее время 6 спортивных инструкторов заочно обучаются, получая специальное физкультурное образование. </w:t>
      </w:r>
      <w:r w:rsidRPr="00AF4DF2">
        <w:rPr>
          <w:rFonts w:ascii="Times New Roman" w:hAnsi="Times New Roman"/>
          <w:sz w:val="28"/>
          <w:szCs w:val="28"/>
        </w:rPr>
        <w:tab/>
        <w:t>В четырех сельских поселениях нет инструкторов по спорту: Аршанском</w:t>
      </w:r>
      <w:r w:rsidR="00894576">
        <w:rPr>
          <w:rFonts w:ascii="Times New Roman" w:hAnsi="Times New Roman"/>
          <w:sz w:val="28"/>
          <w:szCs w:val="28"/>
        </w:rPr>
        <w:t>;</w:t>
      </w:r>
      <w:r w:rsidRPr="00AF4DF2">
        <w:rPr>
          <w:rFonts w:ascii="Times New Roman" w:hAnsi="Times New Roman"/>
          <w:sz w:val="28"/>
          <w:szCs w:val="28"/>
        </w:rPr>
        <w:t xml:space="preserve"> Кирейском</w:t>
      </w:r>
      <w:r w:rsidR="00894576">
        <w:rPr>
          <w:rFonts w:ascii="Times New Roman" w:hAnsi="Times New Roman"/>
          <w:sz w:val="28"/>
          <w:szCs w:val="28"/>
        </w:rPr>
        <w:t>;</w:t>
      </w:r>
      <w:r w:rsidRPr="00AF4DF2">
        <w:rPr>
          <w:rFonts w:ascii="Times New Roman" w:hAnsi="Times New Roman"/>
          <w:sz w:val="28"/>
          <w:szCs w:val="28"/>
        </w:rPr>
        <w:t xml:space="preserve"> Усть-Кульском</w:t>
      </w:r>
      <w:r w:rsidR="00894576">
        <w:rPr>
          <w:rFonts w:ascii="Times New Roman" w:hAnsi="Times New Roman"/>
          <w:sz w:val="28"/>
          <w:szCs w:val="28"/>
        </w:rPr>
        <w:t>;</w:t>
      </w:r>
      <w:r w:rsidRPr="00AF4DF2">
        <w:rPr>
          <w:rFonts w:ascii="Times New Roman" w:hAnsi="Times New Roman"/>
          <w:sz w:val="28"/>
          <w:szCs w:val="28"/>
        </w:rPr>
        <w:t xml:space="preserve"> Умыганском.   </w:t>
      </w:r>
    </w:p>
    <w:p w14:paraId="73ACC582"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2017 году в сельских поселениях было проведено 241 физкультурно-массовое мероприятие. </w:t>
      </w:r>
    </w:p>
    <w:p w14:paraId="4621F2CE"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На протяжении последних 5 лет в Тулунском районе активно развивается хоккей. В сезоне 2016-2017 года в турнире по хоккею с шайбой приняло участие: 4 взрослые команды (д.</w:t>
      </w:r>
      <w:r w:rsidR="00BA61E0">
        <w:rPr>
          <w:rFonts w:ascii="Times New Roman" w:hAnsi="Times New Roman"/>
          <w:sz w:val="28"/>
          <w:szCs w:val="28"/>
        </w:rPr>
        <w:t xml:space="preserve"> </w:t>
      </w:r>
      <w:r w:rsidRPr="00AF4DF2">
        <w:rPr>
          <w:rFonts w:ascii="Times New Roman" w:hAnsi="Times New Roman"/>
          <w:sz w:val="28"/>
          <w:szCs w:val="28"/>
        </w:rPr>
        <w:t>Булюшкина, с.</w:t>
      </w:r>
      <w:r w:rsidR="00BA61E0">
        <w:rPr>
          <w:rFonts w:ascii="Times New Roman" w:hAnsi="Times New Roman"/>
          <w:sz w:val="28"/>
          <w:szCs w:val="28"/>
        </w:rPr>
        <w:t xml:space="preserve"> </w:t>
      </w:r>
      <w:r w:rsidRPr="00AF4DF2">
        <w:rPr>
          <w:rFonts w:ascii="Times New Roman" w:hAnsi="Times New Roman"/>
          <w:sz w:val="28"/>
          <w:szCs w:val="28"/>
        </w:rPr>
        <w:t>Гуран, пос.</w:t>
      </w:r>
      <w:r w:rsidR="00BA61E0">
        <w:rPr>
          <w:rFonts w:ascii="Times New Roman" w:hAnsi="Times New Roman"/>
          <w:sz w:val="28"/>
          <w:szCs w:val="28"/>
        </w:rPr>
        <w:t xml:space="preserve"> </w:t>
      </w:r>
      <w:r w:rsidRPr="00AF4DF2">
        <w:rPr>
          <w:rFonts w:ascii="Times New Roman" w:hAnsi="Times New Roman"/>
          <w:sz w:val="28"/>
          <w:szCs w:val="28"/>
        </w:rPr>
        <w:t>Ермаки, с.</w:t>
      </w:r>
      <w:r w:rsidR="00894576">
        <w:rPr>
          <w:rFonts w:ascii="Times New Roman" w:hAnsi="Times New Roman"/>
          <w:sz w:val="28"/>
          <w:szCs w:val="28"/>
        </w:rPr>
        <w:t xml:space="preserve"> </w:t>
      </w:r>
      <w:r w:rsidRPr="00AF4DF2">
        <w:rPr>
          <w:rFonts w:ascii="Times New Roman" w:hAnsi="Times New Roman"/>
          <w:sz w:val="28"/>
          <w:szCs w:val="28"/>
        </w:rPr>
        <w:t>Алгатуй) и 4 детские команды (пос.</w:t>
      </w:r>
      <w:r w:rsidR="00894576">
        <w:rPr>
          <w:rFonts w:ascii="Times New Roman" w:hAnsi="Times New Roman"/>
          <w:sz w:val="28"/>
          <w:szCs w:val="28"/>
        </w:rPr>
        <w:t xml:space="preserve"> </w:t>
      </w:r>
      <w:r w:rsidRPr="00AF4DF2">
        <w:rPr>
          <w:rFonts w:ascii="Times New Roman" w:hAnsi="Times New Roman"/>
          <w:sz w:val="28"/>
          <w:szCs w:val="28"/>
        </w:rPr>
        <w:t>Ермаки, д. Булюшкина, с.Гуран, с. Едогон).</w:t>
      </w:r>
    </w:p>
    <w:p w14:paraId="1F6C95F1"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В турнире по ринк-бенди принимают участие  по 8  взрослых и детских команд (стадион «Урожай», с. Ермаки, пос. Целинные Земли, с.</w:t>
      </w:r>
      <w:r w:rsidR="00894576">
        <w:rPr>
          <w:rFonts w:ascii="Times New Roman" w:hAnsi="Times New Roman"/>
          <w:sz w:val="28"/>
          <w:szCs w:val="28"/>
        </w:rPr>
        <w:t xml:space="preserve"> </w:t>
      </w:r>
      <w:r w:rsidRPr="00AF4DF2">
        <w:rPr>
          <w:rFonts w:ascii="Times New Roman" w:hAnsi="Times New Roman"/>
          <w:sz w:val="28"/>
          <w:szCs w:val="28"/>
        </w:rPr>
        <w:t>Котик, с.</w:t>
      </w:r>
      <w:r w:rsidR="00894576">
        <w:rPr>
          <w:rFonts w:ascii="Times New Roman" w:hAnsi="Times New Roman"/>
          <w:sz w:val="28"/>
          <w:szCs w:val="28"/>
        </w:rPr>
        <w:t xml:space="preserve"> </w:t>
      </w:r>
      <w:r w:rsidRPr="00AF4DF2">
        <w:rPr>
          <w:rFonts w:ascii="Times New Roman" w:hAnsi="Times New Roman"/>
          <w:sz w:val="28"/>
          <w:szCs w:val="28"/>
        </w:rPr>
        <w:t>Гадалей, с.</w:t>
      </w:r>
      <w:r w:rsidR="00894576">
        <w:rPr>
          <w:rFonts w:ascii="Times New Roman" w:hAnsi="Times New Roman"/>
          <w:sz w:val="28"/>
          <w:szCs w:val="28"/>
        </w:rPr>
        <w:t xml:space="preserve"> </w:t>
      </w:r>
      <w:r w:rsidRPr="00AF4DF2">
        <w:rPr>
          <w:rFonts w:ascii="Times New Roman" w:hAnsi="Times New Roman"/>
          <w:sz w:val="28"/>
          <w:szCs w:val="28"/>
        </w:rPr>
        <w:t>Шерагул, с.</w:t>
      </w:r>
      <w:r w:rsidR="00894576">
        <w:rPr>
          <w:rFonts w:ascii="Times New Roman" w:hAnsi="Times New Roman"/>
          <w:sz w:val="28"/>
          <w:szCs w:val="28"/>
        </w:rPr>
        <w:t xml:space="preserve"> </w:t>
      </w:r>
      <w:r w:rsidRPr="00AF4DF2">
        <w:rPr>
          <w:rFonts w:ascii="Times New Roman" w:hAnsi="Times New Roman"/>
          <w:sz w:val="28"/>
          <w:szCs w:val="28"/>
        </w:rPr>
        <w:t>Едогон, с.</w:t>
      </w:r>
      <w:r w:rsidR="00894576">
        <w:rPr>
          <w:rFonts w:ascii="Times New Roman" w:hAnsi="Times New Roman"/>
          <w:sz w:val="28"/>
          <w:szCs w:val="28"/>
        </w:rPr>
        <w:t xml:space="preserve"> </w:t>
      </w:r>
      <w:r w:rsidRPr="00AF4DF2">
        <w:rPr>
          <w:rFonts w:ascii="Times New Roman" w:hAnsi="Times New Roman"/>
          <w:sz w:val="28"/>
          <w:szCs w:val="28"/>
        </w:rPr>
        <w:t>Икей).</w:t>
      </w:r>
    </w:p>
    <w:p w14:paraId="23C0EE82" w14:textId="77777777" w:rsidR="006B786D" w:rsidRPr="00AF4DF2" w:rsidRDefault="006B786D" w:rsidP="00BA61E0">
      <w:pPr>
        <w:pStyle w:val="a4"/>
        <w:widowControl w:val="0"/>
        <w:ind w:firstLine="709"/>
        <w:contextualSpacing/>
        <w:jc w:val="both"/>
        <w:rPr>
          <w:rFonts w:ascii="Times New Roman" w:hAnsi="Times New Roman"/>
          <w:color w:val="000000" w:themeColor="text1"/>
          <w:sz w:val="28"/>
          <w:szCs w:val="28"/>
        </w:rPr>
      </w:pPr>
      <w:r w:rsidRPr="00AF4DF2">
        <w:rPr>
          <w:rFonts w:ascii="Times New Roman" w:hAnsi="Times New Roman"/>
          <w:sz w:val="28"/>
          <w:szCs w:val="28"/>
        </w:rPr>
        <w:t xml:space="preserve">Сборная команда Тулунского района в полном составе принимает участие  в областных зимних и летних спортивных играх. В общекомандном зачете в 2017 году на летних играх команда заняла 2 место. Команда Тулунского района впервые приняла участие в Областном турнире дворовых команд (4 место) и областной Спартакиаде зимних видов спорта (5 место). Высокие результаты на уровне области  спортсмены района показывают в соревнованиях по волейболу, мини-футболу, семейных стартах, лёгкой </w:t>
      </w:r>
      <w:r w:rsidRPr="00AF4DF2">
        <w:rPr>
          <w:rFonts w:ascii="Times New Roman" w:hAnsi="Times New Roman"/>
          <w:color w:val="000000" w:themeColor="text1"/>
          <w:sz w:val="28"/>
          <w:szCs w:val="28"/>
        </w:rPr>
        <w:t>атлетике, городошному спорту, гиревому спорту.</w:t>
      </w:r>
    </w:p>
    <w:p w14:paraId="3B8AAE4B" w14:textId="77777777" w:rsidR="006B786D" w:rsidRPr="00AF4DF2" w:rsidRDefault="006B786D" w:rsidP="00BA61E0">
      <w:pPr>
        <w:pStyle w:val="a4"/>
        <w:widowControl w:val="0"/>
        <w:ind w:firstLine="709"/>
        <w:contextualSpacing/>
        <w:jc w:val="both"/>
        <w:rPr>
          <w:rFonts w:ascii="Times New Roman" w:hAnsi="Times New Roman"/>
          <w:color w:val="000000"/>
          <w:sz w:val="28"/>
          <w:szCs w:val="28"/>
        </w:rPr>
      </w:pPr>
      <w:r w:rsidRPr="00AF4DF2">
        <w:rPr>
          <w:rFonts w:ascii="Times New Roman" w:hAnsi="Times New Roman"/>
          <w:color w:val="000000" w:themeColor="text1"/>
          <w:sz w:val="28"/>
          <w:szCs w:val="28"/>
        </w:rPr>
        <w:t>Работа по внедрению комплекса ГТО в 2017</w:t>
      </w:r>
      <w:r w:rsidRPr="00AF4DF2">
        <w:rPr>
          <w:rFonts w:ascii="Times New Roman" w:hAnsi="Times New Roman"/>
          <w:color w:val="000000"/>
          <w:sz w:val="28"/>
          <w:szCs w:val="28"/>
        </w:rPr>
        <w:t xml:space="preserve"> году осуществлялась в соответствии с Планом мероприятий по поэтапному внедрению Всероссийского физкультурно-спортивного комплекса «Готов к труду и обороне» в Тулунском районе (далее – План по внедрению ВФСК ГТО), </w:t>
      </w:r>
      <w:r w:rsidRPr="00AF4DF2">
        <w:rPr>
          <w:rFonts w:ascii="Times New Roman" w:hAnsi="Times New Roman"/>
          <w:color w:val="000000" w:themeColor="text1"/>
          <w:sz w:val="28"/>
          <w:szCs w:val="28"/>
        </w:rPr>
        <w:t xml:space="preserve">утвержденным распоряжением </w:t>
      </w:r>
      <w:r w:rsidR="00894576">
        <w:rPr>
          <w:rFonts w:ascii="Times New Roman" w:hAnsi="Times New Roman"/>
          <w:color w:val="000000" w:themeColor="text1"/>
          <w:sz w:val="28"/>
          <w:szCs w:val="28"/>
        </w:rPr>
        <w:t>А</w:t>
      </w:r>
      <w:r w:rsidRPr="00AF4DF2">
        <w:rPr>
          <w:rFonts w:ascii="Times New Roman" w:hAnsi="Times New Roman"/>
          <w:color w:val="000000" w:themeColor="text1"/>
          <w:sz w:val="28"/>
          <w:szCs w:val="28"/>
        </w:rPr>
        <w:t xml:space="preserve">дминистрации </w:t>
      </w:r>
      <w:r w:rsidR="00894576">
        <w:rPr>
          <w:rFonts w:ascii="Times New Roman" w:hAnsi="Times New Roman"/>
          <w:color w:val="000000" w:themeColor="text1"/>
          <w:sz w:val="28"/>
          <w:szCs w:val="28"/>
        </w:rPr>
        <w:t xml:space="preserve">Тулунского муниципального </w:t>
      </w:r>
      <w:r w:rsidRPr="00AF4DF2">
        <w:rPr>
          <w:rFonts w:ascii="Times New Roman" w:hAnsi="Times New Roman"/>
          <w:color w:val="000000" w:themeColor="text1"/>
          <w:sz w:val="28"/>
          <w:szCs w:val="28"/>
        </w:rPr>
        <w:t xml:space="preserve">района от 13.02.2017. № 054. </w:t>
      </w:r>
      <w:r w:rsidRPr="00AF4DF2">
        <w:rPr>
          <w:rFonts w:ascii="Times New Roman" w:hAnsi="Times New Roman"/>
          <w:color w:val="000000"/>
          <w:sz w:val="28"/>
          <w:szCs w:val="28"/>
        </w:rPr>
        <w:t>Проведенный анализ муниципального Плана по внедрению ВФСК ГТО показал, что все запланированные в 2017 году мероприятия по нормативному, информационно-пропагандистскому обеспечению комплекса ГТО, созданию условий к соревновательной деятельности граждан и выполнения нормативов, совершенствование физкультурно-спортивной материально-технической базы, успешно реализованы. Процент выполненных мероприятий составляет 100</w:t>
      </w:r>
      <w:r w:rsidR="00894576">
        <w:rPr>
          <w:rFonts w:ascii="Times New Roman" w:hAnsi="Times New Roman"/>
          <w:color w:val="000000"/>
          <w:sz w:val="28"/>
          <w:szCs w:val="28"/>
        </w:rPr>
        <w:t xml:space="preserve"> </w:t>
      </w:r>
      <w:r w:rsidRPr="00AF4DF2">
        <w:rPr>
          <w:rFonts w:ascii="Times New Roman" w:hAnsi="Times New Roman"/>
          <w:color w:val="000000"/>
          <w:sz w:val="28"/>
          <w:szCs w:val="28"/>
        </w:rPr>
        <w:t>%.</w:t>
      </w:r>
      <w:r w:rsidR="00894576">
        <w:rPr>
          <w:rFonts w:ascii="Times New Roman" w:hAnsi="Times New Roman"/>
          <w:color w:val="000000"/>
          <w:sz w:val="28"/>
          <w:szCs w:val="28"/>
        </w:rPr>
        <w:t xml:space="preserve"> </w:t>
      </w:r>
      <w:r w:rsidRPr="00AF4DF2">
        <w:rPr>
          <w:rFonts w:ascii="Times New Roman" w:hAnsi="Times New Roman"/>
          <w:color w:val="000000"/>
          <w:sz w:val="28"/>
          <w:szCs w:val="28"/>
        </w:rPr>
        <w:t>Всего получили знаки отличия ГТО – 87 человек.</w:t>
      </w:r>
    </w:p>
    <w:p w14:paraId="524D4E82" w14:textId="77777777" w:rsidR="006B786D" w:rsidRPr="00AF4DF2" w:rsidRDefault="006B786D"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xml:space="preserve">В 2017 году </w:t>
      </w:r>
      <w:r w:rsidR="00BE3DC3" w:rsidRPr="00AF4DF2">
        <w:rPr>
          <w:rFonts w:ascii="Times New Roman" w:hAnsi="Times New Roman"/>
          <w:sz w:val="28"/>
          <w:szCs w:val="28"/>
        </w:rPr>
        <w:t>в рамках реализации п</w:t>
      </w:r>
      <w:r w:rsidR="004144FB" w:rsidRPr="00AF4DF2">
        <w:rPr>
          <w:rFonts w:ascii="Times New Roman" w:hAnsi="Times New Roman"/>
          <w:sz w:val="28"/>
          <w:szCs w:val="28"/>
        </w:rPr>
        <w:t>одпрограммы</w:t>
      </w:r>
      <w:r w:rsidR="00BE3DC3" w:rsidRPr="00AF4DF2">
        <w:rPr>
          <w:rFonts w:ascii="Times New Roman" w:hAnsi="Times New Roman"/>
          <w:sz w:val="28"/>
          <w:szCs w:val="28"/>
        </w:rPr>
        <w:t xml:space="preserve"> «Развитие спортивной инфраструктуры и материально-технической базы в Иркутской области» на 2014</w:t>
      </w:r>
      <w:r w:rsidR="00894576">
        <w:rPr>
          <w:rFonts w:ascii="Times New Roman" w:hAnsi="Times New Roman"/>
          <w:sz w:val="28"/>
          <w:szCs w:val="28"/>
        </w:rPr>
        <w:t>-</w:t>
      </w:r>
      <w:r w:rsidR="00BE3DC3" w:rsidRPr="00AF4DF2">
        <w:rPr>
          <w:rFonts w:ascii="Times New Roman" w:hAnsi="Times New Roman"/>
          <w:sz w:val="28"/>
          <w:szCs w:val="28"/>
        </w:rPr>
        <w:t>2020 г</w:t>
      </w:r>
      <w:r w:rsidR="00894576">
        <w:rPr>
          <w:rFonts w:ascii="Times New Roman" w:hAnsi="Times New Roman"/>
          <w:sz w:val="28"/>
          <w:szCs w:val="28"/>
        </w:rPr>
        <w:t>г.</w:t>
      </w:r>
      <w:r w:rsidR="004144FB" w:rsidRPr="00AF4DF2">
        <w:rPr>
          <w:rFonts w:ascii="Times New Roman" w:hAnsi="Times New Roman"/>
          <w:sz w:val="28"/>
          <w:szCs w:val="28"/>
        </w:rPr>
        <w:t xml:space="preserve"> Государственной программы Иркутской области «Развитие физической культуры и спорта» на 2014</w:t>
      </w:r>
      <w:r w:rsidR="00894576">
        <w:rPr>
          <w:rFonts w:ascii="Times New Roman" w:hAnsi="Times New Roman"/>
          <w:sz w:val="28"/>
          <w:szCs w:val="28"/>
        </w:rPr>
        <w:t>-</w:t>
      </w:r>
      <w:r w:rsidR="004144FB" w:rsidRPr="00AF4DF2">
        <w:rPr>
          <w:rFonts w:ascii="Times New Roman" w:hAnsi="Times New Roman"/>
          <w:sz w:val="28"/>
          <w:szCs w:val="28"/>
        </w:rPr>
        <w:t>2020 г</w:t>
      </w:r>
      <w:r w:rsidR="00894576">
        <w:rPr>
          <w:rFonts w:ascii="Times New Roman" w:hAnsi="Times New Roman"/>
          <w:sz w:val="28"/>
          <w:szCs w:val="28"/>
        </w:rPr>
        <w:t>г.</w:t>
      </w:r>
      <w:r w:rsidR="007B271E" w:rsidRPr="00AF4DF2">
        <w:rPr>
          <w:rFonts w:ascii="Times New Roman" w:hAnsi="Times New Roman"/>
          <w:sz w:val="28"/>
          <w:szCs w:val="28"/>
        </w:rPr>
        <w:t xml:space="preserve"> </w:t>
      </w:r>
      <w:r w:rsidRPr="00AF4DF2">
        <w:rPr>
          <w:rFonts w:ascii="Times New Roman" w:hAnsi="Times New Roman"/>
          <w:sz w:val="28"/>
          <w:szCs w:val="28"/>
        </w:rPr>
        <w:t>получена субсидия из областного бюджета, в целях софинансирования расходных обязательств на приобретение спортивного оборудования и инвентаря для оснащения муниципальных организаций,</w:t>
      </w:r>
      <w:r w:rsidR="007B271E" w:rsidRPr="00AF4DF2">
        <w:rPr>
          <w:rFonts w:ascii="Times New Roman" w:hAnsi="Times New Roman"/>
          <w:sz w:val="28"/>
          <w:szCs w:val="28"/>
        </w:rPr>
        <w:t xml:space="preserve"> </w:t>
      </w:r>
      <w:r w:rsidRPr="00AF4DF2">
        <w:rPr>
          <w:rFonts w:ascii="Times New Roman" w:hAnsi="Times New Roman"/>
          <w:sz w:val="28"/>
          <w:szCs w:val="28"/>
        </w:rPr>
        <w:t>осуществляющих деятельность в сфере физической культуры и спорта в сумме 500,</w:t>
      </w:r>
      <w:r w:rsidR="004144FB" w:rsidRPr="00AF4DF2">
        <w:rPr>
          <w:rFonts w:ascii="Times New Roman" w:hAnsi="Times New Roman"/>
          <w:sz w:val="28"/>
          <w:szCs w:val="28"/>
        </w:rPr>
        <w:t>0 тыс. руб., из них:</w:t>
      </w:r>
    </w:p>
    <w:p w14:paraId="7AC9B434" w14:textId="77777777" w:rsidR="006B786D" w:rsidRPr="00AF4DF2" w:rsidRDefault="004144FB"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- 33 %</w:t>
      </w:r>
      <w:r w:rsidR="006B786D" w:rsidRPr="00AF4DF2">
        <w:rPr>
          <w:rFonts w:ascii="Times New Roman" w:hAnsi="Times New Roman"/>
          <w:sz w:val="28"/>
          <w:szCs w:val="28"/>
        </w:rPr>
        <w:t xml:space="preserve"> по направлению «Физическая культура и массовый спорт» - 165,0</w:t>
      </w:r>
      <w:r w:rsidR="00894576">
        <w:rPr>
          <w:rFonts w:ascii="Times New Roman" w:hAnsi="Times New Roman"/>
          <w:sz w:val="28"/>
          <w:szCs w:val="28"/>
        </w:rPr>
        <w:t xml:space="preserve"> </w:t>
      </w:r>
      <w:r w:rsidRPr="00AF4DF2">
        <w:rPr>
          <w:rFonts w:ascii="Times New Roman" w:hAnsi="Times New Roman"/>
          <w:sz w:val="28"/>
          <w:szCs w:val="28"/>
        </w:rPr>
        <w:t>тыс. руб.</w:t>
      </w:r>
      <w:r w:rsidR="006B786D" w:rsidRPr="00AF4DF2">
        <w:rPr>
          <w:rFonts w:ascii="Times New Roman" w:hAnsi="Times New Roman"/>
          <w:sz w:val="28"/>
          <w:szCs w:val="28"/>
        </w:rPr>
        <w:t xml:space="preserve"> (сетки волейбольные и футбольные, клюшки, стойки волейбольные, стол для армспорта, пьедестал, мячи);</w:t>
      </w:r>
    </w:p>
    <w:p w14:paraId="27132D12" w14:textId="77777777" w:rsidR="006B786D" w:rsidRPr="00AF4DF2" w:rsidRDefault="004144FB"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- 40 %</w:t>
      </w:r>
      <w:r w:rsidR="006B786D" w:rsidRPr="00AF4DF2">
        <w:rPr>
          <w:rFonts w:ascii="Times New Roman" w:hAnsi="Times New Roman"/>
          <w:sz w:val="28"/>
          <w:szCs w:val="28"/>
        </w:rPr>
        <w:t xml:space="preserve"> по направлениям «Детско-юношеский спорт и подготовка спортивного резерва» - 220,0 тыс.</w:t>
      </w:r>
      <w:r w:rsidRPr="00AF4DF2">
        <w:rPr>
          <w:rFonts w:ascii="Times New Roman" w:hAnsi="Times New Roman"/>
          <w:sz w:val="28"/>
          <w:szCs w:val="28"/>
        </w:rPr>
        <w:t xml:space="preserve"> руб.</w:t>
      </w:r>
      <w:r w:rsidR="006B786D" w:rsidRPr="00AF4DF2">
        <w:rPr>
          <w:rFonts w:ascii="Times New Roman" w:hAnsi="Times New Roman"/>
          <w:sz w:val="28"/>
          <w:szCs w:val="28"/>
        </w:rPr>
        <w:t xml:space="preserve"> (приобретена защитная форма для занятий рукопашным боем; футбольные и волейбольные  мячи, оборудование для волейбола);</w:t>
      </w:r>
    </w:p>
    <w:p w14:paraId="25B4E0E2" w14:textId="77777777" w:rsidR="006B786D" w:rsidRPr="00AF4DF2" w:rsidRDefault="004144FB" w:rsidP="00BA61E0">
      <w:pPr>
        <w:pStyle w:val="a4"/>
        <w:widowControl w:val="0"/>
        <w:ind w:firstLine="709"/>
        <w:contextualSpacing/>
        <w:jc w:val="both"/>
        <w:rPr>
          <w:rFonts w:ascii="Times New Roman" w:hAnsi="Times New Roman"/>
          <w:sz w:val="28"/>
          <w:szCs w:val="28"/>
        </w:rPr>
      </w:pPr>
      <w:r w:rsidRPr="00AF4DF2">
        <w:rPr>
          <w:rFonts w:ascii="Times New Roman" w:hAnsi="Times New Roman"/>
          <w:sz w:val="28"/>
          <w:szCs w:val="28"/>
        </w:rPr>
        <w:t>- 30 %</w:t>
      </w:r>
      <w:r w:rsidR="006B786D" w:rsidRPr="00AF4DF2">
        <w:rPr>
          <w:rFonts w:ascii="Times New Roman" w:hAnsi="Times New Roman"/>
          <w:sz w:val="28"/>
          <w:szCs w:val="28"/>
        </w:rPr>
        <w:t xml:space="preserve"> по направлению «Реализация и внедрение Всероссийского физкультурно-спортивного комплекса «Готов к труду и обороне» (ГТО</w:t>
      </w:r>
      <w:r w:rsidR="006B786D" w:rsidRPr="00894576">
        <w:rPr>
          <w:rFonts w:ascii="Times New Roman" w:hAnsi="Times New Roman"/>
          <w:sz w:val="28"/>
          <w:szCs w:val="28"/>
        </w:rPr>
        <w:t xml:space="preserve">)» </w:t>
      </w:r>
      <w:r w:rsidR="00894576">
        <w:rPr>
          <w:rFonts w:ascii="Times New Roman" w:hAnsi="Times New Roman"/>
          <w:b/>
          <w:sz w:val="28"/>
          <w:szCs w:val="28"/>
        </w:rPr>
        <w:t xml:space="preserve">- </w:t>
      </w:r>
      <w:r w:rsidR="006B786D" w:rsidRPr="00894576">
        <w:rPr>
          <w:rFonts w:ascii="Times New Roman" w:hAnsi="Times New Roman"/>
          <w:sz w:val="28"/>
          <w:szCs w:val="28"/>
        </w:rPr>
        <w:t xml:space="preserve">165,0 тыс. </w:t>
      </w:r>
      <w:r w:rsidRPr="00894576">
        <w:rPr>
          <w:rFonts w:ascii="Times New Roman" w:hAnsi="Times New Roman"/>
          <w:sz w:val="28"/>
          <w:szCs w:val="28"/>
        </w:rPr>
        <w:t>руб.</w:t>
      </w:r>
      <w:r w:rsidR="006B786D" w:rsidRPr="00894576">
        <w:rPr>
          <w:rFonts w:ascii="Times New Roman" w:hAnsi="Times New Roman"/>
          <w:sz w:val="28"/>
          <w:szCs w:val="28"/>
        </w:rPr>
        <w:t xml:space="preserve"> (мячи и гранаты для метания, винтовки, гири, перекладины, секундомеры</w:t>
      </w:r>
      <w:r w:rsidR="006B786D" w:rsidRPr="00AF4DF2">
        <w:rPr>
          <w:rFonts w:ascii="Times New Roman" w:hAnsi="Times New Roman"/>
          <w:sz w:val="28"/>
          <w:szCs w:val="28"/>
        </w:rPr>
        <w:t>, спортивные весы).</w:t>
      </w:r>
    </w:p>
    <w:p w14:paraId="272413AC" w14:textId="77777777" w:rsidR="006B786D" w:rsidRPr="00AF4DF2" w:rsidRDefault="006B786D" w:rsidP="00BA61E0">
      <w:pPr>
        <w:pStyle w:val="17"/>
        <w:widowControl w:val="0"/>
        <w:ind w:firstLine="709"/>
        <w:contextualSpacing/>
        <w:jc w:val="both"/>
        <w:rPr>
          <w:rFonts w:ascii="Times New Roman" w:hAnsi="Times New Roman"/>
          <w:bCs/>
          <w:sz w:val="28"/>
          <w:szCs w:val="28"/>
        </w:rPr>
      </w:pPr>
      <w:r w:rsidRPr="00AF4DF2">
        <w:rPr>
          <w:rFonts w:ascii="Times New Roman" w:hAnsi="Times New Roman"/>
          <w:sz w:val="28"/>
          <w:szCs w:val="28"/>
        </w:rPr>
        <w:t>За счет средств местного бюджета приобретен</w:t>
      </w:r>
      <w:r w:rsidR="004144FB" w:rsidRPr="00AF4DF2">
        <w:rPr>
          <w:rFonts w:ascii="Times New Roman" w:hAnsi="Times New Roman"/>
          <w:sz w:val="28"/>
          <w:szCs w:val="28"/>
        </w:rPr>
        <w:t>а парадная форма для команды стадион</w:t>
      </w:r>
      <w:r w:rsidRPr="00AF4DF2">
        <w:rPr>
          <w:rFonts w:ascii="Times New Roman" w:hAnsi="Times New Roman"/>
          <w:sz w:val="28"/>
          <w:szCs w:val="28"/>
        </w:rPr>
        <w:t xml:space="preserve"> «Урожай», футбольная форма для команды с. Гуран, два комплекта волейбольной форма для команд </w:t>
      </w:r>
      <w:r w:rsidR="004144FB" w:rsidRPr="00AF4DF2">
        <w:rPr>
          <w:rFonts w:ascii="Times New Roman" w:hAnsi="Times New Roman"/>
          <w:sz w:val="28"/>
          <w:szCs w:val="28"/>
        </w:rPr>
        <w:t>с. Азей на сумму 100 тыс. руб</w:t>
      </w:r>
      <w:r w:rsidRPr="00AF4DF2">
        <w:rPr>
          <w:rFonts w:ascii="Times New Roman" w:hAnsi="Times New Roman"/>
          <w:sz w:val="28"/>
          <w:szCs w:val="28"/>
        </w:rPr>
        <w:t xml:space="preserve">. За счет спонсорских средств приобретено 4 комплекта хоккейной экипировки для команд д. Булюшкина, </w:t>
      </w:r>
      <w:r w:rsidR="004144FB" w:rsidRPr="00AF4DF2">
        <w:rPr>
          <w:rFonts w:ascii="Times New Roman" w:hAnsi="Times New Roman"/>
          <w:sz w:val="28"/>
          <w:szCs w:val="28"/>
        </w:rPr>
        <w:t>стадион</w:t>
      </w:r>
      <w:r w:rsidRPr="00AF4DF2">
        <w:rPr>
          <w:rFonts w:ascii="Times New Roman" w:hAnsi="Times New Roman"/>
          <w:sz w:val="28"/>
          <w:szCs w:val="28"/>
        </w:rPr>
        <w:t xml:space="preserve"> «Урожай», с. Едогон, с. Шерагул</w:t>
      </w:r>
      <w:r w:rsidR="004144FB" w:rsidRPr="00AF4DF2">
        <w:rPr>
          <w:rFonts w:ascii="Times New Roman" w:hAnsi="Times New Roman"/>
          <w:sz w:val="28"/>
          <w:szCs w:val="28"/>
        </w:rPr>
        <w:t>.</w:t>
      </w:r>
    </w:p>
    <w:p w14:paraId="2E137198" w14:textId="77777777" w:rsidR="006B786D" w:rsidRPr="00AF4DF2" w:rsidRDefault="006B786D" w:rsidP="00BA61E0">
      <w:pPr>
        <w:pStyle w:val="17"/>
        <w:widowControl w:val="0"/>
        <w:ind w:firstLine="709"/>
        <w:contextualSpacing/>
        <w:jc w:val="both"/>
        <w:rPr>
          <w:rFonts w:ascii="Times New Roman" w:hAnsi="Times New Roman"/>
          <w:bCs/>
          <w:sz w:val="28"/>
          <w:szCs w:val="28"/>
        </w:rPr>
      </w:pPr>
    </w:p>
    <w:p w14:paraId="3AF9B254" w14:textId="77777777" w:rsidR="00B60308" w:rsidRPr="00AF4DF2" w:rsidRDefault="00B60308" w:rsidP="00BA61E0">
      <w:pPr>
        <w:widowControl w:val="0"/>
        <w:shd w:val="clear" w:color="auto" w:fill="FFFFFF"/>
        <w:tabs>
          <w:tab w:val="left" w:pos="778"/>
        </w:tabs>
        <w:ind w:firstLine="709"/>
        <w:jc w:val="center"/>
        <w:rPr>
          <w:color w:val="000000" w:themeColor="text1"/>
          <w:sz w:val="28"/>
          <w:szCs w:val="28"/>
        </w:rPr>
      </w:pPr>
      <w:r w:rsidRPr="00AF4DF2">
        <w:rPr>
          <w:b/>
          <w:color w:val="000000" w:themeColor="text1"/>
          <w:sz w:val="28"/>
          <w:szCs w:val="28"/>
        </w:rPr>
        <w:t>1.2.31. Организация и осуществление мероприятий межпоселенческого характера по работе с детьми и молодежью</w:t>
      </w:r>
    </w:p>
    <w:p w14:paraId="183B1FC1" w14:textId="77777777" w:rsidR="00B60308" w:rsidRPr="00AF4DF2" w:rsidRDefault="00B60308" w:rsidP="00BA61E0">
      <w:pPr>
        <w:pStyle w:val="17"/>
        <w:widowControl w:val="0"/>
        <w:ind w:firstLine="709"/>
        <w:jc w:val="both"/>
        <w:rPr>
          <w:rFonts w:ascii="Times New Roman" w:hAnsi="Times New Roman"/>
          <w:color w:val="000000" w:themeColor="text1"/>
          <w:sz w:val="28"/>
          <w:szCs w:val="28"/>
        </w:rPr>
      </w:pPr>
    </w:p>
    <w:p w14:paraId="2F3DDD6C" w14:textId="77777777" w:rsidR="00702FD8" w:rsidRPr="00AF4DF2" w:rsidRDefault="00702FD8" w:rsidP="00BA61E0">
      <w:pPr>
        <w:pStyle w:val="a4"/>
        <w:widowControl w:val="0"/>
        <w:ind w:firstLine="709"/>
        <w:jc w:val="both"/>
        <w:rPr>
          <w:rFonts w:ascii="Times New Roman" w:hAnsi="Times New Roman"/>
          <w:sz w:val="28"/>
          <w:szCs w:val="28"/>
        </w:rPr>
      </w:pPr>
      <w:r w:rsidRPr="00AF4DF2">
        <w:rPr>
          <w:rFonts w:ascii="Times New Roman" w:hAnsi="Times New Roman"/>
          <w:sz w:val="28"/>
          <w:szCs w:val="28"/>
        </w:rPr>
        <w:t>На территории Тулунского муниципального  района проживает 5500 молодых граждан в возрасте от 14 до 30 лет, что составляет 21</w:t>
      </w:r>
      <w:r w:rsidR="00894576">
        <w:rPr>
          <w:rFonts w:ascii="Times New Roman" w:hAnsi="Times New Roman"/>
          <w:sz w:val="28"/>
          <w:szCs w:val="28"/>
        </w:rPr>
        <w:t xml:space="preserve"> </w:t>
      </w:r>
      <w:r w:rsidRPr="00AF4DF2">
        <w:rPr>
          <w:rFonts w:ascii="Times New Roman" w:hAnsi="Times New Roman"/>
          <w:sz w:val="28"/>
          <w:szCs w:val="28"/>
        </w:rPr>
        <w:t>% от общей численности населения.</w:t>
      </w:r>
    </w:p>
    <w:p w14:paraId="73643573" w14:textId="77777777" w:rsidR="00702FD8" w:rsidRPr="00AF4DF2" w:rsidRDefault="00702FD8" w:rsidP="00BA61E0">
      <w:pPr>
        <w:pStyle w:val="ConsPlusNormal0"/>
        <w:ind w:firstLine="709"/>
        <w:jc w:val="both"/>
        <w:rPr>
          <w:rFonts w:ascii="Times New Roman" w:hAnsi="Times New Roman" w:cs="Times New Roman"/>
          <w:sz w:val="28"/>
          <w:szCs w:val="28"/>
        </w:rPr>
      </w:pPr>
      <w:r w:rsidRPr="00AF4DF2">
        <w:rPr>
          <w:rFonts w:ascii="Times New Roman" w:hAnsi="Times New Roman" w:cs="Times New Roman"/>
          <w:sz w:val="28"/>
          <w:szCs w:val="28"/>
        </w:rPr>
        <w:t xml:space="preserve">Система работы по патриотическому воспитанию граждан Тулунского района является одним из основных направлений реализации государственной молодёжной политики в </w:t>
      </w:r>
      <w:r w:rsidR="00894576">
        <w:rPr>
          <w:rFonts w:ascii="Times New Roman" w:hAnsi="Times New Roman" w:cs="Times New Roman"/>
          <w:sz w:val="28"/>
          <w:szCs w:val="28"/>
        </w:rPr>
        <w:t xml:space="preserve">Тулунском районе. Традиционные </w:t>
      </w:r>
      <w:r w:rsidRPr="00AF4DF2">
        <w:rPr>
          <w:rFonts w:ascii="Times New Roman" w:hAnsi="Times New Roman" w:cs="Times New Roman"/>
          <w:sz w:val="28"/>
          <w:szCs w:val="28"/>
        </w:rPr>
        <w:t>мероприятия, направленные на  повышение престижа воинской службы в рядах Российской армии, увековечение памяти погибших защитников Отечества:  районная  акция «Георгиевская ленточка»</w:t>
      </w:r>
      <w:r w:rsidR="00894576">
        <w:rPr>
          <w:rFonts w:ascii="Times New Roman" w:hAnsi="Times New Roman" w:cs="Times New Roman"/>
          <w:sz w:val="28"/>
          <w:szCs w:val="28"/>
        </w:rPr>
        <w:t>;</w:t>
      </w:r>
      <w:r w:rsidRPr="00AF4DF2">
        <w:rPr>
          <w:rFonts w:ascii="Times New Roman" w:hAnsi="Times New Roman" w:cs="Times New Roman"/>
          <w:sz w:val="28"/>
          <w:szCs w:val="28"/>
        </w:rPr>
        <w:t xml:space="preserve">  акция «Порядок во всем»</w:t>
      </w:r>
      <w:r w:rsidR="00894576">
        <w:rPr>
          <w:rFonts w:ascii="Times New Roman" w:hAnsi="Times New Roman" w:cs="Times New Roman"/>
          <w:sz w:val="28"/>
          <w:szCs w:val="28"/>
        </w:rPr>
        <w:t>;</w:t>
      </w:r>
      <w:r w:rsidRPr="00AF4DF2">
        <w:rPr>
          <w:rFonts w:ascii="Times New Roman" w:hAnsi="Times New Roman" w:cs="Times New Roman"/>
          <w:sz w:val="28"/>
          <w:szCs w:val="28"/>
        </w:rPr>
        <w:t xml:space="preserve"> формирование реестра памятников «Мы помним»</w:t>
      </w:r>
      <w:r w:rsidR="00894576">
        <w:rPr>
          <w:rFonts w:ascii="Times New Roman" w:hAnsi="Times New Roman" w:cs="Times New Roman"/>
          <w:sz w:val="28"/>
          <w:szCs w:val="28"/>
        </w:rPr>
        <w:t>,</w:t>
      </w:r>
      <w:r w:rsidRPr="00AF4DF2">
        <w:rPr>
          <w:rFonts w:ascii="Times New Roman" w:hAnsi="Times New Roman" w:cs="Times New Roman"/>
          <w:sz w:val="28"/>
          <w:szCs w:val="28"/>
        </w:rPr>
        <w:t xml:space="preserve"> проводимые совместно с  районным Советом ветеранов войны и труда, областной общественной организации «Дань Памяти», </w:t>
      </w:r>
      <w:r w:rsidR="00894576">
        <w:rPr>
          <w:rFonts w:ascii="Times New Roman" w:hAnsi="Times New Roman" w:cs="Times New Roman"/>
          <w:sz w:val="28"/>
          <w:szCs w:val="28"/>
        </w:rPr>
        <w:t>В</w:t>
      </w:r>
      <w:r w:rsidRPr="00AF4DF2">
        <w:rPr>
          <w:rFonts w:ascii="Times New Roman" w:hAnsi="Times New Roman" w:cs="Times New Roman"/>
          <w:sz w:val="28"/>
          <w:szCs w:val="28"/>
        </w:rPr>
        <w:t>оенным комиссариатом по г. Тулуну и Тулунскому району, «Иркутской областной общественной организацией ветеранов разведки и подразделений специального назначения». На базе МОУ «Алгатуйская СОШ» проведена военно-патриотическая игра «Зарница», в которой приняло участие около 200 учащихся из 15  школ района.</w:t>
      </w:r>
    </w:p>
    <w:p w14:paraId="666365FA" w14:textId="77777777" w:rsidR="00702FD8" w:rsidRPr="00AF4DF2" w:rsidRDefault="00702FD8" w:rsidP="00BA61E0">
      <w:pPr>
        <w:widowControl w:val="0"/>
        <w:ind w:firstLine="709"/>
        <w:jc w:val="both"/>
        <w:rPr>
          <w:sz w:val="28"/>
          <w:szCs w:val="28"/>
        </w:rPr>
      </w:pPr>
      <w:r w:rsidRPr="00AF4DF2">
        <w:rPr>
          <w:sz w:val="28"/>
          <w:szCs w:val="28"/>
        </w:rPr>
        <w:t>Составляется  «Реестр Памяти», в который входит информация (очерки, доклады школьников, рефераты) о ветеранах Великой Отечественной войны.</w:t>
      </w:r>
    </w:p>
    <w:p w14:paraId="0E4C0290" w14:textId="77777777" w:rsidR="00702FD8" w:rsidRPr="00AF4DF2" w:rsidRDefault="00702FD8" w:rsidP="00BA61E0">
      <w:pPr>
        <w:pStyle w:val="ConsPlusNormal0"/>
        <w:ind w:firstLine="709"/>
        <w:jc w:val="both"/>
        <w:rPr>
          <w:rFonts w:ascii="Times New Roman" w:hAnsi="Times New Roman" w:cs="Times New Roman"/>
          <w:b/>
          <w:sz w:val="28"/>
          <w:szCs w:val="28"/>
        </w:rPr>
      </w:pPr>
      <w:r w:rsidRPr="00AF4DF2">
        <w:rPr>
          <w:rFonts w:ascii="Times New Roman" w:hAnsi="Times New Roman" w:cs="Times New Roman"/>
          <w:sz w:val="28"/>
          <w:szCs w:val="28"/>
        </w:rPr>
        <w:t>16 лет на территории района существует и повышает свой профессиональный и творческий уровень самая веселая  и  развлекательная  игра КВН. Более трех тысяч  молодых людей получили возможность выйти на сцену, показать свою находчивость и творческие способности.</w:t>
      </w:r>
    </w:p>
    <w:p w14:paraId="150B0084" w14:textId="77777777" w:rsidR="00702FD8" w:rsidRPr="00AF4DF2" w:rsidRDefault="00702FD8" w:rsidP="00BA61E0">
      <w:pPr>
        <w:widowControl w:val="0"/>
        <w:ind w:firstLine="709"/>
        <w:jc w:val="both"/>
        <w:rPr>
          <w:sz w:val="28"/>
          <w:szCs w:val="28"/>
        </w:rPr>
      </w:pPr>
      <w:r w:rsidRPr="00AF4DF2">
        <w:rPr>
          <w:sz w:val="28"/>
          <w:szCs w:val="28"/>
        </w:rPr>
        <w:t>С целью оздоровления, занятости детей и подростков района в 2017 году  были направлены во Всероссийский детский центр «Орленок», «О</w:t>
      </w:r>
      <w:r w:rsidR="00894576">
        <w:rPr>
          <w:sz w:val="28"/>
          <w:szCs w:val="28"/>
        </w:rPr>
        <w:t>кеан», «Артек» - 9 человек. Так</w:t>
      </w:r>
      <w:r w:rsidRPr="00AF4DF2">
        <w:rPr>
          <w:sz w:val="28"/>
          <w:szCs w:val="28"/>
        </w:rPr>
        <w:t>же ежегодно Министерство молодежной политики Иркутской области  предоставляет путевки в областные лагеря. В 2017 году подростки побывали в лагере «Содружество» - 3 человека.</w:t>
      </w:r>
    </w:p>
    <w:p w14:paraId="621F9640" w14:textId="77777777" w:rsidR="00702FD8" w:rsidRPr="00AF4DF2" w:rsidRDefault="00702FD8" w:rsidP="00BA61E0">
      <w:pPr>
        <w:widowControl w:val="0"/>
        <w:ind w:firstLine="709"/>
        <w:jc w:val="both"/>
        <w:rPr>
          <w:color w:val="000000" w:themeColor="text1"/>
          <w:sz w:val="28"/>
          <w:szCs w:val="28"/>
        </w:rPr>
      </w:pPr>
      <w:r w:rsidRPr="00AF4DF2">
        <w:rPr>
          <w:sz w:val="28"/>
          <w:szCs w:val="28"/>
        </w:rPr>
        <w:t>Продолжает активно развиваться молодежная и детская общественная организация «СПЕКТР» (далее - МиДОО «СПЕКТР»), которая включает в себя 13 филиалов.</w:t>
      </w:r>
      <w:r w:rsidR="00894576">
        <w:rPr>
          <w:sz w:val="28"/>
          <w:szCs w:val="28"/>
        </w:rPr>
        <w:t xml:space="preserve"> </w:t>
      </w:r>
      <w:r w:rsidRPr="00AF4DF2">
        <w:rPr>
          <w:sz w:val="28"/>
          <w:szCs w:val="28"/>
        </w:rPr>
        <w:t xml:space="preserve">Основой деятельности МиДОО «СПЕКТР» стала подготовка детей, подростков, молодёжи к достойной жизни в изменившемся обществе и подготовка взрослых к работе с детскими организациями.  Много внимания уделяется работе по профилактике асоциальных явлений. Ежегодно в феврале на базе МДК «Прометей» проводится слет филиалов МиДОО «СПЕКТР». С целью развития и пропаганды </w:t>
      </w:r>
      <w:r w:rsidRPr="00AF4DF2">
        <w:rPr>
          <w:color w:val="000000" w:themeColor="text1"/>
          <w:sz w:val="28"/>
          <w:szCs w:val="28"/>
        </w:rPr>
        <w:t>добровольческого движения в районе</w:t>
      </w:r>
      <w:r w:rsidR="00894576">
        <w:rPr>
          <w:color w:val="000000" w:themeColor="text1"/>
          <w:sz w:val="28"/>
          <w:szCs w:val="28"/>
        </w:rPr>
        <w:t xml:space="preserve"> </w:t>
      </w:r>
      <w:r w:rsidR="007E4EAC" w:rsidRPr="00AF4DF2">
        <w:rPr>
          <w:color w:val="000000" w:themeColor="text1"/>
          <w:sz w:val="28"/>
          <w:szCs w:val="28"/>
        </w:rPr>
        <w:t>ребятам МиДОО «СПЕКТР» вручены «Личные книжки волонтеров» для фиксации их добровольческого стажа</w:t>
      </w:r>
      <w:r w:rsidR="00E73E63" w:rsidRPr="00AF4DF2">
        <w:rPr>
          <w:color w:val="000000" w:themeColor="text1"/>
          <w:sz w:val="28"/>
          <w:szCs w:val="28"/>
        </w:rPr>
        <w:t xml:space="preserve"> за 2 года</w:t>
      </w:r>
      <w:r w:rsidR="007E4EAC" w:rsidRPr="00AF4DF2">
        <w:rPr>
          <w:color w:val="000000" w:themeColor="text1"/>
          <w:sz w:val="28"/>
          <w:szCs w:val="28"/>
        </w:rPr>
        <w:t xml:space="preserve"> – 64, из них </w:t>
      </w:r>
      <w:r w:rsidRPr="00AF4DF2">
        <w:rPr>
          <w:color w:val="000000" w:themeColor="text1"/>
          <w:sz w:val="28"/>
          <w:szCs w:val="28"/>
        </w:rPr>
        <w:t>35 в 2017 году</w:t>
      </w:r>
      <w:r w:rsidR="007E4EAC" w:rsidRPr="00AF4DF2">
        <w:rPr>
          <w:color w:val="000000" w:themeColor="text1"/>
          <w:sz w:val="28"/>
          <w:szCs w:val="28"/>
        </w:rPr>
        <w:t>.</w:t>
      </w:r>
    </w:p>
    <w:p w14:paraId="70D40E55" w14:textId="77777777" w:rsidR="00702FD8" w:rsidRPr="00AF4DF2" w:rsidRDefault="00702FD8" w:rsidP="00BA61E0">
      <w:pPr>
        <w:widowControl w:val="0"/>
        <w:ind w:firstLine="709"/>
        <w:jc w:val="both"/>
        <w:rPr>
          <w:bCs/>
          <w:sz w:val="28"/>
          <w:szCs w:val="28"/>
        </w:rPr>
      </w:pPr>
      <w:r w:rsidRPr="00AF4DF2">
        <w:rPr>
          <w:bCs/>
          <w:sz w:val="28"/>
          <w:szCs w:val="28"/>
        </w:rPr>
        <w:t xml:space="preserve">Организована и проведена информационно-просветительская акция «Быть здоровым - это модно!». Совместные выезды субъектов профилактики  в села района организуются в течение 16 лет. Акция в 2017 году прошла в шести сельских поселениях. Во время ее проведения   волонтёрами были распространены листовки,  проведены тренинги, прошли конкурсы рисунков, буклетов и социальных видеороликов, так же  проводились беседы, лекции  по профилактике социально-негативных явлений (наркомания, токсикомания, алкоголизм, правонарушение, ВИЧ и СПИД).  11 июня состоялось торжественное подведение итогов, где были названы победители конкурсов акции за 2016-2017 учебный год. Так же состоялось награждение финалистов районного конкурса «Лидер XXI века», проходившего в рамках районного профилактического марафона «Жизнь на яркой стороне». </w:t>
      </w:r>
    </w:p>
    <w:p w14:paraId="1236C11A" w14:textId="77777777" w:rsidR="00702FD8" w:rsidRPr="00AF4DF2" w:rsidRDefault="00702FD8" w:rsidP="00BA61E0">
      <w:pPr>
        <w:widowControl w:val="0"/>
        <w:ind w:firstLine="709"/>
        <w:jc w:val="both"/>
        <w:rPr>
          <w:bCs/>
          <w:sz w:val="28"/>
          <w:szCs w:val="28"/>
        </w:rPr>
      </w:pPr>
      <w:r w:rsidRPr="00AF4DF2">
        <w:rPr>
          <w:bCs/>
          <w:sz w:val="28"/>
          <w:szCs w:val="28"/>
        </w:rPr>
        <w:t>В 2017 году марафон, помимо конкурса, включал в себя ряд профилактических мероприятий: 7 апреля Всемирный день Здоровья; 15-25 мая акция «Стоп – ВИЧ!»</w:t>
      </w:r>
      <w:r w:rsidR="00610130">
        <w:rPr>
          <w:bCs/>
          <w:sz w:val="28"/>
          <w:szCs w:val="28"/>
        </w:rPr>
        <w:t>,</w:t>
      </w:r>
      <w:r w:rsidRPr="00AF4DF2">
        <w:rPr>
          <w:bCs/>
          <w:sz w:val="28"/>
          <w:szCs w:val="28"/>
        </w:rPr>
        <w:t xml:space="preserve"> в рамках Всемирного дня памяти погибших от СПИДа; 20-26 июня ак</w:t>
      </w:r>
      <w:r w:rsidR="00610130">
        <w:rPr>
          <w:bCs/>
          <w:sz w:val="28"/>
          <w:szCs w:val="28"/>
        </w:rPr>
        <w:t xml:space="preserve">ция «Вредным привычкам – НЕТ!», </w:t>
      </w:r>
      <w:r w:rsidRPr="00AF4DF2">
        <w:rPr>
          <w:bCs/>
          <w:sz w:val="28"/>
          <w:szCs w:val="28"/>
        </w:rPr>
        <w:t>в рамках международного дня борьбы с наркоманией и незаконным оборотом наркотиков; 7 июля районный флэш-моб «Я выбираю спорт»; 11 августа – районные спортивные соревнования в рамках Дня физкультурника; 16 сентября а</w:t>
      </w:r>
      <w:r w:rsidR="00610130">
        <w:rPr>
          <w:bCs/>
          <w:sz w:val="28"/>
          <w:szCs w:val="28"/>
        </w:rPr>
        <w:t>кция «Вредным привычкам – НЕТ!»,</w:t>
      </w:r>
      <w:r w:rsidRPr="00AF4DF2">
        <w:rPr>
          <w:bCs/>
          <w:sz w:val="28"/>
          <w:szCs w:val="28"/>
        </w:rPr>
        <w:t xml:space="preserve"> в рамках Всемирного дня отказ</w:t>
      </w:r>
      <w:r w:rsidR="00610130">
        <w:rPr>
          <w:bCs/>
          <w:sz w:val="28"/>
          <w:szCs w:val="28"/>
        </w:rPr>
        <w:t>а от курения»; 1 декабря акция «</w:t>
      </w:r>
      <w:r w:rsidRPr="00AF4DF2">
        <w:rPr>
          <w:bCs/>
          <w:sz w:val="28"/>
          <w:szCs w:val="28"/>
        </w:rPr>
        <w:t>Я люблю тебя, жизнь</w:t>
      </w:r>
      <w:r w:rsidR="00610130">
        <w:rPr>
          <w:bCs/>
          <w:sz w:val="28"/>
          <w:szCs w:val="28"/>
        </w:rPr>
        <w:t>»</w:t>
      </w:r>
      <w:r w:rsidRPr="00AF4DF2">
        <w:rPr>
          <w:bCs/>
          <w:sz w:val="28"/>
          <w:szCs w:val="28"/>
        </w:rPr>
        <w:t xml:space="preserve">, в рамках Всемирного дня борьбы со СПИДом. Исполнителем региональной системы профилактики </w:t>
      </w:r>
      <w:r w:rsidRPr="00AF4DF2">
        <w:rPr>
          <w:bCs/>
          <w:color w:val="000000" w:themeColor="text1"/>
          <w:sz w:val="28"/>
          <w:szCs w:val="28"/>
        </w:rPr>
        <w:t xml:space="preserve">наркомании </w:t>
      </w:r>
      <w:r w:rsidR="00B15B11" w:rsidRPr="00AF4DF2">
        <w:rPr>
          <w:bCs/>
          <w:color w:val="000000" w:themeColor="text1"/>
          <w:sz w:val="28"/>
          <w:szCs w:val="28"/>
        </w:rPr>
        <w:t xml:space="preserve">ОГКУ </w:t>
      </w:r>
      <w:r w:rsidR="00610130">
        <w:rPr>
          <w:bCs/>
          <w:color w:val="000000" w:themeColor="text1"/>
          <w:sz w:val="28"/>
          <w:szCs w:val="28"/>
        </w:rPr>
        <w:t>«</w:t>
      </w:r>
      <w:r w:rsidR="00B15B11" w:rsidRPr="00AF4DF2">
        <w:rPr>
          <w:bCs/>
          <w:color w:val="000000" w:themeColor="text1"/>
          <w:sz w:val="28"/>
          <w:szCs w:val="28"/>
        </w:rPr>
        <w:t>Центр профилактики н</w:t>
      </w:r>
      <w:r w:rsidR="00E73E63" w:rsidRPr="00AF4DF2">
        <w:rPr>
          <w:bCs/>
          <w:color w:val="000000" w:themeColor="text1"/>
          <w:sz w:val="28"/>
          <w:szCs w:val="28"/>
        </w:rPr>
        <w:t>аркомании</w:t>
      </w:r>
      <w:r w:rsidR="00610130">
        <w:rPr>
          <w:bCs/>
          <w:color w:val="000000" w:themeColor="text1"/>
          <w:sz w:val="28"/>
          <w:szCs w:val="28"/>
        </w:rPr>
        <w:t xml:space="preserve">» </w:t>
      </w:r>
      <w:r w:rsidR="00B15B11" w:rsidRPr="00AF4DF2">
        <w:rPr>
          <w:bCs/>
          <w:color w:val="000000" w:themeColor="text1"/>
          <w:sz w:val="28"/>
          <w:szCs w:val="28"/>
        </w:rPr>
        <w:t>(далее - ОГКУ «ЦПН»)</w:t>
      </w:r>
      <w:r w:rsidR="00610130">
        <w:rPr>
          <w:bCs/>
          <w:color w:val="000000" w:themeColor="text1"/>
          <w:sz w:val="28"/>
          <w:szCs w:val="28"/>
        </w:rPr>
        <w:t xml:space="preserve"> </w:t>
      </w:r>
      <w:r w:rsidRPr="00AF4DF2">
        <w:rPr>
          <w:bCs/>
          <w:color w:val="000000" w:themeColor="text1"/>
          <w:sz w:val="28"/>
          <w:szCs w:val="28"/>
        </w:rPr>
        <w:t xml:space="preserve">на территории Тулунского района разработаны методические рекомендации и проведены </w:t>
      </w:r>
      <w:r w:rsidRPr="00AF4DF2">
        <w:rPr>
          <w:bCs/>
          <w:sz w:val="28"/>
          <w:szCs w:val="28"/>
        </w:rPr>
        <w:t>консультации для руководителей и волонтеров МиДОО «СПЕКТР» по проведению этих мероприятий.</w:t>
      </w:r>
    </w:p>
    <w:p w14:paraId="599ABD6A" w14:textId="77777777" w:rsidR="00702FD8" w:rsidRPr="00AF4DF2" w:rsidRDefault="00702FD8" w:rsidP="00BA61E0">
      <w:pPr>
        <w:widowControl w:val="0"/>
        <w:ind w:firstLine="709"/>
        <w:jc w:val="both"/>
        <w:rPr>
          <w:bCs/>
          <w:color w:val="000000" w:themeColor="text1"/>
          <w:sz w:val="28"/>
          <w:szCs w:val="28"/>
        </w:rPr>
      </w:pPr>
      <w:r w:rsidRPr="00AF4DF2">
        <w:rPr>
          <w:bCs/>
          <w:sz w:val="28"/>
          <w:szCs w:val="28"/>
        </w:rPr>
        <w:t>В рамках реализации антинаркотических профилактических мероприятий в общеобразовательных учреждениях  функционируют 29 наркопостов. В течение 2017 года исполнителем региональной системы в ходе проведения акции «Быть здоровым – это модно!» и выездов социально-мобильной помощи осуществлялась работа с руководителями наркопостов с целью оказания им консультативно - методической помощи. В декабре 2017 года традиционно в Тулунском районе проходит конкурс «Лучший наркопост» среди образовательных учреждений района, региональный специал</w:t>
      </w:r>
      <w:r w:rsidRPr="00AF4DF2">
        <w:rPr>
          <w:bCs/>
          <w:color w:val="000000" w:themeColor="text1"/>
          <w:sz w:val="28"/>
          <w:szCs w:val="28"/>
        </w:rPr>
        <w:t>ист ОГКУ «ЦПН» от Тулунского муниципального района входит в состав жюри.</w:t>
      </w:r>
    </w:p>
    <w:p w14:paraId="2061637A" w14:textId="77777777" w:rsidR="00702FD8" w:rsidRPr="00AF4DF2" w:rsidRDefault="00702FD8" w:rsidP="00BA61E0">
      <w:pPr>
        <w:widowControl w:val="0"/>
        <w:ind w:firstLine="709"/>
        <w:jc w:val="both"/>
        <w:rPr>
          <w:sz w:val="28"/>
          <w:szCs w:val="28"/>
        </w:rPr>
      </w:pPr>
      <w:r w:rsidRPr="00AF4DF2">
        <w:rPr>
          <w:bCs/>
          <w:sz w:val="28"/>
          <w:szCs w:val="28"/>
        </w:rPr>
        <w:t xml:space="preserve">В рамках летней оздоровительной компании  на территориях  школ были проведены профилактические мероприятия в формате тренингов, кинолекториев и профилактических бесед. Всего было проведено 17 мероприятий, где было охвачено – 810 участников летней оздоровительной площадки. </w:t>
      </w:r>
      <w:r w:rsidRPr="00AF4DF2">
        <w:rPr>
          <w:sz w:val="28"/>
          <w:szCs w:val="28"/>
          <w:lang w:eastAsia="zh-CN" w:bidi="hi-IN"/>
        </w:rPr>
        <w:t>С целью оказания своевременной помощи детям категории «группы</w:t>
      </w:r>
      <w:r w:rsidR="00610130">
        <w:rPr>
          <w:sz w:val="28"/>
          <w:szCs w:val="28"/>
          <w:lang w:eastAsia="zh-CN" w:bidi="hi-IN"/>
        </w:rPr>
        <w:t xml:space="preserve"> </w:t>
      </w:r>
      <w:r w:rsidRPr="00AF4DF2">
        <w:rPr>
          <w:sz w:val="28"/>
          <w:szCs w:val="28"/>
          <w:lang w:eastAsia="zh-CN" w:bidi="hi-IN"/>
        </w:rPr>
        <w:t xml:space="preserve">риска» выстроена  индивидуальная профилактическая работа с данной категорией лиц. К профилактической работе привлечены  </w:t>
      </w:r>
      <w:r w:rsidRPr="00AF4DF2">
        <w:rPr>
          <w:color w:val="000000"/>
          <w:sz w:val="28"/>
          <w:szCs w:val="28"/>
          <w:shd w:val="clear" w:color="auto" w:fill="FFFFFF"/>
        </w:rPr>
        <w:t xml:space="preserve">субъекты  системы профилактики </w:t>
      </w:r>
      <w:r w:rsidRPr="00AF4DF2">
        <w:rPr>
          <w:color w:val="000000" w:themeColor="text1"/>
          <w:sz w:val="28"/>
          <w:szCs w:val="28"/>
          <w:shd w:val="clear" w:color="auto" w:fill="FFFFFF"/>
        </w:rPr>
        <w:t>(</w:t>
      </w:r>
      <w:r w:rsidRPr="00AF4DF2">
        <w:rPr>
          <w:color w:val="000000" w:themeColor="text1"/>
          <w:sz w:val="28"/>
          <w:szCs w:val="28"/>
          <w:lang w:eastAsia="zh-CN" w:bidi="hi-IN"/>
        </w:rPr>
        <w:t xml:space="preserve">исполнитель региональной системы по профилактике наркомании, сотрудники </w:t>
      </w:r>
      <w:r w:rsidR="00B15B11" w:rsidRPr="00AF4DF2">
        <w:rPr>
          <w:color w:val="000000" w:themeColor="text1"/>
          <w:sz w:val="28"/>
          <w:szCs w:val="28"/>
          <w:lang w:eastAsia="zh-CN" w:bidi="hi-IN"/>
        </w:rPr>
        <w:t>отдела по делам несовершеннолетних</w:t>
      </w:r>
      <w:r w:rsidRPr="00AF4DF2">
        <w:rPr>
          <w:color w:val="000000" w:themeColor="text1"/>
          <w:sz w:val="28"/>
          <w:szCs w:val="28"/>
          <w:lang w:eastAsia="zh-CN" w:bidi="hi-IN"/>
        </w:rPr>
        <w:t>,</w:t>
      </w:r>
      <w:r w:rsidRPr="00AF4DF2">
        <w:rPr>
          <w:sz w:val="28"/>
          <w:szCs w:val="28"/>
          <w:lang w:eastAsia="zh-CN" w:bidi="hi-IN"/>
        </w:rPr>
        <w:t xml:space="preserve"> специалисты наркологического кабинета, психологи школ и т.д.). </w:t>
      </w:r>
      <w:r w:rsidRPr="00AF4DF2">
        <w:rPr>
          <w:sz w:val="28"/>
          <w:szCs w:val="28"/>
        </w:rPr>
        <w:t>В течение</w:t>
      </w:r>
      <w:r w:rsidR="00794590" w:rsidRPr="00AF4DF2">
        <w:rPr>
          <w:sz w:val="28"/>
          <w:szCs w:val="28"/>
        </w:rPr>
        <w:t xml:space="preserve"> 2017</w:t>
      </w:r>
      <w:r w:rsidRPr="00AF4DF2">
        <w:rPr>
          <w:sz w:val="28"/>
          <w:szCs w:val="28"/>
        </w:rPr>
        <w:t xml:space="preserve"> года</w:t>
      </w:r>
      <w:r w:rsidR="00610130">
        <w:rPr>
          <w:sz w:val="28"/>
          <w:szCs w:val="28"/>
        </w:rPr>
        <w:t xml:space="preserve"> </w:t>
      </w:r>
      <w:r w:rsidRPr="00AF4DF2">
        <w:rPr>
          <w:sz w:val="28"/>
          <w:szCs w:val="28"/>
        </w:rPr>
        <w:t>было проведено 28 индивидуальных  консультаций с детьми «группы риска». Проведено 15 групповых тренингов различной тематики: «Мы выбираем здоровый образ жизни»</w:t>
      </w:r>
      <w:r w:rsidR="00610130">
        <w:rPr>
          <w:sz w:val="28"/>
          <w:szCs w:val="28"/>
        </w:rPr>
        <w:t>;</w:t>
      </w:r>
      <w:r w:rsidRPr="00AF4DF2">
        <w:rPr>
          <w:sz w:val="28"/>
          <w:szCs w:val="28"/>
        </w:rPr>
        <w:t xml:space="preserve"> «Положительный образ «Я»»</w:t>
      </w:r>
      <w:r w:rsidR="00610130">
        <w:rPr>
          <w:sz w:val="28"/>
          <w:szCs w:val="28"/>
        </w:rPr>
        <w:t>;</w:t>
      </w:r>
      <w:r w:rsidRPr="00AF4DF2">
        <w:rPr>
          <w:sz w:val="28"/>
          <w:szCs w:val="28"/>
        </w:rPr>
        <w:t xml:space="preserve"> «Зависимость от психо-активных веществ»</w:t>
      </w:r>
      <w:r w:rsidR="00610130">
        <w:rPr>
          <w:sz w:val="28"/>
          <w:szCs w:val="28"/>
        </w:rPr>
        <w:t>;</w:t>
      </w:r>
      <w:r w:rsidRPr="00AF4DF2">
        <w:rPr>
          <w:sz w:val="28"/>
          <w:szCs w:val="28"/>
        </w:rPr>
        <w:t xml:space="preserve"> «Твой выбор»</w:t>
      </w:r>
      <w:r w:rsidR="00610130">
        <w:rPr>
          <w:sz w:val="28"/>
          <w:szCs w:val="28"/>
        </w:rPr>
        <w:t>,</w:t>
      </w:r>
      <w:r w:rsidRPr="00AF4DF2">
        <w:rPr>
          <w:sz w:val="28"/>
          <w:szCs w:val="28"/>
        </w:rPr>
        <w:t xml:space="preserve"> охвачено 97 несовершеннолетних из категории «группа риска». Регулярно ведется индивидуальная работы с родителями, законными представителями подростков «группы риска» за отчетный период проведено 14 индивидуальных консультаций для 16 родителей и  законных представителей  подростков, состоящих на учете, даны рекомендации по вопросам семейного воспитания.</w:t>
      </w:r>
    </w:p>
    <w:p w14:paraId="5331FC3C" w14:textId="77777777" w:rsidR="00B60308" w:rsidRPr="00AF4DF2" w:rsidRDefault="00B60308" w:rsidP="00BA61E0">
      <w:pPr>
        <w:widowControl w:val="0"/>
        <w:shd w:val="clear" w:color="auto" w:fill="FFFFFF"/>
        <w:tabs>
          <w:tab w:val="left" w:pos="778"/>
        </w:tabs>
        <w:ind w:firstLine="709"/>
        <w:jc w:val="center"/>
        <w:rPr>
          <w:b/>
          <w:color w:val="FF0000"/>
          <w:sz w:val="28"/>
          <w:szCs w:val="28"/>
        </w:rPr>
      </w:pPr>
    </w:p>
    <w:p w14:paraId="3FA67D7D" w14:textId="77777777" w:rsidR="00B60308" w:rsidRDefault="00B60308" w:rsidP="00BA61E0">
      <w:pPr>
        <w:widowControl w:val="0"/>
        <w:shd w:val="clear" w:color="auto" w:fill="FFFFFF"/>
        <w:tabs>
          <w:tab w:val="left" w:pos="778"/>
        </w:tabs>
        <w:ind w:firstLine="709"/>
        <w:jc w:val="center"/>
        <w:rPr>
          <w:b/>
          <w:color w:val="000000" w:themeColor="text1"/>
          <w:sz w:val="28"/>
          <w:szCs w:val="28"/>
        </w:rPr>
      </w:pPr>
      <w:r w:rsidRPr="00AF4DF2">
        <w:rPr>
          <w:b/>
          <w:color w:val="000000" w:themeColor="text1"/>
          <w:sz w:val="28"/>
          <w:szCs w:val="28"/>
        </w:rPr>
        <w:t>1.2.32. Осуществление мер по противодействию коррупции в границах муниципального района</w:t>
      </w:r>
    </w:p>
    <w:p w14:paraId="7128E944" w14:textId="77777777" w:rsidR="00610130" w:rsidRPr="00AF4DF2" w:rsidRDefault="00610130" w:rsidP="00BA61E0">
      <w:pPr>
        <w:widowControl w:val="0"/>
        <w:shd w:val="clear" w:color="auto" w:fill="FFFFFF"/>
        <w:tabs>
          <w:tab w:val="left" w:pos="778"/>
        </w:tabs>
        <w:ind w:firstLine="709"/>
        <w:jc w:val="center"/>
        <w:rPr>
          <w:b/>
          <w:color w:val="000000" w:themeColor="text1"/>
          <w:sz w:val="28"/>
          <w:szCs w:val="28"/>
        </w:rPr>
      </w:pPr>
    </w:p>
    <w:p w14:paraId="4989D322" w14:textId="77777777"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 xml:space="preserve">В </w:t>
      </w:r>
      <w:r w:rsidR="00610130">
        <w:rPr>
          <w:rStyle w:val="FontStyle12"/>
          <w:sz w:val="28"/>
          <w:szCs w:val="28"/>
        </w:rPr>
        <w:t>А</w:t>
      </w:r>
      <w:r w:rsidRPr="00AF4DF2">
        <w:rPr>
          <w:rStyle w:val="FontStyle12"/>
          <w:sz w:val="28"/>
          <w:szCs w:val="28"/>
        </w:rPr>
        <w:t>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14:paraId="47759BE3" w14:textId="77777777" w:rsidR="00555A3B" w:rsidRPr="00AF4DF2" w:rsidRDefault="00555A3B" w:rsidP="00BA61E0">
      <w:pPr>
        <w:pStyle w:val="Style6"/>
        <w:spacing w:line="240" w:lineRule="auto"/>
        <w:ind w:firstLine="709"/>
        <w:jc w:val="both"/>
        <w:rPr>
          <w:rStyle w:val="FontStyle12"/>
          <w:sz w:val="28"/>
          <w:szCs w:val="28"/>
        </w:rPr>
      </w:pPr>
      <w:r w:rsidRPr="00AF4DF2">
        <w:rPr>
          <w:rStyle w:val="FontStyle12"/>
          <w:sz w:val="28"/>
          <w:szCs w:val="28"/>
        </w:rPr>
        <w:t xml:space="preserve">- план мероприятий </w:t>
      </w:r>
      <w:r w:rsidR="00610130">
        <w:rPr>
          <w:rStyle w:val="FontStyle12"/>
          <w:sz w:val="28"/>
          <w:szCs w:val="28"/>
        </w:rPr>
        <w:t>А</w:t>
      </w:r>
      <w:r w:rsidRPr="00AF4DF2">
        <w:rPr>
          <w:rStyle w:val="FontStyle12"/>
          <w:sz w:val="28"/>
          <w:szCs w:val="28"/>
        </w:rPr>
        <w:t>дминистрации Тулунского муниципального района по противодействию коррупции на 2017 год;</w:t>
      </w:r>
    </w:p>
    <w:p w14:paraId="05EA39D2" w14:textId="77777777" w:rsidR="00555A3B" w:rsidRPr="00AF4DF2" w:rsidRDefault="00555A3B" w:rsidP="00BA61E0">
      <w:pPr>
        <w:pStyle w:val="Style7"/>
        <w:numPr>
          <w:ilvl w:val="0"/>
          <w:numId w:val="7"/>
        </w:numPr>
        <w:tabs>
          <w:tab w:val="left" w:pos="1085"/>
        </w:tabs>
        <w:spacing w:line="240" w:lineRule="auto"/>
        <w:ind w:firstLine="709"/>
        <w:jc w:val="both"/>
        <w:rPr>
          <w:rStyle w:val="FontStyle12"/>
          <w:sz w:val="28"/>
          <w:szCs w:val="28"/>
        </w:rPr>
      </w:pPr>
      <w:r w:rsidRPr="00AF4DF2">
        <w:rPr>
          <w:rStyle w:val="FontStyle12"/>
          <w:sz w:val="28"/>
          <w:szCs w:val="28"/>
        </w:rPr>
        <w:t>утвержден Перечень должностей муниципальной службы в администрации Тулунского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5B8E56A" w14:textId="77777777" w:rsidR="00555A3B" w:rsidRPr="00AF4DF2" w:rsidRDefault="00555A3B" w:rsidP="00BA61E0">
      <w:pPr>
        <w:pStyle w:val="Style7"/>
        <w:numPr>
          <w:ilvl w:val="0"/>
          <w:numId w:val="7"/>
        </w:numPr>
        <w:tabs>
          <w:tab w:val="left" w:pos="1085"/>
        </w:tabs>
        <w:spacing w:line="240" w:lineRule="auto"/>
        <w:ind w:firstLine="709"/>
        <w:jc w:val="both"/>
        <w:rPr>
          <w:rStyle w:val="FontStyle12"/>
          <w:sz w:val="28"/>
          <w:szCs w:val="28"/>
        </w:rPr>
      </w:pPr>
      <w:r w:rsidRPr="00AF4DF2">
        <w:rPr>
          <w:rStyle w:val="FontStyle12"/>
          <w:sz w:val="28"/>
          <w:szCs w:val="28"/>
        </w:rPr>
        <w:t>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14:paraId="2145C8DC" w14:textId="77777777" w:rsidR="00555A3B" w:rsidRPr="00AF4DF2" w:rsidRDefault="00555A3B" w:rsidP="00BA61E0">
      <w:pPr>
        <w:pStyle w:val="Style7"/>
        <w:numPr>
          <w:ilvl w:val="0"/>
          <w:numId w:val="8"/>
        </w:numPr>
        <w:tabs>
          <w:tab w:val="left" w:pos="874"/>
        </w:tabs>
        <w:spacing w:line="240" w:lineRule="auto"/>
        <w:ind w:firstLine="709"/>
        <w:jc w:val="both"/>
        <w:rPr>
          <w:rStyle w:val="FontStyle12"/>
          <w:sz w:val="28"/>
          <w:szCs w:val="28"/>
        </w:rPr>
      </w:pPr>
      <w:r w:rsidRPr="00AF4DF2">
        <w:rPr>
          <w:rStyle w:val="FontStyle12"/>
          <w:sz w:val="28"/>
          <w:szCs w:val="28"/>
        </w:rPr>
        <w:t>утвержден Перечень информации о деятельности Администрации Тулунского муниципального района, размещаемой в сети «Интернет»;</w:t>
      </w:r>
    </w:p>
    <w:p w14:paraId="0D375FFD" w14:textId="77777777" w:rsidR="00555A3B" w:rsidRPr="00AF4DF2" w:rsidRDefault="00555A3B" w:rsidP="00BA61E0">
      <w:pPr>
        <w:pStyle w:val="Style7"/>
        <w:numPr>
          <w:ilvl w:val="0"/>
          <w:numId w:val="8"/>
        </w:numPr>
        <w:tabs>
          <w:tab w:val="left" w:pos="874"/>
        </w:tabs>
        <w:spacing w:line="240" w:lineRule="auto"/>
        <w:ind w:firstLine="709"/>
        <w:jc w:val="both"/>
        <w:rPr>
          <w:rStyle w:val="FontStyle12"/>
          <w:sz w:val="28"/>
          <w:szCs w:val="28"/>
        </w:rPr>
      </w:pPr>
      <w:r w:rsidRPr="00AF4DF2">
        <w:rPr>
          <w:rStyle w:val="FontStyle12"/>
          <w:sz w:val="28"/>
          <w:szCs w:val="28"/>
        </w:rPr>
        <w:t xml:space="preserve">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w:t>
      </w:r>
      <w:r w:rsidR="00610130">
        <w:rPr>
          <w:rStyle w:val="FontStyle12"/>
          <w:sz w:val="28"/>
          <w:szCs w:val="28"/>
        </w:rPr>
        <w:t>А</w:t>
      </w:r>
      <w:r w:rsidRPr="00AF4DF2">
        <w:rPr>
          <w:rStyle w:val="FontStyle12"/>
          <w:sz w:val="28"/>
          <w:szCs w:val="28"/>
        </w:rPr>
        <w:t xml:space="preserve">дминистрации Тулунского муниципального района, и соблюдения муниципальными служащими </w:t>
      </w:r>
      <w:r w:rsidR="00610130">
        <w:rPr>
          <w:rStyle w:val="FontStyle12"/>
          <w:sz w:val="28"/>
          <w:szCs w:val="28"/>
        </w:rPr>
        <w:t>А</w:t>
      </w:r>
      <w:r w:rsidRPr="00AF4DF2">
        <w:rPr>
          <w:rStyle w:val="FontStyle12"/>
          <w:sz w:val="28"/>
          <w:szCs w:val="28"/>
        </w:rPr>
        <w:t>дминистрации Тулунского муниципального района требований к служебному поведению;</w:t>
      </w:r>
    </w:p>
    <w:p w14:paraId="206A2C01" w14:textId="77777777" w:rsidR="00555A3B" w:rsidRPr="00AF4DF2" w:rsidRDefault="00555A3B" w:rsidP="00BA61E0">
      <w:pPr>
        <w:pStyle w:val="Style7"/>
        <w:numPr>
          <w:ilvl w:val="0"/>
          <w:numId w:val="9"/>
        </w:numPr>
        <w:tabs>
          <w:tab w:val="left" w:pos="1027"/>
        </w:tabs>
        <w:spacing w:line="240" w:lineRule="auto"/>
        <w:ind w:firstLine="709"/>
        <w:jc w:val="both"/>
        <w:rPr>
          <w:rStyle w:val="FontStyle12"/>
          <w:sz w:val="28"/>
          <w:szCs w:val="28"/>
        </w:rPr>
      </w:pPr>
      <w:r w:rsidRPr="00AF4DF2">
        <w:rPr>
          <w:rStyle w:val="FontStyle12"/>
          <w:sz w:val="28"/>
          <w:szCs w:val="28"/>
        </w:rPr>
        <w:t xml:space="preserve">созданы Комиссии по соблюдению требований к служебному поведению муниципальных служащих администрации Тулунского муниципального района, ее структурных (отраслевых) органов и урегулированию конфликта интересов на муниципальной службе в </w:t>
      </w:r>
      <w:r w:rsidR="00610130">
        <w:rPr>
          <w:rStyle w:val="FontStyle12"/>
          <w:sz w:val="28"/>
          <w:szCs w:val="28"/>
        </w:rPr>
        <w:t>А</w:t>
      </w:r>
      <w:r w:rsidRPr="00AF4DF2">
        <w:rPr>
          <w:rStyle w:val="FontStyle12"/>
          <w:sz w:val="28"/>
          <w:szCs w:val="28"/>
        </w:rPr>
        <w:t>дминистрации Тулунского муниципального района, ее структурных (отраслевых) органах;</w:t>
      </w:r>
    </w:p>
    <w:p w14:paraId="2426D398" w14:textId="77777777" w:rsidR="00555A3B" w:rsidRPr="00AF4DF2" w:rsidRDefault="00555A3B" w:rsidP="00BA61E0">
      <w:pPr>
        <w:pStyle w:val="Style7"/>
        <w:spacing w:line="240" w:lineRule="auto"/>
        <w:ind w:firstLine="709"/>
        <w:jc w:val="both"/>
        <w:rPr>
          <w:rStyle w:val="FontStyle12"/>
          <w:sz w:val="28"/>
          <w:szCs w:val="28"/>
        </w:rPr>
      </w:pPr>
      <w:r w:rsidRPr="00AF4DF2">
        <w:rPr>
          <w:rStyle w:val="FontStyle12"/>
          <w:sz w:val="28"/>
          <w:szCs w:val="28"/>
        </w:rPr>
        <w:t xml:space="preserve">- утверждены Положения о комиссиях по соблюдению требований к служебному поведению муниципальных служащих </w:t>
      </w:r>
      <w:r w:rsidR="003516B1">
        <w:rPr>
          <w:rStyle w:val="FontStyle12"/>
          <w:sz w:val="28"/>
          <w:szCs w:val="28"/>
        </w:rPr>
        <w:t>А</w:t>
      </w:r>
      <w:r w:rsidRPr="00AF4DF2">
        <w:rPr>
          <w:rStyle w:val="FontStyle12"/>
          <w:sz w:val="28"/>
          <w:szCs w:val="28"/>
        </w:rPr>
        <w:t>дминистрации Тулунского муниципального района, ее структурных (отраслевых) органов и урегулированию   конфликта   интересов   на   муниципальной   службе в</w:t>
      </w:r>
      <w:r w:rsidR="003516B1">
        <w:rPr>
          <w:rStyle w:val="FontStyle12"/>
          <w:sz w:val="28"/>
          <w:szCs w:val="28"/>
        </w:rPr>
        <w:t xml:space="preserve"> А</w:t>
      </w:r>
      <w:r w:rsidRPr="00AF4DF2">
        <w:rPr>
          <w:rStyle w:val="FontStyle12"/>
          <w:sz w:val="28"/>
          <w:szCs w:val="28"/>
        </w:rPr>
        <w:t>дминистрации Тулунского муниципального района, ее структурных (отраслевых) органах;</w:t>
      </w:r>
    </w:p>
    <w:p w14:paraId="00902EA9" w14:textId="77777777" w:rsidR="00555A3B" w:rsidRPr="00AF4DF2" w:rsidRDefault="00555A3B" w:rsidP="00BA61E0">
      <w:pPr>
        <w:pStyle w:val="Style7"/>
        <w:spacing w:line="240" w:lineRule="auto"/>
        <w:ind w:firstLine="709"/>
        <w:jc w:val="both"/>
        <w:rPr>
          <w:rStyle w:val="FontStyle12"/>
          <w:sz w:val="28"/>
          <w:szCs w:val="28"/>
        </w:rPr>
      </w:pPr>
      <w:r w:rsidRPr="00AF4DF2">
        <w:rPr>
          <w:rStyle w:val="FontStyle12"/>
          <w:sz w:val="28"/>
          <w:szCs w:val="28"/>
        </w:rPr>
        <w:t>- действуют    административные    регламенты предоставления муниципальных услуг и другие акты, антикоррупционной направленности.</w:t>
      </w:r>
    </w:p>
    <w:p w14:paraId="365AC4F7" w14:textId="77777777"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В 2017 году и в органы местного самоуправления Тулунского муниципального района обращений граждан, юридических лиц и средств массовой информации, содержащих сведения о коррупционных правонарушениях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14:paraId="5342FAB7" w14:textId="77777777"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Сведения о доходах, об имуществе и обязательствах имущественного характера мэром района предоставляются.</w:t>
      </w:r>
    </w:p>
    <w:p w14:paraId="4B99329E" w14:textId="77777777" w:rsidR="00555A3B" w:rsidRPr="00AF4DF2" w:rsidRDefault="00555A3B" w:rsidP="00BA61E0">
      <w:pPr>
        <w:pStyle w:val="Style3"/>
        <w:tabs>
          <w:tab w:val="left" w:pos="8366"/>
        </w:tabs>
        <w:spacing w:line="240" w:lineRule="auto"/>
        <w:ind w:firstLine="709"/>
        <w:rPr>
          <w:rStyle w:val="FontStyle12"/>
          <w:spacing w:val="-20"/>
          <w:sz w:val="28"/>
          <w:szCs w:val="28"/>
        </w:rPr>
      </w:pPr>
      <w:r w:rsidRPr="00AF4DF2">
        <w:rPr>
          <w:rStyle w:val="FontStyle12"/>
          <w:sz w:val="28"/>
          <w:szCs w:val="28"/>
        </w:rPr>
        <w:t>Муниципальных служащих, которые совершили коррупционные</w:t>
      </w:r>
      <w:r w:rsidRPr="00AF4DF2">
        <w:rPr>
          <w:rStyle w:val="FontStyle12"/>
          <w:sz w:val="28"/>
          <w:szCs w:val="28"/>
        </w:rPr>
        <w:br/>
        <w:t>правонарушения и не соблюдали ограничения, установленные</w:t>
      </w:r>
      <w:r w:rsidRPr="00AF4DF2">
        <w:rPr>
          <w:rStyle w:val="FontStyle12"/>
          <w:sz w:val="28"/>
          <w:szCs w:val="28"/>
        </w:rPr>
        <w:br/>
        <w:t>законодательством о муниципальной службе, не установлено.</w:t>
      </w:r>
    </w:p>
    <w:p w14:paraId="4F37C611" w14:textId="77777777"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14:paraId="29B65EE2" w14:textId="77777777"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Взаимодействие органов местного самоуправления с правоохранительными органами и другими органами власти по вопросам противодействия коррупции налажено, каких-либо проблемных моментов не отмечается.</w:t>
      </w:r>
    </w:p>
    <w:p w14:paraId="5462BC5F" w14:textId="77777777"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 xml:space="preserve">В </w:t>
      </w:r>
      <w:r w:rsidR="003516B1">
        <w:rPr>
          <w:rStyle w:val="FontStyle12"/>
          <w:sz w:val="28"/>
          <w:szCs w:val="28"/>
        </w:rPr>
        <w:t>муниципальном образовании</w:t>
      </w:r>
      <w:r w:rsidRPr="00AF4DF2">
        <w:rPr>
          <w:rStyle w:val="FontStyle12"/>
          <w:sz w:val="28"/>
          <w:szCs w:val="28"/>
        </w:rPr>
        <w:t xml:space="preserve">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14:paraId="6AE17229" w14:textId="77777777" w:rsidR="00555A3B" w:rsidRPr="00AF4DF2" w:rsidRDefault="00555A3B" w:rsidP="00BA61E0">
      <w:pPr>
        <w:pStyle w:val="Style3"/>
        <w:spacing w:line="240" w:lineRule="auto"/>
        <w:ind w:firstLine="709"/>
        <w:rPr>
          <w:rStyle w:val="FontStyle12"/>
          <w:sz w:val="28"/>
          <w:szCs w:val="28"/>
        </w:rPr>
      </w:pPr>
      <w:r w:rsidRPr="00AF4DF2">
        <w:rPr>
          <w:rStyle w:val="FontStyle12"/>
          <w:sz w:val="28"/>
          <w:szCs w:val="28"/>
        </w:rPr>
        <w:t>Органами местного самоуправления Тулунского муниципального района для обеспечения публичности и открытости деятельности органов местного самоуправления, взаимодействия с общественными объединениями и предоставления возможности гражданам беспрепятственно сообщать в органы местного самоуправления об имеющихся коррупционных проявлениях создан и действует официальный сайт, где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w:t>
      </w:r>
      <w:r w:rsidR="003516B1">
        <w:rPr>
          <w:rStyle w:val="FontStyle12"/>
          <w:sz w:val="28"/>
          <w:szCs w:val="28"/>
        </w:rPr>
        <w:t xml:space="preserve"> </w:t>
      </w:r>
      <w:r w:rsidRPr="00AF4DF2">
        <w:rPr>
          <w:rStyle w:val="FontStyle12"/>
          <w:sz w:val="28"/>
          <w:szCs w:val="28"/>
        </w:rPr>
        <w:t>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 Учет таких обращений и контроль за их рассмотрением осуществляет правовое управление администрации района. В 2017 году таких обращений не поступало.</w:t>
      </w:r>
      <w:r w:rsidR="007B271E" w:rsidRPr="00AF4DF2">
        <w:rPr>
          <w:rStyle w:val="FontStyle12"/>
          <w:sz w:val="28"/>
          <w:szCs w:val="28"/>
        </w:rPr>
        <w:t xml:space="preserve"> </w:t>
      </w:r>
      <w:r w:rsidRPr="00AF4DF2">
        <w:rPr>
          <w:rStyle w:val="FontStyle12"/>
          <w:sz w:val="28"/>
          <w:szCs w:val="28"/>
        </w:rPr>
        <w:t>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контроля за их исполнением, проведение служебных совещаний по данной тематике и др. формах.</w:t>
      </w:r>
    </w:p>
    <w:p w14:paraId="65E56D14" w14:textId="77777777" w:rsidR="00555A3B" w:rsidRPr="00AF4DF2" w:rsidRDefault="00555A3B" w:rsidP="00BA61E0">
      <w:pPr>
        <w:widowControl w:val="0"/>
        <w:ind w:firstLine="709"/>
        <w:jc w:val="both"/>
        <w:rPr>
          <w:sz w:val="28"/>
          <w:szCs w:val="28"/>
        </w:rPr>
      </w:pPr>
    </w:p>
    <w:p w14:paraId="2D967E8B" w14:textId="77777777" w:rsidR="00B60308" w:rsidRPr="00AF4DF2" w:rsidRDefault="00B60308" w:rsidP="00BA61E0">
      <w:pPr>
        <w:widowControl w:val="0"/>
        <w:ind w:firstLine="709"/>
        <w:jc w:val="center"/>
        <w:rPr>
          <w:sz w:val="28"/>
          <w:szCs w:val="28"/>
        </w:rPr>
      </w:pPr>
      <w:r w:rsidRPr="00AF4DF2">
        <w:rPr>
          <w:b/>
          <w:sz w:val="28"/>
          <w:szCs w:val="28"/>
        </w:rPr>
        <w:t>1.2.33.</w:t>
      </w:r>
      <w:r w:rsidR="003516B1">
        <w:rPr>
          <w:b/>
          <w:sz w:val="28"/>
          <w:szCs w:val="28"/>
        </w:rPr>
        <w:t xml:space="preserve"> </w:t>
      </w:r>
      <w:r w:rsidRPr="00AF4DF2">
        <w:rPr>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01817204" w14:textId="77777777" w:rsidR="00B60308" w:rsidRPr="00AF4DF2" w:rsidRDefault="00B60308" w:rsidP="00BA61E0">
      <w:pPr>
        <w:widowControl w:val="0"/>
        <w:ind w:firstLine="709"/>
        <w:jc w:val="both"/>
        <w:rPr>
          <w:bCs/>
          <w:sz w:val="28"/>
          <w:szCs w:val="28"/>
          <w:highlight w:val="yellow"/>
        </w:rPr>
      </w:pPr>
    </w:p>
    <w:p w14:paraId="5DFFBCEC" w14:textId="77777777" w:rsidR="00B60308" w:rsidRPr="00AF4DF2" w:rsidRDefault="00B60308" w:rsidP="00BA61E0">
      <w:pPr>
        <w:widowControl w:val="0"/>
        <w:ind w:firstLine="709"/>
        <w:jc w:val="both"/>
        <w:rPr>
          <w:sz w:val="28"/>
          <w:szCs w:val="28"/>
        </w:rPr>
      </w:pPr>
      <w:r w:rsidRPr="00AF4DF2">
        <w:rPr>
          <w:bCs/>
          <w:sz w:val="28"/>
          <w:szCs w:val="28"/>
        </w:rPr>
        <w:t>На территории муниципального образования «Тулунский район»  межселенных территорий нет.</w:t>
      </w:r>
    </w:p>
    <w:p w14:paraId="36FF8FCA" w14:textId="77777777" w:rsidR="00B60308" w:rsidRPr="00AF4DF2" w:rsidRDefault="00B60308" w:rsidP="00BA61E0">
      <w:pPr>
        <w:widowControl w:val="0"/>
        <w:ind w:firstLine="709"/>
        <w:jc w:val="center"/>
        <w:rPr>
          <w:bCs/>
          <w:sz w:val="28"/>
          <w:szCs w:val="28"/>
        </w:rPr>
      </w:pPr>
    </w:p>
    <w:p w14:paraId="053C0676" w14:textId="77777777" w:rsidR="00B60308" w:rsidRPr="00AF4DF2" w:rsidRDefault="00B60308" w:rsidP="003516B1">
      <w:pPr>
        <w:widowControl w:val="0"/>
        <w:ind w:firstLine="709"/>
        <w:jc w:val="center"/>
        <w:rPr>
          <w:sz w:val="28"/>
          <w:szCs w:val="28"/>
        </w:rPr>
      </w:pPr>
      <w:r w:rsidRPr="00AF4DF2">
        <w:rPr>
          <w:b/>
          <w:bCs/>
          <w:sz w:val="28"/>
          <w:szCs w:val="28"/>
        </w:rPr>
        <w:t>1.2.34.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14:paraId="6AD09AAE" w14:textId="77777777" w:rsidR="00B60308" w:rsidRPr="00AF4DF2" w:rsidRDefault="00B60308" w:rsidP="00BA61E0">
      <w:pPr>
        <w:widowControl w:val="0"/>
        <w:ind w:firstLine="709"/>
        <w:jc w:val="both"/>
        <w:rPr>
          <w:b/>
          <w:bCs/>
          <w:color w:val="FF0000"/>
          <w:sz w:val="28"/>
          <w:szCs w:val="28"/>
        </w:rPr>
      </w:pPr>
    </w:p>
    <w:p w14:paraId="5FCAFFCB" w14:textId="77777777" w:rsidR="00B60308" w:rsidRPr="00AF4DF2" w:rsidRDefault="00B60308" w:rsidP="00BA61E0">
      <w:pPr>
        <w:widowControl w:val="0"/>
        <w:ind w:firstLine="709"/>
        <w:jc w:val="both"/>
        <w:rPr>
          <w:sz w:val="28"/>
          <w:szCs w:val="28"/>
        </w:rPr>
      </w:pPr>
      <w:r w:rsidRPr="00AF4DF2">
        <w:rPr>
          <w:bCs/>
          <w:color w:val="000000"/>
          <w:sz w:val="28"/>
          <w:szCs w:val="28"/>
        </w:rPr>
        <w:t>Работы в соответствии с Федеральным законом от 24.07.2007 г. № 221-ФЗ «О государственном кадастре недвижимости» выполнения комплексных кадастровых работ и утверждение карты-плана на территории Тулунского муниципального района не проводились.</w:t>
      </w:r>
    </w:p>
    <w:p w14:paraId="09C3EEE2" w14:textId="77777777" w:rsidR="00B60308" w:rsidRPr="00AF4DF2" w:rsidRDefault="00B60308" w:rsidP="00BA61E0">
      <w:pPr>
        <w:widowControl w:val="0"/>
        <w:ind w:firstLine="709"/>
        <w:jc w:val="center"/>
        <w:rPr>
          <w:bCs/>
          <w:sz w:val="28"/>
          <w:szCs w:val="28"/>
        </w:rPr>
      </w:pPr>
    </w:p>
    <w:p w14:paraId="3CB0094D" w14:textId="77777777" w:rsidR="00B60308" w:rsidRPr="00AF4DF2" w:rsidRDefault="00B60308" w:rsidP="003516B1">
      <w:pPr>
        <w:widowControl w:val="0"/>
        <w:ind w:firstLine="709"/>
        <w:jc w:val="center"/>
        <w:rPr>
          <w:sz w:val="28"/>
          <w:szCs w:val="28"/>
        </w:rPr>
      </w:pPr>
      <w:r w:rsidRPr="00AF4DF2">
        <w:rPr>
          <w:b/>
          <w:sz w:val="28"/>
          <w:szCs w:val="28"/>
        </w:rPr>
        <w:t>1.3. ОТДЕЛЬНЫЕ ОБЛАСТНЫЕ ГОСУДАРСТВЕННЫЕ ПОЛНОМОЧИЯ</w:t>
      </w:r>
    </w:p>
    <w:p w14:paraId="4861A776" w14:textId="77777777" w:rsidR="00B60308" w:rsidRPr="00AF4DF2" w:rsidRDefault="00B60308" w:rsidP="003516B1">
      <w:pPr>
        <w:widowControl w:val="0"/>
        <w:tabs>
          <w:tab w:val="left" w:pos="709"/>
        </w:tabs>
        <w:ind w:firstLine="709"/>
        <w:jc w:val="both"/>
        <w:rPr>
          <w:sz w:val="28"/>
          <w:szCs w:val="28"/>
        </w:rPr>
      </w:pPr>
    </w:p>
    <w:p w14:paraId="6562478F" w14:textId="77777777" w:rsidR="00B60308" w:rsidRPr="00AF4DF2" w:rsidRDefault="00B60308" w:rsidP="003516B1">
      <w:pPr>
        <w:widowControl w:val="0"/>
        <w:tabs>
          <w:tab w:val="left" w:pos="709"/>
        </w:tabs>
        <w:ind w:firstLine="709"/>
        <w:jc w:val="center"/>
        <w:rPr>
          <w:b/>
          <w:sz w:val="28"/>
          <w:szCs w:val="28"/>
        </w:rPr>
      </w:pPr>
      <w:r w:rsidRPr="00AF4DF2">
        <w:rPr>
          <w:b/>
          <w:sz w:val="28"/>
          <w:szCs w:val="28"/>
        </w:rPr>
        <w:t>1.3.1. По хранению, комплектованию, учету и использованию архивных документов, относящихся к государственной собственности                    Иркутской области</w:t>
      </w:r>
    </w:p>
    <w:p w14:paraId="06603629" w14:textId="77777777" w:rsidR="000E3658" w:rsidRPr="00AF4DF2" w:rsidRDefault="000E3658" w:rsidP="003516B1">
      <w:pPr>
        <w:pStyle w:val="1"/>
        <w:widowControl w:val="0"/>
        <w:tabs>
          <w:tab w:val="left" w:pos="709"/>
        </w:tabs>
        <w:spacing w:before="0" w:after="0"/>
        <w:ind w:firstLine="709"/>
        <w:rPr>
          <w:sz w:val="28"/>
          <w:szCs w:val="28"/>
        </w:rPr>
      </w:pPr>
    </w:p>
    <w:p w14:paraId="340A6404" w14:textId="77777777" w:rsidR="00DF6C9B" w:rsidRPr="00AF4DF2" w:rsidRDefault="00DF6C9B" w:rsidP="003516B1">
      <w:pPr>
        <w:widowControl w:val="0"/>
        <w:tabs>
          <w:tab w:val="left" w:pos="709"/>
        </w:tabs>
        <w:ind w:firstLine="709"/>
        <w:jc w:val="both"/>
        <w:rPr>
          <w:sz w:val="28"/>
          <w:szCs w:val="28"/>
        </w:rPr>
      </w:pPr>
      <w:r w:rsidRPr="00AF4DF2">
        <w:rPr>
          <w:sz w:val="28"/>
          <w:szCs w:val="28"/>
        </w:rPr>
        <w:t>По исполнению возложенных Законом Иркутской области от 18.07.2008 г. № 47-оз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201</w:t>
      </w:r>
      <w:r w:rsidR="003516B1">
        <w:rPr>
          <w:sz w:val="28"/>
          <w:szCs w:val="28"/>
        </w:rPr>
        <w:t>7</w:t>
      </w:r>
      <w:r w:rsidRPr="00AF4DF2">
        <w:rPr>
          <w:sz w:val="28"/>
          <w:szCs w:val="28"/>
        </w:rPr>
        <w:t xml:space="preserve"> году Архивным отделом администрации Тулунского муниципального района (далее – Архивный отдел) были проведены следующие мероприятия:</w:t>
      </w:r>
    </w:p>
    <w:p w14:paraId="0DABABDF" w14:textId="77777777" w:rsidR="00DF6C9B" w:rsidRPr="00AF4DF2" w:rsidRDefault="000E2693" w:rsidP="003516B1">
      <w:pPr>
        <w:widowControl w:val="0"/>
        <w:tabs>
          <w:tab w:val="left" w:pos="709"/>
        </w:tabs>
        <w:ind w:firstLine="709"/>
        <w:jc w:val="both"/>
        <w:rPr>
          <w:sz w:val="28"/>
          <w:szCs w:val="28"/>
        </w:rPr>
      </w:pPr>
      <w:r w:rsidRPr="00AF4DF2">
        <w:rPr>
          <w:color w:val="000000" w:themeColor="text1"/>
          <w:sz w:val="28"/>
          <w:szCs w:val="28"/>
        </w:rPr>
        <w:t>- а</w:t>
      </w:r>
      <w:r w:rsidR="00DF6C9B" w:rsidRPr="00AF4DF2">
        <w:rPr>
          <w:color w:val="000000"/>
          <w:sz w:val="28"/>
          <w:szCs w:val="28"/>
        </w:rPr>
        <w:t xml:space="preserve">рхивные дела внесены в описи, утверждены на </w:t>
      </w:r>
      <w:r w:rsidR="00DF6C9B" w:rsidRPr="00AF4DF2">
        <w:rPr>
          <w:color w:val="000000" w:themeColor="text1"/>
          <w:sz w:val="28"/>
          <w:szCs w:val="28"/>
        </w:rPr>
        <w:t>экспер</w:t>
      </w:r>
      <w:r w:rsidRPr="00AF4DF2">
        <w:rPr>
          <w:color w:val="000000" w:themeColor="text1"/>
          <w:sz w:val="28"/>
          <w:szCs w:val="28"/>
        </w:rPr>
        <w:t>т</w:t>
      </w:r>
      <w:r w:rsidR="003516B1">
        <w:rPr>
          <w:color w:val="000000" w:themeColor="text1"/>
          <w:sz w:val="28"/>
          <w:szCs w:val="28"/>
        </w:rPr>
        <w:t>но-</w:t>
      </w:r>
      <w:r w:rsidR="00DF6C9B" w:rsidRPr="00AF4DF2">
        <w:rPr>
          <w:color w:val="000000" w:themeColor="text1"/>
          <w:sz w:val="28"/>
          <w:szCs w:val="28"/>
        </w:rPr>
        <w:t>провер</w:t>
      </w:r>
      <w:r w:rsidRPr="00AF4DF2">
        <w:rPr>
          <w:color w:val="000000" w:themeColor="text1"/>
          <w:sz w:val="28"/>
          <w:szCs w:val="28"/>
        </w:rPr>
        <w:t>очной комиссии</w:t>
      </w:r>
      <w:r w:rsidR="00DF6C9B" w:rsidRPr="00AF4DF2">
        <w:rPr>
          <w:color w:val="000000"/>
          <w:sz w:val="28"/>
          <w:szCs w:val="28"/>
        </w:rPr>
        <w:t xml:space="preserve"> архивного</w:t>
      </w:r>
      <w:r w:rsidR="00DF6C9B" w:rsidRPr="00AF4DF2">
        <w:rPr>
          <w:sz w:val="28"/>
          <w:szCs w:val="28"/>
        </w:rPr>
        <w:t xml:space="preserve"> агентства Иркутской области, приняты на хранение, зашифрованы,  размещены в архивохранилищах, на металлических стеллажах, за</w:t>
      </w:r>
      <w:r w:rsidR="00A025E3" w:rsidRPr="00AF4DF2">
        <w:rPr>
          <w:sz w:val="28"/>
          <w:szCs w:val="28"/>
        </w:rPr>
        <w:t>картанированы в архивные короба.</w:t>
      </w:r>
    </w:p>
    <w:p w14:paraId="0DED4941" w14:textId="77777777" w:rsidR="00DF6C9B" w:rsidRPr="00AF4DF2" w:rsidRDefault="00DF6C9B" w:rsidP="003516B1">
      <w:pPr>
        <w:widowControl w:val="0"/>
        <w:ind w:firstLine="709"/>
        <w:jc w:val="both"/>
        <w:rPr>
          <w:sz w:val="28"/>
          <w:szCs w:val="28"/>
        </w:rPr>
      </w:pPr>
      <w:r w:rsidRPr="00AF4DF2">
        <w:rPr>
          <w:sz w:val="28"/>
          <w:szCs w:val="28"/>
        </w:rPr>
        <w:t xml:space="preserve"> По комплектованию </w:t>
      </w:r>
      <w:r w:rsidR="003516B1">
        <w:rPr>
          <w:sz w:val="28"/>
          <w:szCs w:val="28"/>
        </w:rPr>
        <w:t>А</w:t>
      </w:r>
      <w:r w:rsidRPr="00AF4DF2">
        <w:rPr>
          <w:sz w:val="28"/>
          <w:szCs w:val="28"/>
        </w:rPr>
        <w:t xml:space="preserve">рхивного отдела в 2017 году плановые показатели были выполнены в полном объеме. В </w:t>
      </w:r>
      <w:r w:rsidR="003516B1">
        <w:rPr>
          <w:sz w:val="28"/>
          <w:szCs w:val="28"/>
        </w:rPr>
        <w:t>А</w:t>
      </w:r>
      <w:r w:rsidRPr="00AF4DF2">
        <w:rPr>
          <w:sz w:val="28"/>
          <w:szCs w:val="28"/>
        </w:rPr>
        <w:t xml:space="preserve">рхивный отдел в 2017 году на хранение принято 1379 дел, из них 475 дел постоянного срока хранения и 904 дела по личному составу от ликвидированных учреждений. </w:t>
      </w:r>
    </w:p>
    <w:p w14:paraId="632001C7" w14:textId="77777777" w:rsidR="00DF6C9B" w:rsidRPr="00AF4DF2" w:rsidRDefault="00DF6C9B" w:rsidP="003516B1">
      <w:pPr>
        <w:widowControl w:val="0"/>
        <w:tabs>
          <w:tab w:val="left" w:pos="709"/>
        </w:tabs>
        <w:ind w:firstLine="709"/>
        <w:jc w:val="both"/>
        <w:rPr>
          <w:sz w:val="28"/>
          <w:szCs w:val="28"/>
        </w:rPr>
      </w:pPr>
      <w:r w:rsidRPr="00AF4DF2">
        <w:rPr>
          <w:sz w:val="28"/>
          <w:szCs w:val="28"/>
        </w:rPr>
        <w:t>На 01.01.2018 г</w:t>
      </w:r>
      <w:r w:rsidR="003516B1">
        <w:rPr>
          <w:sz w:val="28"/>
          <w:szCs w:val="28"/>
        </w:rPr>
        <w:t>.</w:t>
      </w:r>
      <w:r w:rsidRPr="00AF4DF2">
        <w:rPr>
          <w:sz w:val="28"/>
          <w:szCs w:val="28"/>
        </w:rPr>
        <w:t xml:space="preserve"> в </w:t>
      </w:r>
      <w:r w:rsidR="003516B1">
        <w:rPr>
          <w:sz w:val="28"/>
          <w:szCs w:val="28"/>
        </w:rPr>
        <w:t>А</w:t>
      </w:r>
      <w:r w:rsidRPr="00AF4DF2">
        <w:rPr>
          <w:sz w:val="28"/>
          <w:szCs w:val="28"/>
        </w:rPr>
        <w:t>рхивном отделе числится 28776 дел, все дела закартонированы, что составляет 100</w:t>
      </w:r>
      <w:r w:rsidR="003516B1">
        <w:rPr>
          <w:sz w:val="28"/>
          <w:szCs w:val="28"/>
        </w:rPr>
        <w:t xml:space="preserve"> </w:t>
      </w:r>
      <w:r w:rsidRPr="00AF4DF2">
        <w:rPr>
          <w:sz w:val="28"/>
          <w:szCs w:val="28"/>
        </w:rPr>
        <w:t>% картонирования дел.</w:t>
      </w:r>
    </w:p>
    <w:p w14:paraId="5DF10DDA" w14:textId="77777777" w:rsidR="00DF6C9B" w:rsidRPr="00AF4DF2" w:rsidRDefault="00DF6C9B" w:rsidP="003516B1">
      <w:pPr>
        <w:widowControl w:val="0"/>
        <w:tabs>
          <w:tab w:val="left" w:pos="709"/>
        </w:tabs>
        <w:ind w:firstLine="709"/>
        <w:jc w:val="both"/>
        <w:rPr>
          <w:sz w:val="28"/>
          <w:szCs w:val="28"/>
        </w:rPr>
      </w:pPr>
      <w:r w:rsidRPr="00AF4DF2">
        <w:rPr>
          <w:sz w:val="28"/>
          <w:szCs w:val="28"/>
        </w:rPr>
        <w:t xml:space="preserve">Документы, находящиеся на государственном хранении и вновь поступающие на хранение дела внесены в учетную документацию:  </w:t>
      </w:r>
    </w:p>
    <w:p w14:paraId="03AD46E1" w14:textId="77777777" w:rsidR="00DF6C9B" w:rsidRPr="00AF4DF2" w:rsidRDefault="00DF6C9B" w:rsidP="003516B1">
      <w:pPr>
        <w:widowControl w:val="0"/>
        <w:tabs>
          <w:tab w:val="left" w:pos="709"/>
        </w:tabs>
        <w:ind w:firstLine="709"/>
        <w:jc w:val="both"/>
        <w:rPr>
          <w:sz w:val="28"/>
          <w:szCs w:val="28"/>
        </w:rPr>
      </w:pPr>
      <w:r w:rsidRPr="00AF4DF2">
        <w:rPr>
          <w:sz w:val="28"/>
          <w:szCs w:val="28"/>
        </w:rPr>
        <w:t>- в книгу учета поступлений документов;</w:t>
      </w:r>
    </w:p>
    <w:p w14:paraId="2984E1AF" w14:textId="77777777" w:rsidR="00DF6C9B" w:rsidRPr="00AF4DF2" w:rsidRDefault="00DF6C9B" w:rsidP="003516B1">
      <w:pPr>
        <w:widowControl w:val="0"/>
        <w:tabs>
          <w:tab w:val="left" w:pos="709"/>
        </w:tabs>
        <w:ind w:firstLine="709"/>
        <w:jc w:val="both"/>
        <w:rPr>
          <w:sz w:val="28"/>
          <w:szCs w:val="28"/>
        </w:rPr>
      </w:pPr>
      <w:r w:rsidRPr="00AF4DF2">
        <w:rPr>
          <w:sz w:val="28"/>
          <w:szCs w:val="28"/>
        </w:rPr>
        <w:t>- список фондов;</w:t>
      </w:r>
    </w:p>
    <w:p w14:paraId="69D2B609" w14:textId="77777777" w:rsidR="00DF6C9B" w:rsidRPr="00AF4DF2" w:rsidRDefault="00DF6C9B" w:rsidP="003516B1">
      <w:pPr>
        <w:widowControl w:val="0"/>
        <w:tabs>
          <w:tab w:val="left" w:pos="709"/>
        </w:tabs>
        <w:ind w:firstLine="709"/>
        <w:jc w:val="both"/>
        <w:rPr>
          <w:sz w:val="28"/>
          <w:szCs w:val="28"/>
        </w:rPr>
      </w:pPr>
      <w:r w:rsidRPr="00AF4DF2">
        <w:rPr>
          <w:sz w:val="28"/>
          <w:szCs w:val="28"/>
        </w:rPr>
        <w:t>- листы фондов;</w:t>
      </w:r>
    </w:p>
    <w:p w14:paraId="539E71B4" w14:textId="77777777" w:rsidR="00DF6C9B" w:rsidRPr="00AF4DF2" w:rsidRDefault="00DF6C9B" w:rsidP="003516B1">
      <w:pPr>
        <w:widowControl w:val="0"/>
        <w:tabs>
          <w:tab w:val="left" w:pos="709"/>
        </w:tabs>
        <w:ind w:firstLine="709"/>
        <w:jc w:val="both"/>
        <w:rPr>
          <w:sz w:val="28"/>
          <w:szCs w:val="28"/>
        </w:rPr>
      </w:pPr>
      <w:r w:rsidRPr="00AF4DF2">
        <w:rPr>
          <w:sz w:val="28"/>
          <w:szCs w:val="28"/>
        </w:rPr>
        <w:t>- реестр описей;</w:t>
      </w:r>
    </w:p>
    <w:p w14:paraId="007CD897" w14:textId="77777777" w:rsidR="00DF6C9B" w:rsidRPr="00AF4DF2" w:rsidRDefault="00DF6C9B" w:rsidP="003516B1">
      <w:pPr>
        <w:widowControl w:val="0"/>
        <w:tabs>
          <w:tab w:val="left" w:pos="709"/>
        </w:tabs>
        <w:ind w:firstLine="709"/>
        <w:jc w:val="both"/>
        <w:rPr>
          <w:sz w:val="28"/>
          <w:szCs w:val="28"/>
        </w:rPr>
      </w:pPr>
      <w:r w:rsidRPr="00AF4DF2">
        <w:rPr>
          <w:sz w:val="28"/>
          <w:szCs w:val="28"/>
        </w:rPr>
        <w:t>- сведения о документах, хранящихся в архивном отделе;</w:t>
      </w:r>
    </w:p>
    <w:p w14:paraId="508DD64C" w14:textId="77777777" w:rsidR="00DF6C9B" w:rsidRPr="00AF4DF2" w:rsidRDefault="00DF6C9B" w:rsidP="003516B1">
      <w:pPr>
        <w:widowControl w:val="0"/>
        <w:tabs>
          <w:tab w:val="left" w:pos="709"/>
        </w:tabs>
        <w:ind w:firstLine="709"/>
        <w:jc w:val="both"/>
        <w:rPr>
          <w:sz w:val="28"/>
          <w:szCs w:val="28"/>
        </w:rPr>
      </w:pPr>
      <w:r w:rsidRPr="00AF4DF2">
        <w:rPr>
          <w:sz w:val="28"/>
          <w:szCs w:val="28"/>
        </w:rPr>
        <w:t>- в базу данных «Архивный фонд»</w:t>
      </w:r>
      <w:r w:rsidR="003516B1">
        <w:rPr>
          <w:sz w:val="28"/>
          <w:szCs w:val="28"/>
        </w:rPr>
        <w:t>.</w:t>
      </w:r>
    </w:p>
    <w:p w14:paraId="6C62F959" w14:textId="77777777" w:rsidR="00DF6C9B" w:rsidRPr="00AF4DF2" w:rsidRDefault="003516B1" w:rsidP="003516B1">
      <w:pPr>
        <w:widowControl w:val="0"/>
        <w:tabs>
          <w:tab w:val="left" w:pos="709"/>
          <w:tab w:val="left" w:pos="6660"/>
        </w:tabs>
        <w:ind w:firstLine="709"/>
        <w:jc w:val="both"/>
        <w:rPr>
          <w:sz w:val="28"/>
          <w:szCs w:val="28"/>
        </w:rPr>
      </w:pPr>
      <w:r>
        <w:rPr>
          <w:sz w:val="28"/>
          <w:szCs w:val="28"/>
        </w:rPr>
        <w:t>В</w:t>
      </w:r>
      <w:r w:rsidR="00DF6C9B" w:rsidRPr="00AF4DF2">
        <w:rPr>
          <w:sz w:val="28"/>
          <w:szCs w:val="28"/>
        </w:rPr>
        <w:t xml:space="preserve"> 2017 году </w:t>
      </w:r>
      <w:r>
        <w:rPr>
          <w:sz w:val="28"/>
          <w:szCs w:val="28"/>
        </w:rPr>
        <w:t>А</w:t>
      </w:r>
      <w:r w:rsidR="00DF6C9B" w:rsidRPr="00AF4DF2">
        <w:rPr>
          <w:sz w:val="28"/>
          <w:szCs w:val="28"/>
        </w:rPr>
        <w:t>рхивным отделом проведено 4 информационных мероприятия:</w:t>
      </w:r>
    </w:p>
    <w:p w14:paraId="2C04CB89" w14:textId="77777777" w:rsidR="00DF6C9B" w:rsidRPr="00AF4DF2" w:rsidRDefault="00DF6C9B" w:rsidP="003516B1">
      <w:pPr>
        <w:widowControl w:val="0"/>
        <w:tabs>
          <w:tab w:val="left" w:pos="709"/>
          <w:tab w:val="left" w:pos="6660"/>
        </w:tabs>
        <w:ind w:firstLine="709"/>
        <w:jc w:val="both"/>
        <w:rPr>
          <w:sz w:val="28"/>
          <w:szCs w:val="28"/>
        </w:rPr>
      </w:pPr>
      <w:r w:rsidRPr="00AF4DF2">
        <w:rPr>
          <w:sz w:val="28"/>
          <w:szCs w:val="28"/>
        </w:rPr>
        <w:t>- подготовлено и организовано 2 выставки архивных документов (выставка для учеников школы села Бурхун по документам сельского Совета фонда Р-52, посвященная 80-летию Иркутской области по документам Совета ветеранов и Тулунского райисполкома). Подготовлена и опубликована статья к 110-летию Тулунской государственной селекционной станции. Организована и проведена 1 экскурсия по архиву.</w:t>
      </w:r>
    </w:p>
    <w:p w14:paraId="4F011884" w14:textId="77777777" w:rsidR="00DF6C9B" w:rsidRPr="00AF4DF2" w:rsidRDefault="00DF6C9B" w:rsidP="003516B1">
      <w:pPr>
        <w:widowControl w:val="0"/>
        <w:tabs>
          <w:tab w:val="left" w:pos="709"/>
        </w:tabs>
        <w:ind w:firstLine="709"/>
        <w:jc w:val="both"/>
        <w:rPr>
          <w:sz w:val="28"/>
          <w:szCs w:val="28"/>
        </w:rPr>
      </w:pPr>
      <w:r w:rsidRPr="00AF4DF2">
        <w:rPr>
          <w:sz w:val="28"/>
          <w:szCs w:val="28"/>
        </w:rPr>
        <w:t xml:space="preserve">В 2017 году в </w:t>
      </w:r>
      <w:r w:rsidR="003516B1">
        <w:rPr>
          <w:sz w:val="28"/>
          <w:szCs w:val="28"/>
        </w:rPr>
        <w:t>А</w:t>
      </w:r>
      <w:r w:rsidRPr="00AF4DF2">
        <w:rPr>
          <w:sz w:val="28"/>
          <w:szCs w:val="28"/>
        </w:rPr>
        <w:t xml:space="preserve">рхивный отдел поступило 1283 запроса социально-правового характера, из них исполнено по документам архивного отдела – 1283, в том числе с положительным результатом – 1152. Основные запросы поступали по подтверждению заработной платы, льготного трудового стажа, состава семьи, родственных отношений. </w:t>
      </w:r>
    </w:p>
    <w:p w14:paraId="7816604F" w14:textId="77777777" w:rsidR="00DF6C9B" w:rsidRPr="00AF4DF2" w:rsidRDefault="00DF6C9B" w:rsidP="003516B1">
      <w:pPr>
        <w:widowControl w:val="0"/>
        <w:tabs>
          <w:tab w:val="left" w:pos="709"/>
        </w:tabs>
        <w:ind w:firstLine="709"/>
        <w:jc w:val="both"/>
        <w:rPr>
          <w:sz w:val="28"/>
          <w:szCs w:val="28"/>
        </w:rPr>
      </w:pPr>
      <w:r w:rsidRPr="00AF4DF2">
        <w:rPr>
          <w:sz w:val="28"/>
          <w:szCs w:val="28"/>
        </w:rPr>
        <w:t xml:space="preserve">В 2017 году </w:t>
      </w:r>
      <w:r w:rsidR="003516B1">
        <w:rPr>
          <w:sz w:val="28"/>
          <w:szCs w:val="28"/>
        </w:rPr>
        <w:t>А</w:t>
      </w:r>
      <w:r w:rsidRPr="00AF4DF2">
        <w:rPr>
          <w:sz w:val="28"/>
          <w:szCs w:val="28"/>
        </w:rPr>
        <w:t>рхивный отдел посетили 23 исследователя, которые работали с архивными документами по подбору материалов для выполнения курсовых и дипломных работ.</w:t>
      </w:r>
    </w:p>
    <w:p w14:paraId="0D79A72C" w14:textId="77777777" w:rsidR="00DF6C9B" w:rsidRPr="00AF4DF2" w:rsidRDefault="00DF6C9B" w:rsidP="003516B1">
      <w:pPr>
        <w:widowControl w:val="0"/>
        <w:tabs>
          <w:tab w:val="left" w:pos="709"/>
        </w:tabs>
        <w:ind w:firstLine="709"/>
        <w:jc w:val="both"/>
        <w:rPr>
          <w:sz w:val="28"/>
          <w:szCs w:val="28"/>
        </w:rPr>
      </w:pPr>
      <w:r w:rsidRPr="00AF4DF2">
        <w:rPr>
          <w:sz w:val="28"/>
          <w:szCs w:val="28"/>
        </w:rPr>
        <w:t xml:space="preserve">Исследователями просмотрено 657 дел, выдано 329 архивных копий. Для исполнения запросов пользователей архивной информацией просмотрено 15645 дел.                          </w:t>
      </w:r>
    </w:p>
    <w:p w14:paraId="0F0EE8D4" w14:textId="77777777" w:rsidR="003516B1" w:rsidRDefault="00DF6C9B" w:rsidP="003516B1">
      <w:pPr>
        <w:widowControl w:val="0"/>
        <w:tabs>
          <w:tab w:val="left" w:pos="709"/>
        </w:tabs>
        <w:ind w:firstLine="709"/>
        <w:jc w:val="both"/>
        <w:rPr>
          <w:sz w:val="28"/>
          <w:szCs w:val="28"/>
        </w:rPr>
      </w:pPr>
      <w:r w:rsidRPr="00AF4DF2">
        <w:rPr>
          <w:sz w:val="28"/>
          <w:szCs w:val="28"/>
        </w:rPr>
        <w:t xml:space="preserve">В 2017 году продолжена работа по информационному взаимодействию по организации социально-правового защищенного документооборота между Управлением ПФР и архивом с установлением и использованием СКЗИ и программного комплекса </w:t>
      </w:r>
      <w:r w:rsidRPr="00AF4DF2">
        <w:rPr>
          <w:sz w:val="28"/>
          <w:szCs w:val="28"/>
          <w:lang w:val="en-US"/>
        </w:rPr>
        <w:t>VipNet</w:t>
      </w:r>
      <w:r w:rsidRPr="00AF4DF2">
        <w:rPr>
          <w:sz w:val="28"/>
          <w:szCs w:val="28"/>
        </w:rPr>
        <w:t xml:space="preserve"> с функциями шифрования и ЭЦП.</w:t>
      </w:r>
    </w:p>
    <w:p w14:paraId="4A06B613" w14:textId="77777777" w:rsidR="00DF6C9B" w:rsidRPr="00AF4DF2" w:rsidRDefault="00DF6C9B" w:rsidP="003516B1">
      <w:pPr>
        <w:widowControl w:val="0"/>
        <w:tabs>
          <w:tab w:val="left" w:pos="709"/>
        </w:tabs>
        <w:ind w:firstLine="709"/>
        <w:jc w:val="both"/>
        <w:rPr>
          <w:sz w:val="28"/>
          <w:szCs w:val="28"/>
        </w:rPr>
      </w:pPr>
      <w:r w:rsidRPr="00AF4DF2">
        <w:rPr>
          <w:sz w:val="28"/>
          <w:szCs w:val="28"/>
        </w:rPr>
        <w:t xml:space="preserve">В 2017 году от </w:t>
      </w:r>
      <w:r w:rsidR="003516B1">
        <w:rPr>
          <w:sz w:val="28"/>
          <w:szCs w:val="28"/>
        </w:rPr>
        <w:t>П</w:t>
      </w:r>
      <w:r w:rsidRPr="00AF4DF2">
        <w:rPr>
          <w:sz w:val="28"/>
          <w:szCs w:val="28"/>
        </w:rPr>
        <w:t xml:space="preserve">енсионного фонда </w:t>
      </w:r>
      <w:r w:rsidR="003516B1">
        <w:rPr>
          <w:sz w:val="28"/>
          <w:szCs w:val="28"/>
        </w:rPr>
        <w:t xml:space="preserve">РФ </w:t>
      </w:r>
      <w:r w:rsidRPr="00AF4DF2">
        <w:rPr>
          <w:sz w:val="28"/>
          <w:szCs w:val="28"/>
        </w:rPr>
        <w:t xml:space="preserve">по </w:t>
      </w:r>
      <w:r w:rsidRPr="00AF4DF2">
        <w:rPr>
          <w:sz w:val="28"/>
          <w:szCs w:val="28"/>
          <w:lang w:val="en-US"/>
        </w:rPr>
        <w:t>VipNet</w:t>
      </w:r>
      <w:r w:rsidR="003516B1">
        <w:rPr>
          <w:sz w:val="28"/>
          <w:szCs w:val="28"/>
        </w:rPr>
        <w:t xml:space="preserve"> </w:t>
      </w:r>
      <w:r w:rsidRPr="00AF4DF2">
        <w:rPr>
          <w:sz w:val="28"/>
          <w:szCs w:val="28"/>
        </w:rPr>
        <w:t xml:space="preserve">поступило 339 запросов, </w:t>
      </w:r>
      <w:r w:rsidR="003516B1">
        <w:rPr>
          <w:sz w:val="28"/>
          <w:szCs w:val="28"/>
        </w:rPr>
        <w:t>П</w:t>
      </w:r>
      <w:r w:rsidRPr="00AF4DF2">
        <w:rPr>
          <w:sz w:val="28"/>
          <w:szCs w:val="28"/>
        </w:rPr>
        <w:t xml:space="preserve">енсионному фонду </w:t>
      </w:r>
      <w:r w:rsidR="003516B1">
        <w:rPr>
          <w:sz w:val="28"/>
          <w:szCs w:val="28"/>
        </w:rPr>
        <w:t xml:space="preserve">РФ </w:t>
      </w:r>
      <w:r w:rsidRPr="00AF4DF2">
        <w:rPr>
          <w:sz w:val="28"/>
          <w:szCs w:val="28"/>
        </w:rPr>
        <w:t>было направлено 339 ответов на запросы социально-правового характера.</w:t>
      </w:r>
    </w:p>
    <w:p w14:paraId="7E83E56B" w14:textId="77777777" w:rsidR="00DF6C9B" w:rsidRPr="00AF4DF2" w:rsidRDefault="00DF6C9B" w:rsidP="003516B1">
      <w:pPr>
        <w:widowControl w:val="0"/>
        <w:tabs>
          <w:tab w:val="left" w:pos="709"/>
        </w:tabs>
        <w:ind w:firstLine="709"/>
        <w:jc w:val="both"/>
        <w:rPr>
          <w:sz w:val="28"/>
          <w:szCs w:val="28"/>
        </w:rPr>
      </w:pPr>
    </w:p>
    <w:p w14:paraId="25053701" w14:textId="77777777" w:rsidR="00B60308" w:rsidRPr="00AF4DF2" w:rsidRDefault="00B60308" w:rsidP="003516B1">
      <w:pPr>
        <w:widowControl w:val="0"/>
        <w:ind w:firstLine="709"/>
        <w:jc w:val="center"/>
        <w:rPr>
          <w:sz w:val="28"/>
          <w:szCs w:val="28"/>
        </w:rPr>
      </w:pPr>
      <w:r w:rsidRPr="00AF4DF2">
        <w:rPr>
          <w:b/>
          <w:sz w:val="28"/>
          <w:szCs w:val="28"/>
        </w:rPr>
        <w:t>1.3.2. В сфере труда</w:t>
      </w:r>
    </w:p>
    <w:p w14:paraId="541BE207" w14:textId="77777777" w:rsidR="00B60308" w:rsidRPr="00AF4DF2" w:rsidRDefault="00B60308" w:rsidP="003516B1">
      <w:pPr>
        <w:widowControl w:val="0"/>
        <w:ind w:firstLine="709"/>
        <w:jc w:val="center"/>
        <w:rPr>
          <w:b/>
          <w:sz w:val="28"/>
          <w:szCs w:val="28"/>
        </w:rPr>
      </w:pPr>
    </w:p>
    <w:p w14:paraId="4CBAF704" w14:textId="77777777" w:rsidR="001F4984" w:rsidRPr="00594580" w:rsidRDefault="001F4984" w:rsidP="001F4984">
      <w:pPr>
        <w:ind w:firstLine="709"/>
        <w:jc w:val="both"/>
        <w:rPr>
          <w:sz w:val="28"/>
          <w:szCs w:val="28"/>
        </w:rPr>
      </w:pPr>
      <w:r w:rsidRPr="00594580">
        <w:rPr>
          <w:sz w:val="28"/>
          <w:szCs w:val="28"/>
        </w:rPr>
        <w:t>Исполнение областных государственных полномочий в сфере труда осуществляется на основании Закона Иркутской области от 24.07.2008 г.  № 63-оз «О наделении органов местного самоуправления отдельными областными государственными полномочиями в сфере труда».</w:t>
      </w:r>
    </w:p>
    <w:p w14:paraId="3BA33171" w14:textId="77777777" w:rsidR="001F4984" w:rsidRPr="00594580" w:rsidRDefault="001F4984" w:rsidP="001F4984">
      <w:pPr>
        <w:ind w:firstLine="709"/>
        <w:jc w:val="both"/>
        <w:rPr>
          <w:sz w:val="28"/>
          <w:szCs w:val="28"/>
        </w:rPr>
      </w:pPr>
      <w:r w:rsidRPr="00594580">
        <w:rPr>
          <w:sz w:val="28"/>
          <w:szCs w:val="28"/>
        </w:rPr>
        <w:t xml:space="preserve">В соответствии с вышеназванным законом, подпрограммой «Улучшение условий и охраны труда в Тулунском муниципальном районе» на 2017-2021 </w:t>
      </w:r>
      <w:r>
        <w:rPr>
          <w:sz w:val="28"/>
          <w:szCs w:val="28"/>
        </w:rPr>
        <w:t>гг.</w:t>
      </w:r>
      <w:r w:rsidRPr="00594580">
        <w:rPr>
          <w:sz w:val="28"/>
          <w:szCs w:val="28"/>
        </w:rPr>
        <w:t xml:space="preserve"> муниципальной программы «Экономическое развитие Тулунского муниципального района» на 2017-2021 г</w:t>
      </w:r>
      <w:r>
        <w:rPr>
          <w:sz w:val="28"/>
          <w:szCs w:val="28"/>
        </w:rPr>
        <w:t xml:space="preserve">г., </w:t>
      </w:r>
      <w:r w:rsidRPr="00594580">
        <w:rPr>
          <w:sz w:val="28"/>
          <w:szCs w:val="28"/>
        </w:rPr>
        <w:t xml:space="preserve">утвержденной постановлением </w:t>
      </w:r>
      <w:r>
        <w:rPr>
          <w:sz w:val="28"/>
          <w:szCs w:val="28"/>
        </w:rPr>
        <w:t>А</w:t>
      </w:r>
      <w:r w:rsidRPr="00594580">
        <w:rPr>
          <w:sz w:val="28"/>
          <w:szCs w:val="28"/>
        </w:rPr>
        <w:t>дминистрации Тулунского муниципального района от 30.11.2016 г. № 142-пг, в 2017 году на территории Тулунского муниципального района проводилась работа в соответствии с планами работы, составляемыми ежеквартально.</w:t>
      </w:r>
    </w:p>
    <w:p w14:paraId="7EAC7F7C" w14:textId="77777777" w:rsidR="001F4984" w:rsidRPr="00594580" w:rsidRDefault="001F4984" w:rsidP="001F4984">
      <w:pPr>
        <w:ind w:firstLine="709"/>
        <w:jc w:val="both"/>
        <w:rPr>
          <w:sz w:val="28"/>
          <w:szCs w:val="28"/>
        </w:rPr>
      </w:pPr>
      <w:r w:rsidRPr="00594580">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14:paraId="3AA3A42B" w14:textId="77777777" w:rsidR="001F4984" w:rsidRPr="00594580" w:rsidRDefault="001F4984" w:rsidP="001F4984">
      <w:pPr>
        <w:ind w:firstLine="709"/>
        <w:jc w:val="both"/>
        <w:rPr>
          <w:sz w:val="28"/>
          <w:szCs w:val="28"/>
        </w:rPr>
      </w:pPr>
      <w:r w:rsidRPr="00594580">
        <w:rPr>
          <w:sz w:val="28"/>
          <w:szCs w:val="28"/>
        </w:rPr>
        <w:t xml:space="preserve">Созданная распоряжением главы </w:t>
      </w:r>
      <w:r>
        <w:rPr>
          <w:sz w:val="28"/>
          <w:szCs w:val="28"/>
        </w:rPr>
        <w:t>а</w:t>
      </w:r>
      <w:r w:rsidRPr="00594580">
        <w:rPr>
          <w:sz w:val="28"/>
          <w:szCs w:val="28"/>
        </w:rPr>
        <w:t xml:space="preserve">дминистрации </w:t>
      </w:r>
      <w:r>
        <w:rPr>
          <w:sz w:val="28"/>
          <w:szCs w:val="28"/>
        </w:rPr>
        <w:t xml:space="preserve">Тулунского </w:t>
      </w:r>
      <w:r w:rsidRPr="00594580">
        <w:rPr>
          <w:sz w:val="28"/>
          <w:szCs w:val="28"/>
        </w:rPr>
        <w:t xml:space="preserve">муниципального района от 10.03.2011 г. № 108-рг, межведомственная комиссия по охране труда координирует работу государственных органов, выполняющих надзор и контроль в сфере охраны труда. </w:t>
      </w:r>
    </w:p>
    <w:p w14:paraId="32DDE3A8" w14:textId="77777777" w:rsidR="001F4984" w:rsidRPr="00594580" w:rsidRDefault="001F4984" w:rsidP="001F4984">
      <w:pPr>
        <w:ind w:firstLine="709"/>
        <w:jc w:val="both"/>
        <w:rPr>
          <w:sz w:val="28"/>
          <w:szCs w:val="28"/>
        </w:rPr>
      </w:pPr>
      <w:r w:rsidRPr="00594580">
        <w:rPr>
          <w:sz w:val="28"/>
          <w:szCs w:val="28"/>
        </w:rPr>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14:paraId="05737C4D" w14:textId="77777777" w:rsidR="001F4984" w:rsidRPr="00594580" w:rsidRDefault="001F4984" w:rsidP="001F4984">
      <w:pPr>
        <w:ind w:firstLine="709"/>
        <w:jc w:val="both"/>
        <w:rPr>
          <w:sz w:val="28"/>
          <w:szCs w:val="28"/>
        </w:rPr>
      </w:pPr>
      <w:r w:rsidRPr="00594580">
        <w:rPr>
          <w:sz w:val="28"/>
          <w:szCs w:val="28"/>
        </w:rPr>
        <w:t>В 2017 году в соответствии с регламентом и планом работы было проведено 4  заседания, на которых было рассмотрено 13 вопросов и выработано 29 рекомендаций и предложений.</w:t>
      </w:r>
    </w:p>
    <w:p w14:paraId="3A744866" w14:textId="77777777" w:rsidR="004852D6" w:rsidRDefault="001F4984" w:rsidP="00E57ABB">
      <w:pPr>
        <w:ind w:firstLine="709"/>
        <w:jc w:val="both"/>
        <w:rPr>
          <w:sz w:val="28"/>
          <w:szCs w:val="28"/>
        </w:rPr>
      </w:pPr>
      <w:r w:rsidRPr="00594580">
        <w:rPr>
          <w:sz w:val="28"/>
          <w:szCs w:val="28"/>
        </w:rPr>
        <w:t>Основные вопросы повесток дня работы комиссии:</w:t>
      </w:r>
    </w:p>
    <w:p w14:paraId="1A0A5443" w14:textId="77777777" w:rsidR="00E57ABB" w:rsidRDefault="00E57ABB" w:rsidP="00E57ABB">
      <w:pPr>
        <w:ind w:firstLine="709"/>
        <w:jc w:val="both"/>
        <w:rPr>
          <w:sz w:val="28"/>
          <w:szCs w:val="28"/>
        </w:rPr>
      </w:pPr>
      <w:r>
        <w:rPr>
          <w:sz w:val="28"/>
          <w:szCs w:val="28"/>
        </w:rPr>
        <w:t xml:space="preserve">1. </w:t>
      </w:r>
      <w:r w:rsidR="001F4984" w:rsidRPr="00E57ABB">
        <w:rPr>
          <w:sz w:val="28"/>
          <w:szCs w:val="28"/>
        </w:rPr>
        <w:t>О состоянии условий и охраны труда, производственном</w:t>
      </w:r>
      <w:r w:rsidRPr="00E57ABB">
        <w:rPr>
          <w:sz w:val="28"/>
          <w:szCs w:val="28"/>
        </w:rPr>
        <w:t xml:space="preserve"> </w:t>
      </w:r>
      <w:r w:rsidR="001F4984" w:rsidRPr="00E57ABB">
        <w:rPr>
          <w:sz w:val="28"/>
          <w:szCs w:val="28"/>
        </w:rPr>
        <w:t>травматизме и профессиональных заболеваниях в Филиале «Разрез «Тулунуголь» ООО «Компания Востсибуголь»;</w:t>
      </w:r>
    </w:p>
    <w:p w14:paraId="194F54B3" w14:textId="77777777" w:rsidR="00E57ABB" w:rsidRDefault="00E57ABB" w:rsidP="00E57ABB">
      <w:pPr>
        <w:ind w:firstLine="709"/>
        <w:jc w:val="both"/>
        <w:rPr>
          <w:sz w:val="28"/>
          <w:szCs w:val="28"/>
        </w:rPr>
      </w:pPr>
      <w:r>
        <w:rPr>
          <w:sz w:val="28"/>
          <w:szCs w:val="28"/>
        </w:rPr>
        <w:t xml:space="preserve">2. </w:t>
      </w:r>
      <w:r w:rsidR="001F4984" w:rsidRPr="00E57ABB">
        <w:rPr>
          <w:sz w:val="28"/>
          <w:szCs w:val="28"/>
        </w:rPr>
        <w:t>Об итогах выполнения решений заседания районной МВК по охране</w:t>
      </w:r>
      <w:r>
        <w:rPr>
          <w:sz w:val="28"/>
          <w:szCs w:val="28"/>
        </w:rPr>
        <w:t xml:space="preserve"> </w:t>
      </w:r>
      <w:r w:rsidR="001F4984" w:rsidRPr="00594580">
        <w:rPr>
          <w:sz w:val="28"/>
          <w:szCs w:val="28"/>
        </w:rPr>
        <w:t>труда от 15.12.2016 г. в МКУК «КДЦ с. Азей»;</w:t>
      </w:r>
    </w:p>
    <w:p w14:paraId="13712003" w14:textId="77777777" w:rsidR="00E57ABB" w:rsidRDefault="00E57ABB" w:rsidP="00E57ABB">
      <w:pPr>
        <w:ind w:firstLine="709"/>
        <w:jc w:val="both"/>
        <w:rPr>
          <w:sz w:val="28"/>
          <w:szCs w:val="28"/>
        </w:rPr>
      </w:pPr>
      <w:r>
        <w:rPr>
          <w:sz w:val="28"/>
          <w:szCs w:val="28"/>
        </w:rPr>
        <w:t xml:space="preserve">3. </w:t>
      </w:r>
      <w:r w:rsidR="001F4984" w:rsidRPr="00E57ABB">
        <w:rPr>
          <w:sz w:val="28"/>
          <w:szCs w:val="28"/>
        </w:rPr>
        <w:t>О подведении итогов районного конкурса на лучшую организацию</w:t>
      </w:r>
      <w:r>
        <w:rPr>
          <w:sz w:val="28"/>
          <w:szCs w:val="28"/>
        </w:rPr>
        <w:t xml:space="preserve"> </w:t>
      </w:r>
      <w:r w:rsidR="001F4984" w:rsidRPr="00594580">
        <w:rPr>
          <w:sz w:val="28"/>
          <w:szCs w:val="28"/>
        </w:rPr>
        <w:t>работы по охране труда среди организаций Тулунского муниципального района по итогам 2016 года;</w:t>
      </w:r>
    </w:p>
    <w:p w14:paraId="75E5C36A" w14:textId="77777777" w:rsidR="000F0B63" w:rsidRDefault="00E57ABB" w:rsidP="000F0B63">
      <w:pPr>
        <w:ind w:firstLine="709"/>
        <w:jc w:val="both"/>
        <w:rPr>
          <w:sz w:val="28"/>
          <w:szCs w:val="28"/>
        </w:rPr>
      </w:pPr>
      <w:r>
        <w:rPr>
          <w:sz w:val="28"/>
          <w:szCs w:val="28"/>
        </w:rPr>
        <w:t xml:space="preserve">4. </w:t>
      </w:r>
      <w:r w:rsidR="001F4984" w:rsidRPr="00E57ABB">
        <w:rPr>
          <w:sz w:val="28"/>
          <w:szCs w:val="28"/>
        </w:rPr>
        <w:t>О подведении итогов районного конкурса «Лучший специалист по</w:t>
      </w:r>
      <w:r>
        <w:rPr>
          <w:sz w:val="28"/>
          <w:szCs w:val="28"/>
        </w:rPr>
        <w:t xml:space="preserve"> </w:t>
      </w:r>
      <w:r w:rsidR="001F4984" w:rsidRPr="00594580">
        <w:rPr>
          <w:sz w:val="28"/>
          <w:szCs w:val="28"/>
        </w:rPr>
        <w:t>охране труда Тулунского муниципального района» по итогам 2016 года;</w:t>
      </w:r>
    </w:p>
    <w:p w14:paraId="0A86BFC8" w14:textId="77777777" w:rsidR="000F0B63" w:rsidRDefault="000F0B63" w:rsidP="000F0B63">
      <w:pPr>
        <w:ind w:firstLine="709"/>
        <w:jc w:val="both"/>
        <w:rPr>
          <w:sz w:val="28"/>
          <w:szCs w:val="28"/>
        </w:rPr>
      </w:pPr>
      <w:r>
        <w:rPr>
          <w:sz w:val="28"/>
          <w:szCs w:val="28"/>
        </w:rPr>
        <w:t xml:space="preserve">5. </w:t>
      </w:r>
      <w:r w:rsidR="001F4984" w:rsidRPr="000F0B63">
        <w:rPr>
          <w:sz w:val="28"/>
          <w:szCs w:val="28"/>
        </w:rPr>
        <w:t>Об исполнении мероприятий по устранению причин тяжелого</w:t>
      </w:r>
      <w:r>
        <w:rPr>
          <w:sz w:val="28"/>
          <w:szCs w:val="28"/>
        </w:rPr>
        <w:t xml:space="preserve"> </w:t>
      </w:r>
      <w:r w:rsidR="001F4984" w:rsidRPr="00594580">
        <w:rPr>
          <w:sz w:val="28"/>
          <w:szCs w:val="28"/>
        </w:rPr>
        <w:t>несчастного случая, происшедшего 07.07.2017 г. в Тулунском филиале АО «Труд»;</w:t>
      </w:r>
    </w:p>
    <w:p w14:paraId="6E782250" w14:textId="77777777" w:rsidR="000F0B63" w:rsidRDefault="000F0B63" w:rsidP="000F0B63">
      <w:pPr>
        <w:ind w:firstLine="709"/>
        <w:jc w:val="both"/>
        <w:rPr>
          <w:sz w:val="28"/>
          <w:szCs w:val="28"/>
        </w:rPr>
      </w:pPr>
      <w:r>
        <w:rPr>
          <w:sz w:val="28"/>
          <w:szCs w:val="28"/>
        </w:rPr>
        <w:t xml:space="preserve">6. </w:t>
      </w:r>
      <w:r w:rsidR="001F4984" w:rsidRPr="000F0B63">
        <w:rPr>
          <w:sz w:val="28"/>
          <w:szCs w:val="28"/>
        </w:rPr>
        <w:t>О соблюдении законодательных и иных нормативных правовых</w:t>
      </w:r>
      <w:r>
        <w:rPr>
          <w:sz w:val="28"/>
          <w:szCs w:val="28"/>
        </w:rPr>
        <w:t xml:space="preserve"> </w:t>
      </w:r>
      <w:r w:rsidR="001F4984" w:rsidRPr="00594580">
        <w:rPr>
          <w:sz w:val="28"/>
          <w:szCs w:val="28"/>
        </w:rPr>
        <w:t>актов по охране труда в МДОУ детский сад «Дюймовочка»;</w:t>
      </w:r>
    </w:p>
    <w:p w14:paraId="11C93BEB" w14:textId="77777777" w:rsidR="000F0B63" w:rsidRDefault="000F0B63" w:rsidP="000F0B63">
      <w:pPr>
        <w:ind w:firstLine="709"/>
        <w:jc w:val="both"/>
        <w:rPr>
          <w:sz w:val="28"/>
          <w:szCs w:val="28"/>
        </w:rPr>
      </w:pPr>
      <w:r>
        <w:rPr>
          <w:sz w:val="28"/>
          <w:szCs w:val="28"/>
        </w:rPr>
        <w:t xml:space="preserve">7. </w:t>
      </w:r>
      <w:r w:rsidR="001F4984" w:rsidRPr="000F0B63">
        <w:rPr>
          <w:sz w:val="28"/>
          <w:szCs w:val="28"/>
        </w:rPr>
        <w:t>О результатах финансирования предупредительных мероприятий по</w:t>
      </w:r>
      <w:r>
        <w:rPr>
          <w:sz w:val="28"/>
          <w:szCs w:val="28"/>
        </w:rPr>
        <w:t xml:space="preserve"> </w:t>
      </w:r>
      <w:r w:rsidR="001F4984" w:rsidRPr="00594580">
        <w:rPr>
          <w:sz w:val="28"/>
          <w:szCs w:val="28"/>
        </w:rPr>
        <w:t>сокращению производственного травматизма и профессиональных заболеваний в организациях Тулунского муниципального района в 2017 году;</w:t>
      </w:r>
    </w:p>
    <w:p w14:paraId="700C6CBA" w14:textId="77777777" w:rsidR="001F4984" w:rsidRPr="00594580" w:rsidRDefault="000F0B63" w:rsidP="000F0B63">
      <w:pPr>
        <w:ind w:firstLine="709"/>
        <w:jc w:val="both"/>
        <w:rPr>
          <w:sz w:val="28"/>
          <w:szCs w:val="28"/>
        </w:rPr>
      </w:pPr>
      <w:r>
        <w:rPr>
          <w:sz w:val="28"/>
          <w:szCs w:val="28"/>
        </w:rPr>
        <w:t xml:space="preserve">8. </w:t>
      </w:r>
      <w:r w:rsidR="001F4984" w:rsidRPr="000F0B63">
        <w:rPr>
          <w:sz w:val="28"/>
          <w:szCs w:val="28"/>
        </w:rPr>
        <w:t>Об итогах реализации мероприятий подпрограммы «Улучшение</w:t>
      </w:r>
      <w:r>
        <w:rPr>
          <w:sz w:val="28"/>
          <w:szCs w:val="28"/>
        </w:rPr>
        <w:t xml:space="preserve"> </w:t>
      </w:r>
      <w:r w:rsidR="001F4984" w:rsidRPr="00594580">
        <w:rPr>
          <w:sz w:val="28"/>
          <w:szCs w:val="28"/>
        </w:rPr>
        <w:t>условий и охраны труда в Тулунском муниципальном районе» на 2017-2021 г</w:t>
      </w:r>
      <w:r>
        <w:rPr>
          <w:sz w:val="28"/>
          <w:szCs w:val="28"/>
        </w:rPr>
        <w:t xml:space="preserve">г. </w:t>
      </w:r>
      <w:r w:rsidR="001F4984" w:rsidRPr="00594580">
        <w:rPr>
          <w:sz w:val="28"/>
          <w:szCs w:val="28"/>
        </w:rPr>
        <w:t>муниципальной программы «Экономическое развитие Тулунского муниципального района» на 2017-2021 г</w:t>
      </w:r>
      <w:r w:rsidR="00CC61AB">
        <w:rPr>
          <w:sz w:val="28"/>
          <w:szCs w:val="28"/>
        </w:rPr>
        <w:t xml:space="preserve">г. </w:t>
      </w:r>
      <w:r w:rsidR="001F4984" w:rsidRPr="00594580">
        <w:rPr>
          <w:sz w:val="28"/>
          <w:szCs w:val="28"/>
        </w:rPr>
        <w:t>за 2017 год;</w:t>
      </w:r>
    </w:p>
    <w:p w14:paraId="27B40AEA" w14:textId="77777777" w:rsidR="001F4984" w:rsidRPr="00594580" w:rsidRDefault="001F4984" w:rsidP="001F4984">
      <w:pPr>
        <w:ind w:firstLine="709"/>
        <w:jc w:val="both"/>
        <w:rPr>
          <w:sz w:val="28"/>
          <w:szCs w:val="28"/>
        </w:rPr>
      </w:pPr>
      <w:r w:rsidRPr="00594580">
        <w:rPr>
          <w:sz w:val="28"/>
          <w:szCs w:val="28"/>
        </w:rPr>
        <w:t>-  другие вопросы.</w:t>
      </w:r>
    </w:p>
    <w:p w14:paraId="411389DA" w14:textId="77777777" w:rsidR="001F4984" w:rsidRPr="00594580" w:rsidRDefault="001F4984" w:rsidP="001F4984">
      <w:pPr>
        <w:ind w:firstLine="709"/>
        <w:jc w:val="both"/>
        <w:rPr>
          <w:sz w:val="28"/>
          <w:szCs w:val="28"/>
        </w:rPr>
      </w:pPr>
      <w:r w:rsidRPr="00594580">
        <w:rPr>
          <w:sz w:val="28"/>
          <w:szCs w:val="28"/>
        </w:rPr>
        <w:t xml:space="preserve">На заседания межведомственной комиссии по охране труда приглашались руководители и специалисты предприятий и организаций </w:t>
      </w:r>
      <w:r w:rsidR="00CC61AB">
        <w:rPr>
          <w:sz w:val="28"/>
          <w:szCs w:val="28"/>
        </w:rPr>
        <w:t>(</w:t>
      </w:r>
      <w:r w:rsidRPr="00594580">
        <w:rPr>
          <w:sz w:val="28"/>
          <w:szCs w:val="28"/>
        </w:rPr>
        <w:t>МДОУ детский сад «Дюймовочка», Тулунский филиал АО «Труд», МКУК «КДЦ с.</w:t>
      </w:r>
      <w:r w:rsidR="00CC61AB">
        <w:rPr>
          <w:sz w:val="28"/>
          <w:szCs w:val="28"/>
        </w:rPr>
        <w:t xml:space="preserve"> </w:t>
      </w:r>
      <w:r w:rsidRPr="00594580">
        <w:rPr>
          <w:sz w:val="28"/>
          <w:szCs w:val="28"/>
        </w:rPr>
        <w:t>Азей», Филиал «Разрез «Тулунуголь» ООО «Компания Востсибуголь» и другие).</w:t>
      </w:r>
    </w:p>
    <w:p w14:paraId="259C37AE" w14:textId="77777777" w:rsidR="001F4984" w:rsidRPr="00594580" w:rsidRDefault="001F4984" w:rsidP="001F4984">
      <w:pPr>
        <w:ind w:firstLine="709"/>
        <w:jc w:val="both"/>
        <w:rPr>
          <w:sz w:val="28"/>
          <w:szCs w:val="28"/>
        </w:rPr>
      </w:pPr>
      <w:r w:rsidRPr="00594580">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205 (в 2016 г. - 230), в том числе по вопросам, относящимся к областным полномочиям – 197 (в 2016 г. - 195).</w:t>
      </w:r>
    </w:p>
    <w:p w14:paraId="7510CCA0" w14:textId="77777777" w:rsidR="001F4984" w:rsidRPr="00594580" w:rsidRDefault="001F4984" w:rsidP="001F4984">
      <w:pPr>
        <w:ind w:firstLine="709"/>
        <w:jc w:val="both"/>
        <w:rPr>
          <w:sz w:val="28"/>
          <w:szCs w:val="28"/>
        </w:rPr>
      </w:pPr>
      <w:r w:rsidRPr="00594580">
        <w:rPr>
          <w:sz w:val="28"/>
          <w:szCs w:val="28"/>
        </w:rPr>
        <w:t>Основные вопросы:</w:t>
      </w:r>
    </w:p>
    <w:p w14:paraId="2086FBBB" w14:textId="77777777" w:rsidR="001F4984" w:rsidRPr="00594580" w:rsidRDefault="001F4984" w:rsidP="001F4984">
      <w:pPr>
        <w:ind w:firstLine="709"/>
        <w:jc w:val="both"/>
        <w:rPr>
          <w:sz w:val="28"/>
          <w:szCs w:val="28"/>
        </w:rPr>
      </w:pPr>
      <w:r w:rsidRPr="00594580">
        <w:rPr>
          <w:sz w:val="28"/>
          <w:szCs w:val="28"/>
        </w:rPr>
        <w:t>- разработка положения об организации работы службы охраны труда в организации;</w:t>
      </w:r>
    </w:p>
    <w:p w14:paraId="7573F418" w14:textId="77777777" w:rsidR="001F4984" w:rsidRPr="00594580" w:rsidRDefault="001F4984" w:rsidP="001F4984">
      <w:pPr>
        <w:ind w:firstLine="709"/>
        <w:jc w:val="both"/>
        <w:rPr>
          <w:sz w:val="28"/>
          <w:szCs w:val="28"/>
        </w:rPr>
      </w:pPr>
      <w:r w:rsidRPr="00594580">
        <w:rPr>
          <w:sz w:val="28"/>
          <w:szCs w:val="28"/>
        </w:rPr>
        <w:t>- составление распорядительных документов о возложении обязанностей по охране труда на специалистов организаций;</w:t>
      </w:r>
    </w:p>
    <w:p w14:paraId="7C6841A3" w14:textId="77777777" w:rsidR="001F4984" w:rsidRPr="00594580" w:rsidRDefault="001F4984" w:rsidP="001F4984">
      <w:pPr>
        <w:ind w:firstLine="709"/>
        <w:jc w:val="both"/>
        <w:rPr>
          <w:sz w:val="28"/>
          <w:szCs w:val="28"/>
        </w:rPr>
      </w:pPr>
      <w:r w:rsidRPr="00594580">
        <w:rPr>
          <w:sz w:val="28"/>
          <w:szCs w:val="28"/>
        </w:rPr>
        <w:t>- оформление и ведение журналов проведения инструктажей по охране труда;</w:t>
      </w:r>
    </w:p>
    <w:p w14:paraId="46AB1369" w14:textId="77777777" w:rsidR="001F4984" w:rsidRPr="00594580" w:rsidRDefault="001F4984" w:rsidP="001F4984">
      <w:pPr>
        <w:ind w:firstLine="709"/>
        <w:jc w:val="both"/>
        <w:rPr>
          <w:sz w:val="28"/>
          <w:szCs w:val="28"/>
        </w:rPr>
      </w:pPr>
      <w:r w:rsidRPr="00594580">
        <w:rPr>
          <w:sz w:val="28"/>
          <w:szCs w:val="28"/>
        </w:rPr>
        <w:t>- разработка инструкций по охране труда для профессий и видов работ;</w:t>
      </w:r>
    </w:p>
    <w:p w14:paraId="2C146D1A" w14:textId="77777777" w:rsidR="001F4984" w:rsidRPr="00594580" w:rsidRDefault="001F4984" w:rsidP="001F4984">
      <w:pPr>
        <w:ind w:firstLine="709"/>
        <w:jc w:val="both"/>
        <w:rPr>
          <w:sz w:val="28"/>
          <w:szCs w:val="28"/>
        </w:rPr>
      </w:pPr>
      <w:r w:rsidRPr="00594580">
        <w:rPr>
          <w:sz w:val="28"/>
          <w:szCs w:val="28"/>
        </w:rPr>
        <w:t>- организация обучения и проверки знаний требований охраны труда;</w:t>
      </w:r>
    </w:p>
    <w:p w14:paraId="26AA3CA3" w14:textId="77777777" w:rsidR="001F4984" w:rsidRPr="00594580" w:rsidRDefault="001F4984" w:rsidP="001F4984">
      <w:pPr>
        <w:ind w:firstLine="709"/>
        <w:jc w:val="both"/>
        <w:rPr>
          <w:sz w:val="28"/>
          <w:szCs w:val="28"/>
        </w:rPr>
      </w:pPr>
      <w:r w:rsidRPr="00594580">
        <w:rPr>
          <w:sz w:val="28"/>
          <w:szCs w:val="28"/>
        </w:rPr>
        <w:t>- проведение специальной оценки условий труда;</w:t>
      </w:r>
    </w:p>
    <w:p w14:paraId="6BE509E9" w14:textId="77777777" w:rsidR="001F4984" w:rsidRPr="00594580" w:rsidRDefault="001F4984" w:rsidP="001F4984">
      <w:pPr>
        <w:ind w:firstLine="709"/>
        <w:jc w:val="both"/>
        <w:rPr>
          <w:sz w:val="28"/>
          <w:szCs w:val="28"/>
        </w:rPr>
      </w:pPr>
      <w:r w:rsidRPr="00594580">
        <w:rPr>
          <w:sz w:val="28"/>
          <w:szCs w:val="28"/>
        </w:rPr>
        <w:t>- выдача средств индивидуальной защиты;</w:t>
      </w:r>
    </w:p>
    <w:p w14:paraId="4CBA2189" w14:textId="77777777" w:rsidR="001F4984" w:rsidRPr="00594580" w:rsidRDefault="001F4984" w:rsidP="001F4984">
      <w:pPr>
        <w:ind w:firstLine="709"/>
        <w:jc w:val="both"/>
        <w:rPr>
          <w:sz w:val="28"/>
          <w:szCs w:val="28"/>
        </w:rPr>
      </w:pPr>
      <w:r w:rsidRPr="00594580">
        <w:rPr>
          <w:sz w:val="28"/>
          <w:szCs w:val="28"/>
        </w:rPr>
        <w:t>- бесплатная выдача молока или других равноценных продуктов;</w:t>
      </w:r>
    </w:p>
    <w:p w14:paraId="1BA56235" w14:textId="77777777" w:rsidR="001F4984" w:rsidRPr="00594580" w:rsidRDefault="001F4984" w:rsidP="001F4984">
      <w:pPr>
        <w:ind w:firstLine="709"/>
        <w:jc w:val="both"/>
        <w:rPr>
          <w:sz w:val="28"/>
          <w:szCs w:val="28"/>
        </w:rPr>
      </w:pPr>
      <w:r w:rsidRPr="00594580">
        <w:rPr>
          <w:sz w:val="28"/>
          <w:szCs w:val="28"/>
        </w:rPr>
        <w:t>- бесплатная выдача мыла и других очистителей кожи;</w:t>
      </w:r>
    </w:p>
    <w:p w14:paraId="32B55223" w14:textId="77777777" w:rsidR="001F4984" w:rsidRPr="00594580" w:rsidRDefault="001F4984" w:rsidP="001F4984">
      <w:pPr>
        <w:ind w:firstLine="709"/>
        <w:jc w:val="both"/>
        <w:rPr>
          <w:sz w:val="28"/>
          <w:szCs w:val="28"/>
        </w:rPr>
      </w:pPr>
      <w:r w:rsidRPr="00594580">
        <w:rPr>
          <w:sz w:val="28"/>
          <w:szCs w:val="28"/>
        </w:rPr>
        <w:t>- разработка и проведение уведомительной регистрации коллективного договора.</w:t>
      </w:r>
    </w:p>
    <w:p w14:paraId="711CDC1B" w14:textId="77777777" w:rsidR="001F4984" w:rsidRPr="00594580" w:rsidRDefault="001F4984" w:rsidP="001F4984">
      <w:pPr>
        <w:ind w:firstLine="709"/>
        <w:jc w:val="both"/>
        <w:rPr>
          <w:sz w:val="28"/>
          <w:szCs w:val="28"/>
        </w:rPr>
      </w:pPr>
      <w:r w:rsidRPr="00594580">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в обучающих организациях, составило 344 человека (в 2016 г. - 275).</w:t>
      </w:r>
    </w:p>
    <w:p w14:paraId="7B34FE60" w14:textId="77777777" w:rsidR="001F4984" w:rsidRPr="00594580" w:rsidRDefault="001F4984" w:rsidP="001F4984">
      <w:pPr>
        <w:ind w:firstLine="709"/>
        <w:jc w:val="both"/>
        <w:rPr>
          <w:sz w:val="28"/>
          <w:szCs w:val="28"/>
        </w:rPr>
      </w:pPr>
      <w:r w:rsidRPr="00594580">
        <w:rPr>
          <w:sz w:val="28"/>
          <w:szCs w:val="28"/>
        </w:rPr>
        <w:t>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совместно с Государственной инспекцией труда в Иркутской области. За год было проведено 16 совместных проверок на территории муниципального района (за 2016 г. – 23). Количество выявленных нарушений - 88 (в 2016 г. - 109.). По результатам проверок Государственной инспекцией труда оформлялись акты, протоколы и предписания по устранению обнаруженных нарушений. Выявленные нарушения устранены в полном объеме.</w:t>
      </w:r>
    </w:p>
    <w:p w14:paraId="3B0FB1C5" w14:textId="77777777" w:rsidR="001F4984" w:rsidRPr="00594580" w:rsidRDefault="001F4984" w:rsidP="001F4984">
      <w:pPr>
        <w:ind w:firstLine="709"/>
        <w:jc w:val="both"/>
        <w:rPr>
          <w:sz w:val="28"/>
          <w:szCs w:val="28"/>
        </w:rPr>
      </w:pPr>
      <w:r w:rsidRPr="00594580">
        <w:rPr>
          <w:sz w:val="28"/>
          <w:szCs w:val="28"/>
        </w:rPr>
        <w:t>Кроме того в рамках проведения ведомственного контроля Комитетом по экономике администрации Тулунского муниципального района в течение года проверено 3 организации (МКОУ «Обслуживающий центр», МДОУ детский сад «Дюймовочка», МОУ «Гуранская СОШ»). Выявленные нарушения устранены в полном объеме.</w:t>
      </w:r>
    </w:p>
    <w:p w14:paraId="6423A702" w14:textId="77777777" w:rsidR="001F4984" w:rsidRPr="00594580" w:rsidRDefault="001F4984" w:rsidP="001F4984">
      <w:pPr>
        <w:ind w:firstLine="709"/>
        <w:jc w:val="both"/>
        <w:rPr>
          <w:sz w:val="28"/>
          <w:szCs w:val="28"/>
        </w:rPr>
      </w:pPr>
      <w:r w:rsidRPr="00594580">
        <w:rPr>
          <w:sz w:val="28"/>
          <w:szCs w:val="28"/>
        </w:rPr>
        <w:t>В районе проводился ежегодный конкурс среди организаций района на лучшую организацию работы по охране труда по итогам 2016 года. Всего в нем приняли участие 39 организаций (в 2016 г. - 17). Общее количество работающих в организациях, принявших участие в конкурсе, составило более 50 %  от общего количества работающих в организациях, осуществляющих деятельность на территории муниципального района.</w:t>
      </w:r>
    </w:p>
    <w:p w14:paraId="46CAECC4" w14:textId="77777777" w:rsidR="001F4984" w:rsidRPr="00594580" w:rsidRDefault="001F4984" w:rsidP="001F4984">
      <w:pPr>
        <w:ind w:firstLine="709"/>
        <w:jc w:val="both"/>
        <w:rPr>
          <w:sz w:val="28"/>
          <w:szCs w:val="28"/>
        </w:rPr>
      </w:pPr>
      <w:r w:rsidRPr="00594580">
        <w:rPr>
          <w:sz w:val="28"/>
          <w:szCs w:val="28"/>
        </w:rPr>
        <w:t xml:space="preserve">В номинации: </w:t>
      </w:r>
      <w:r w:rsidRPr="00594580">
        <w:rPr>
          <w:sz w:val="28"/>
          <w:szCs w:val="28"/>
          <w:u w:val="single"/>
        </w:rPr>
        <w:t>«Лучшая организация Тулунского муниципального района по проведению работы в сфере охраны труда»:</w:t>
      </w:r>
    </w:p>
    <w:p w14:paraId="71E9EA66" w14:textId="77777777"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ГОБУ Иркутской области для детей-сирот и детей,                              оставшихся без попечения родителей «Специальная (коррекционная) школа-интернат п. Целинные Земли»;</w:t>
      </w:r>
    </w:p>
    <w:p w14:paraId="35D24B08" w14:textId="77777777"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ООО «Кедр»;   </w:t>
      </w:r>
    </w:p>
    <w:p w14:paraId="5F955509" w14:textId="77777777" w:rsidR="001F4984" w:rsidRPr="00594580" w:rsidRDefault="001F4984" w:rsidP="001F4984">
      <w:pPr>
        <w:ind w:firstLine="709"/>
        <w:jc w:val="both"/>
        <w:rPr>
          <w:sz w:val="28"/>
          <w:szCs w:val="28"/>
        </w:rPr>
      </w:pPr>
      <w:r w:rsidRPr="00594580">
        <w:rPr>
          <w:sz w:val="28"/>
          <w:szCs w:val="28"/>
          <w:lang w:val="en-US"/>
        </w:rPr>
        <w:t>III</w:t>
      </w:r>
      <w:r w:rsidRPr="00594580">
        <w:rPr>
          <w:sz w:val="28"/>
          <w:szCs w:val="28"/>
        </w:rPr>
        <w:t xml:space="preserve"> место - Филиал «Разрез «Тулунуголь» ООО «КВСУ».                 </w:t>
      </w:r>
    </w:p>
    <w:p w14:paraId="7EEC2005" w14:textId="77777777" w:rsidR="001F4984" w:rsidRPr="00594580" w:rsidRDefault="001F4984" w:rsidP="001F4984">
      <w:pPr>
        <w:ind w:firstLine="709"/>
        <w:jc w:val="both"/>
        <w:rPr>
          <w:sz w:val="28"/>
          <w:szCs w:val="28"/>
          <w:u w:val="single"/>
        </w:rPr>
      </w:pPr>
      <w:r w:rsidRPr="00594580">
        <w:rPr>
          <w:sz w:val="28"/>
          <w:szCs w:val="28"/>
        </w:rPr>
        <w:t xml:space="preserve">В номинации: </w:t>
      </w:r>
      <w:r w:rsidRPr="00594580">
        <w:rPr>
          <w:sz w:val="28"/>
          <w:szCs w:val="28"/>
          <w:u w:val="single"/>
        </w:rPr>
        <w:t>«Лучшая организация Тулунского муниципального района по проведению работы в сфере охраны труда» среди организаций финансируемых из средств бюджета Тулунского муниципального района»:</w:t>
      </w:r>
    </w:p>
    <w:p w14:paraId="43955348" w14:textId="77777777" w:rsidR="001F4984" w:rsidRPr="00594580" w:rsidRDefault="001F4984" w:rsidP="001F4984">
      <w:pPr>
        <w:ind w:firstLine="709"/>
        <w:jc w:val="both"/>
        <w:rPr>
          <w:sz w:val="28"/>
          <w:szCs w:val="28"/>
          <w:u w:val="single"/>
        </w:rPr>
      </w:pPr>
      <w:r w:rsidRPr="00594580">
        <w:rPr>
          <w:sz w:val="28"/>
          <w:szCs w:val="28"/>
        </w:rPr>
        <w:t xml:space="preserve">а)  </w:t>
      </w:r>
      <w:r w:rsidRPr="00594580">
        <w:rPr>
          <w:sz w:val="28"/>
          <w:szCs w:val="28"/>
          <w:u w:val="single"/>
        </w:rPr>
        <w:t>Муниципальное общеобразовательное учреждение:</w:t>
      </w:r>
    </w:p>
    <w:p w14:paraId="52A8C78C" w14:textId="77777777"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МОУ «Гадалейская СОШ»;</w:t>
      </w:r>
    </w:p>
    <w:p w14:paraId="2FFC3042" w14:textId="77777777"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МОУ «Писаревская СОШ;</w:t>
      </w:r>
    </w:p>
    <w:p w14:paraId="78D42B1D" w14:textId="77777777" w:rsidR="001F4984" w:rsidRPr="00594580" w:rsidRDefault="001F4984" w:rsidP="001F4984">
      <w:pPr>
        <w:ind w:firstLine="709"/>
        <w:jc w:val="both"/>
        <w:rPr>
          <w:sz w:val="28"/>
          <w:szCs w:val="28"/>
        </w:rPr>
      </w:pPr>
      <w:r w:rsidRPr="00594580">
        <w:rPr>
          <w:sz w:val="28"/>
          <w:szCs w:val="28"/>
          <w:lang w:val="en-US"/>
        </w:rPr>
        <w:t>III</w:t>
      </w:r>
      <w:r w:rsidRPr="00594580">
        <w:rPr>
          <w:sz w:val="28"/>
          <w:szCs w:val="28"/>
        </w:rPr>
        <w:t xml:space="preserve"> место - МОУ «Икейская СОШ».</w:t>
      </w:r>
    </w:p>
    <w:p w14:paraId="7E870140" w14:textId="77777777" w:rsidR="001F4984" w:rsidRPr="00594580" w:rsidRDefault="001F4984" w:rsidP="001F4984">
      <w:pPr>
        <w:ind w:firstLine="709"/>
        <w:jc w:val="both"/>
        <w:rPr>
          <w:sz w:val="28"/>
          <w:szCs w:val="28"/>
        </w:rPr>
      </w:pPr>
      <w:r w:rsidRPr="00594580">
        <w:rPr>
          <w:sz w:val="28"/>
          <w:szCs w:val="28"/>
        </w:rPr>
        <w:t xml:space="preserve">б) </w:t>
      </w:r>
      <w:r w:rsidRPr="00594580">
        <w:rPr>
          <w:sz w:val="28"/>
          <w:szCs w:val="28"/>
          <w:u w:val="single"/>
        </w:rPr>
        <w:t>Муниципальное дошкольное образовательное учреждение:</w:t>
      </w:r>
    </w:p>
    <w:p w14:paraId="1C47EF0F" w14:textId="77777777"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МДОУ детский сад «Чебурашка»; </w:t>
      </w:r>
    </w:p>
    <w:p w14:paraId="0EAAE134" w14:textId="77777777"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МДОУ детский сад «Солнышко»; </w:t>
      </w:r>
    </w:p>
    <w:p w14:paraId="4C8E37B2" w14:textId="77777777" w:rsidR="001F4984" w:rsidRPr="00594580" w:rsidRDefault="001F4984" w:rsidP="001F4984">
      <w:pPr>
        <w:ind w:firstLine="709"/>
        <w:jc w:val="both"/>
        <w:rPr>
          <w:sz w:val="28"/>
          <w:szCs w:val="28"/>
        </w:rPr>
      </w:pPr>
      <w:r w:rsidRPr="00594580">
        <w:rPr>
          <w:sz w:val="28"/>
          <w:szCs w:val="28"/>
          <w:lang w:val="en-US"/>
        </w:rPr>
        <w:t>III</w:t>
      </w:r>
      <w:r w:rsidRPr="00594580">
        <w:rPr>
          <w:sz w:val="28"/>
          <w:szCs w:val="28"/>
        </w:rPr>
        <w:t xml:space="preserve"> место - МДОУ детский сад «Аленушка».                         </w:t>
      </w:r>
    </w:p>
    <w:p w14:paraId="06FB7D29" w14:textId="77777777" w:rsidR="001F4984" w:rsidRPr="00594580" w:rsidRDefault="001F4984" w:rsidP="001F4984">
      <w:pPr>
        <w:ind w:firstLine="709"/>
        <w:jc w:val="both"/>
        <w:rPr>
          <w:sz w:val="28"/>
          <w:szCs w:val="28"/>
        </w:rPr>
      </w:pPr>
      <w:r w:rsidRPr="00594580">
        <w:rPr>
          <w:sz w:val="28"/>
          <w:szCs w:val="28"/>
        </w:rPr>
        <w:t xml:space="preserve">в) </w:t>
      </w:r>
      <w:r w:rsidRPr="00594580">
        <w:rPr>
          <w:sz w:val="28"/>
          <w:szCs w:val="28"/>
          <w:u w:val="single"/>
        </w:rPr>
        <w:t>Муниципальное казенное учреждение культуры</w:t>
      </w:r>
      <w:r w:rsidRPr="00594580">
        <w:rPr>
          <w:sz w:val="28"/>
          <w:szCs w:val="28"/>
        </w:rPr>
        <w:t>:</w:t>
      </w:r>
    </w:p>
    <w:p w14:paraId="78FD4B08" w14:textId="77777777"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МКУК «КДЦ п. Ишидей» ;</w:t>
      </w:r>
    </w:p>
    <w:p w14:paraId="28347A81" w14:textId="77777777"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МКУК «МЦБ им. Г.С. Виноградова» Тулунского муниципального района;</w:t>
      </w:r>
      <w:r w:rsidRPr="00594580">
        <w:rPr>
          <w:color w:val="FF0000"/>
          <w:sz w:val="28"/>
          <w:szCs w:val="28"/>
        </w:rPr>
        <w:t xml:space="preserve">  </w:t>
      </w:r>
      <w:r w:rsidRPr="00594580">
        <w:rPr>
          <w:sz w:val="28"/>
          <w:szCs w:val="28"/>
        </w:rPr>
        <w:t xml:space="preserve">     </w:t>
      </w:r>
    </w:p>
    <w:p w14:paraId="004C5F70" w14:textId="77777777" w:rsidR="001F4984" w:rsidRPr="00594580" w:rsidRDefault="001F4984" w:rsidP="001F4984">
      <w:pPr>
        <w:ind w:firstLine="709"/>
        <w:jc w:val="both"/>
        <w:rPr>
          <w:sz w:val="28"/>
          <w:szCs w:val="28"/>
        </w:rPr>
      </w:pPr>
      <w:r w:rsidRPr="00594580">
        <w:rPr>
          <w:sz w:val="28"/>
          <w:szCs w:val="28"/>
          <w:lang w:val="en-US"/>
        </w:rPr>
        <w:t>III</w:t>
      </w:r>
      <w:r w:rsidRPr="00594580">
        <w:rPr>
          <w:sz w:val="28"/>
          <w:szCs w:val="28"/>
        </w:rPr>
        <w:t xml:space="preserve"> место - МКУК «Центр ремесел» Тулунского муниципального района.</w:t>
      </w:r>
    </w:p>
    <w:p w14:paraId="0CF6047D" w14:textId="77777777" w:rsidR="001F4984" w:rsidRPr="00594580" w:rsidRDefault="001F4984" w:rsidP="001F4984">
      <w:pPr>
        <w:ind w:firstLine="709"/>
        <w:jc w:val="both"/>
        <w:rPr>
          <w:sz w:val="28"/>
          <w:szCs w:val="28"/>
        </w:rPr>
      </w:pPr>
      <w:r w:rsidRPr="00594580">
        <w:rPr>
          <w:sz w:val="28"/>
          <w:szCs w:val="28"/>
        </w:rPr>
        <w:t xml:space="preserve">Призеры получили дипломы и ценные подарки, а всем участникам  от имени районной межведомственной комиссии объявлена благодарность. </w:t>
      </w:r>
    </w:p>
    <w:p w14:paraId="5516D6BF" w14:textId="77777777" w:rsidR="001F4984" w:rsidRPr="00594580" w:rsidRDefault="001F4984" w:rsidP="001F4984">
      <w:pPr>
        <w:ind w:firstLine="709"/>
        <w:jc w:val="both"/>
        <w:rPr>
          <w:sz w:val="28"/>
          <w:szCs w:val="28"/>
        </w:rPr>
      </w:pPr>
      <w:r w:rsidRPr="00594580">
        <w:rPr>
          <w:sz w:val="28"/>
          <w:szCs w:val="28"/>
        </w:rPr>
        <w:t xml:space="preserve">Также был проведен конкурс «Лучший специалист по охране труда Тулунского муниципального района». В нем приняли участие всего 10 специалистов (в 2016 г. - 10). </w:t>
      </w:r>
    </w:p>
    <w:p w14:paraId="68395376" w14:textId="77777777" w:rsidR="001F4984" w:rsidRPr="00594580" w:rsidRDefault="001F4984" w:rsidP="001F4984">
      <w:pPr>
        <w:ind w:firstLine="709"/>
        <w:jc w:val="both"/>
        <w:rPr>
          <w:sz w:val="28"/>
          <w:szCs w:val="28"/>
        </w:rPr>
      </w:pPr>
      <w:r w:rsidRPr="00594580">
        <w:rPr>
          <w:sz w:val="28"/>
          <w:szCs w:val="28"/>
        </w:rPr>
        <w:t xml:space="preserve">В номинации: </w:t>
      </w:r>
      <w:r w:rsidRPr="00594580">
        <w:rPr>
          <w:sz w:val="28"/>
          <w:szCs w:val="28"/>
          <w:u w:val="single"/>
        </w:rPr>
        <w:t>«Лучший специалист по охране труда Тулунского муниципального района» - для организаций с численностью работающих свыше 50 чел.:</w:t>
      </w:r>
    </w:p>
    <w:p w14:paraId="7A43D0F9" w14:textId="77777777"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Иванов Сергей Петрович, ГОБУ Иркутской области для детей-сирот и детей, оставшихся без попечения родителей «Специальная (коррекционная) школа-интернат п. Целинные Земли»; </w:t>
      </w:r>
    </w:p>
    <w:p w14:paraId="16B4CB02" w14:textId="77777777"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Лавренова Наталья Олеговна, ООО «Кедр»;</w:t>
      </w:r>
    </w:p>
    <w:p w14:paraId="30DCCA98" w14:textId="77777777" w:rsidR="001F4984" w:rsidRPr="00594580" w:rsidRDefault="001F4984" w:rsidP="001F4984">
      <w:pPr>
        <w:ind w:firstLine="709"/>
        <w:jc w:val="both"/>
        <w:rPr>
          <w:sz w:val="28"/>
          <w:szCs w:val="28"/>
        </w:rPr>
      </w:pPr>
      <w:r w:rsidRPr="00594580">
        <w:rPr>
          <w:sz w:val="28"/>
          <w:szCs w:val="28"/>
          <w:lang w:val="en-US"/>
        </w:rPr>
        <w:t>III</w:t>
      </w:r>
      <w:r w:rsidRPr="00594580">
        <w:rPr>
          <w:sz w:val="28"/>
          <w:szCs w:val="28"/>
        </w:rPr>
        <w:t xml:space="preserve"> место - Шарова Елена Игоревна, Филиал «Разрез «Тулунуголь» ООО «КВСУ».  </w:t>
      </w:r>
    </w:p>
    <w:p w14:paraId="2154EBE8" w14:textId="77777777" w:rsidR="001F4984" w:rsidRPr="00594580" w:rsidRDefault="001F4984" w:rsidP="001F4984">
      <w:pPr>
        <w:ind w:firstLine="709"/>
        <w:jc w:val="both"/>
        <w:rPr>
          <w:sz w:val="28"/>
          <w:szCs w:val="28"/>
        </w:rPr>
      </w:pPr>
      <w:r w:rsidRPr="00594580">
        <w:rPr>
          <w:sz w:val="28"/>
          <w:szCs w:val="28"/>
        </w:rPr>
        <w:t xml:space="preserve">В номинации: </w:t>
      </w:r>
      <w:r w:rsidRPr="00594580">
        <w:rPr>
          <w:sz w:val="28"/>
          <w:szCs w:val="28"/>
          <w:u w:val="single"/>
        </w:rPr>
        <w:t>Лучший ответственный по охране труда ( для организаций с численностью работающих до 50 человек):</w:t>
      </w:r>
      <w:r w:rsidRPr="00594580">
        <w:rPr>
          <w:sz w:val="28"/>
          <w:szCs w:val="28"/>
        </w:rPr>
        <w:t xml:space="preserve"> </w:t>
      </w:r>
    </w:p>
    <w:p w14:paraId="51EAF015" w14:textId="77777777" w:rsidR="001F4984" w:rsidRPr="00594580" w:rsidRDefault="001F4984" w:rsidP="001F4984">
      <w:pPr>
        <w:ind w:firstLine="709"/>
        <w:jc w:val="both"/>
        <w:rPr>
          <w:sz w:val="28"/>
          <w:szCs w:val="28"/>
        </w:rPr>
      </w:pPr>
      <w:r w:rsidRPr="00594580">
        <w:rPr>
          <w:sz w:val="28"/>
          <w:szCs w:val="28"/>
          <w:lang w:val="en-US"/>
        </w:rPr>
        <w:t>I</w:t>
      </w:r>
      <w:r w:rsidRPr="00594580">
        <w:rPr>
          <w:sz w:val="28"/>
          <w:szCs w:val="28"/>
        </w:rPr>
        <w:t xml:space="preserve"> место - Винник Галина Георгиевна, МОУ «Владимировская СОШ»;  </w:t>
      </w:r>
    </w:p>
    <w:p w14:paraId="3D093670" w14:textId="77777777"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Карасаев Денис Александрович, МОУ «Афанасьевская СОШ»;   </w:t>
      </w:r>
    </w:p>
    <w:p w14:paraId="257A343D" w14:textId="77777777" w:rsidR="001F4984" w:rsidRPr="00594580" w:rsidRDefault="001F4984" w:rsidP="001F4984">
      <w:pPr>
        <w:ind w:firstLine="709"/>
        <w:jc w:val="both"/>
        <w:rPr>
          <w:sz w:val="28"/>
          <w:szCs w:val="28"/>
        </w:rPr>
      </w:pPr>
      <w:r w:rsidRPr="00594580">
        <w:rPr>
          <w:sz w:val="28"/>
          <w:szCs w:val="28"/>
          <w:lang w:val="en-US"/>
        </w:rPr>
        <w:t>II</w:t>
      </w:r>
      <w:r w:rsidRPr="00594580">
        <w:rPr>
          <w:sz w:val="28"/>
          <w:szCs w:val="28"/>
        </w:rPr>
        <w:t xml:space="preserve"> место - Лысенко Владимир Викторович, МОУ «Гадалейская СОШ»; </w:t>
      </w:r>
    </w:p>
    <w:p w14:paraId="5C32E1EC" w14:textId="77777777" w:rsidR="001F4984" w:rsidRPr="00594580" w:rsidRDefault="001F4984" w:rsidP="001F4984">
      <w:pPr>
        <w:ind w:firstLine="709"/>
        <w:jc w:val="both"/>
        <w:rPr>
          <w:sz w:val="28"/>
          <w:szCs w:val="28"/>
        </w:rPr>
      </w:pPr>
      <w:r w:rsidRPr="00594580">
        <w:rPr>
          <w:sz w:val="28"/>
          <w:szCs w:val="28"/>
        </w:rPr>
        <w:t xml:space="preserve">II место - Кравцова Лариса Викторовна, МОУ «Икейская СОШ»; </w:t>
      </w:r>
    </w:p>
    <w:p w14:paraId="27120BCE" w14:textId="77777777" w:rsidR="001F4984" w:rsidRPr="00594580" w:rsidRDefault="001F4984" w:rsidP="001F4984">
      <w:pPr>
        <w:ind w:firstLine="709"/>
        <w:jc w:val="both"/>
        <w:rPr>
          <w:sz w:val="28"/>
          <w:szCs w:val="28"/>
        </w:rPr>
      </w:pPr>
      <w:r w:rsidRPr="00594580">
        <w:rPr>
          <w:sz w:val="28"/>
          <w:szCs w:val="28"/>
          <w:lang w:val="en-US"/>
        </w:rPr>
        <w:t>III</w:t>
      </w:r>
      <w:r w:rsidRPr="00594580">
        <w:rPr>
          <w:sz w:val="28"/>
          <w:szCs w:val="28"/>
        </w:rPr>
        <w:t xml:space="preserve"> место - Кондратюк Ольга Александровна, МОУ «Уйгатская ООШ». </w:t>
      </w:r>
    </w:p>
    <w:p w14:paraId="7A5B94FB" w14:textId="77777777" w:rsidR="001F4984" w:rsidRPr="00594580" w:rsidRDefault="001F4984" w:rsidP="001F4984">
      <w:pPr>
        <w:ind w:firstLine="709"/>
        <w:jc w:val="both"/>
        <w:rPr>
          <w:sz w:val="28"/>
          <w:szCs w:val="28"/>
        </w:rPr>
      </w:pPr>
      <w:r w:rsidRPr="00594580">
        <w:rPr>
          <w:sz w:val="28"/>
          <w:szCs w:val="28"/>
        </w:rPr>
        <w:t xml:space="preserve">Призеры были награждены дипломами, грамотами и призами, а всем участникам от имени районной межведомственной комиссии по охране труда объявлена благодарность. </w:t>
      </w:r>
    </w:p>
    <w:p w14:paraId="266F5566" w14:textId="77777777" w:rsidR="001F4984" w:rsidRPr="00594580" w:rsidRDefault="001F4984" w:rsidP="001F4984">
      <w:pPr>
        <w:ind w:firstLine="851"/>
        <w:jc w:val="both"/>
        <w:rPr>
          <w:color w:val="000000" w:themeColor="text1"/>
          <w:sz w:val="28"/>
          <w:szCs w:val="28"/>
        </w:rPr>
      </w:pPr>
      <w:r w:rsidRPr="00594580">
        <w:rPr>
          <w:color w:val="000000" w:themeColor="text1"/>
          <w:sz w:val="28"/>
          <w:szCs w:val="28"/>
        </w:rPr>
        <w:t xml:space="preserve">Всего на проведение обоих конкурсов было израсходовано 65 тыс. руб., предусмотренные </w:t>
      </w:r>
      <w:r w:rsidRPr="00594580">
        <w:rPr>
          <w:sz w:val="28"/>
          <w:szCs w:val="28"/>
        </w:rPr>
        <w:t>подпрограммой «Улучшение условий и охраны труда в Тулунском муниципальном районе» на 2017-2021 годы» муниципальной программы «Экономическое развитие Тулунского муниципального района» на 2017-2021годы.</w:t>
      </w:r>
    </w:p>
    <w:p w14:paraId="182BF968" w14:textId="77777777" w:rsidR="001F4984" w:rsidRPr="00594580" w:rsidRDefault="001F4984" w:rsidP="001F4984">
      <w:pPr>
        <w:ind w:firstLine="709"/>
        <w:jc w:val="both"/>
        <w:rPr>
          <w:sz w:val="28"/>
          <w:szCs w:val="28"/>
        </w:rPr>
      </w:pPr>
      <w:r w:rsidRPr="00594580">
        <w:rPr>
          <w:sz w:val="28"/>
          <w:szCs w:val="28"/>
        </w:rPr>
        <w:t>Проводится пропагандистская работа по охране труда, в течение года было 3  публикации в средствах массовой информации района (в 2016 г. – 4), в которых была освещена работа районной межведомственной комиссии по охране труда, об организации проведения стажировки вновь принятого работника, о проведении Всемирного дня охраны труда на территории района.</w:t>
      </w:r>
    </w:p>
    <w:p w14:paraId="6A0BCBF7" w14:textId="77777777" w:rsidR="001F4984" w:rsidRPr="00594580" w:rsidRDefault="001F4984" w:rsidP="001F4984">
      <w:pPr>
        <w:ind w:firstLine="709"/>
        <w:jc w:val="both"/>
        <w:rPr>
          <w:sz w:val="28"/>
          <w:szCs w:val="28"/>
        </w:rPr>
      </w:pPr>
      <w:r w:rsidRPr="00594580">
        <w:rPr>
          <w:sz w:val="28"/>
          <w:szCs w:val="28"/>
        </w:rPr>
        <w:t>Проводимая работа по частичному финансированию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позволила увеличить количество организаций обратившихся в Фонд социального страхования, всего обратилось 57 страхователей (в 2016 г. – 60), сумма финансирования составила 5660,2 тыс. руб. (в 2016 г. – 4681,0 тыс. руб.).</w:t>
      </w:r>
      <w:r w:rsidR="00CC61AB">
        <w:rPr>
          <w:sz w:val="28"/>
          <w:szCs w:val="28"/>
        </w:rPr>
        <w:t xml:space="preserve"> </w:t>
      </w:r>
      <w:r w:rsidRPr="00594580">
        <w:rPr>
          <w:sz w:val="28"/>
          <w:szCs w:val="28"/>
        </w:rPr>
        <w:t>Средства направлены на приобретение средств индивидуальной защиты, на проведение периодических медицинских осмотров работников.</w:t>
      </w:r>
    </w:p>
    <w:p w14:paraId="619CC3FB" w14:textId="77777777" w:rsidR="001F4984" w:rsidRPr="00594580" w:rsidRDefault="001F4984" w:rsidP="001F4984">
      <w:pPr>
        <w:ind w:firstLine="709"/>
        <w:jc w:val="both"/>
        <w:rPr>
          <w:sz w:val="28"/>
          <w:szCs w:val="28"/>
        </w:rPr>
      </w:pPr>
      <w:r w:rsidRPr="00594580">
        <w:rPr>
          <w:sz w:val="28"/>
          <w:szCs w:val="28"/>
        </w:rPr>
        <w:t>Достаточно высоким остается уровень профессиональной заболеваемости. В 2017 году  количество впервые выявленных случаев профессиональных заболеваний - 19 (в 2016 г. - 26), все случаи профессиональной заболеваемости установлены в Филиале «Разрез «Тулунуголь» ООО «КВСУ». Основными причинами большого количества профессиональных заболеваний являются:</w:t>
      </w:r>
    </w:p>
    <w:p w14:paraId="56175AAF" w14:textId="77777777" w:rsidR="001F4984" w:rsidRPr="00594580" w:rsidRDefault="001F4984" w:rsidP="001F4984">
      <w:pPr>
        <w:ind w:firstLine="709"/>
        <w:jc w:val="both"/>
        <w:rPr>
          <w:sz w:val="28"/>
          <w:szCs w:val="28"/>
        </w:rPr>
      </w:pPr>
      <w:r w:rsidRPr="00594580">
        <w:rPr>
          <w:sz w:val="28"/>
          <w:szCs w:val="28"/>
        </w:rPr>
        <w:t>- длительный стаж работы работников в контакте с вибрацией на горном оборудовании;</w:t>
      </w:r>
    </w:p>
    <w:p w14:paraId="58FED7FF" w14:textId="77777777" w:rsidR="001F4984" w:rsidRPr="00594580" w:rsidRDefault="001F4984" w:rsidP="001F4984">
      <w:pPr>
        <w:ind w:firstLine="709"/>
        <w:jc w:val="both"/>
        <w:rPr>
          <w:sz w:val="28"/>
          <w:szCs w:val="28"/>
        </w:rPr>
      </w:pPr>
      <w:r w:rsidRPr="00594580">
        <w:rPr>
          <w:sz w:val="28"/>
          <w:szCs w:val="28"/>
        </w:rPr>
        <w:t>- большой износ оборудования;</w:t>
      </w:r>
    </w:p>
    <w:p w14:paraId="43B1251B" w14:textId="77777777" w:rsidR="001F4984" w:rsidRPr="00594580" w:rsidRDefault="001F4984" w:rsidP="001F4984">
      <w:pPr>
        <w:ind w:firstLine="709"/>
        <w:jc w:val="both"/>
        <w:rPr>
          <w:sz w:val="28"/>
          <w:szCs w:val="28"/>
        </w:rPr>
      </w:pPr>
      <w:r w:rsidRPr="00594580">
        <w:rPr>
          <w:sz w:val="28"/>
          <w:szCs w:val="28"/>
        </w:rPr>
        <w:t>- несовершенство рабочих мест;</w:t>
      </w:r>
    </w:p>
    <w:p w14:paraId="7DE963FB" w14:textId="77777777" w:rsidR="001F4984" w:rsidRPr="00594580" w:rsidRDefault="001F4984" w:rsidP="001F4984">
      <w:pPr>
        <w:ind w:firstLine="709"/>
        <w:jc w:val="both"/>
        <w:rPr>
          <w:sz w:val="28"/>
          <w:szCs w:val="28"/>
        </w:rPr>
      </w:pPr>
      <w:r w:rsidRPr="00594580">
        <w:rPr>
          <w:sz w:val="28"/>
          <w:szCs w:val="28"/>
        </w:rPr>
        <w:t>- несовершенство выпускаемой продукции изготовителями горной техники.</w:t>
      </w:r>
    </w:p>
    <w:p w14:paraId="7DAD98F4" w14:textId="77777777" w:rsidR="001F4984" w:rsidRPr="00594580" w:rsidRDefault="001F4984" w:rsidP="001F4984">
      <w:pPr>
        <w:ind w:firstLine="709"/>
        <w:jc w:val="both"/>
        <w:rPr>
          <w:sz w:val="28"/>
          <w:szCs w:val="28"/>
        </w:rPr>
      </w:pPr>
      <w:r w:rsidRPr="00594580">
        <w:rPr>
          <w:sz w:val="28"/>
          <w:szCs w:val="28"/>
        </w:rPr>
        <w:t>Проводимая работа среди организаций района о необходимости заключения коллективного договора дала свои результаты. По состоянию на 01.01.2018 г. действует 70 коллективных договоров (в 2016 г. – 69), уровень охвата к среднесписочной численности работников составил 85,6 %.</w:t>
      </w:r>
    </w:p>
    <w:p w14:paraId="07D1C3C0" w14:textId="77777777" w:rsidR="001F4984" w:rsidRPr="00594580" w:rsidRDefault="001F4984" w:rsidP="001F4984">
      <w:pPr>
        <w:ind w:firstLine="709"/>
        <w:jc w:val="both"/>
        <w:rPr>
          <w:sz w:val="28"/>
          <w:szCs w:val="28"/>
        </w:rPr>
      </w:pPr>
      <w:r w:rsidRPr="00594580">
        <w:rPr>
          <w:sz w:val="28"/>
          <w:szCs w:val="28"/>
        </w:rPr>
        <w:t>В результате системной работы направленной на улучшение состояния и условий охраны труда в 2017 году удалось  не допустить значительного роста несчастных случаев связанных с производством, зарегистрирован 1 тяжелый несчастный случай (в 2016 г. - 1), который произошел в Тулунском филиале АО «Труд».</w:t>
      </w:r>
    </w:p>
    <w:p w14:paraId="154F6103" w14:textId="77777777" w:rsidR="001F4984" w:rsidRPr="00116D06" w:rsidRDefault="001F4984" w:rsidP="001F4984">
      <w:pPr>
        <w:ind w:firstLine="709"/>
        <w:jc w:val="both"/>
        <w:rPr>
          <w:sz w:val="28"/>
          <w:szCs w:val="28"/>
        </w:rPr>
      </w:pPr>
      <w:r w:rsidRPr="00594580">
        <w:rPr>
          <w:sz w:val="28"/>
          <w:szCs w:val="28"/>
        </w:rPr>
        <w:t>В  2018 году планируется продолжить системную работу, направленную на улучшение состояния и условий охраны труда в организациях района, уделив дополнительное внимание вопросам проведения специальной оценки условий труда и проведению уведомительной регистрации коллективных договоров организаций, проведению периодического медицинского осмотра соответствующих категорий  работников, проведению обязательного психиатрического освидетельствования работников, осуществляющих отдельные виды деятельности.</w:t>
      </w:r>
      <w:r w:rsidRPr="00116D06">
        <w:rPr>
          <w:sz w:val="28"/>
          <w:szCs w:val="28"/>
        </w:rPr>
        <w:t xml:space="preserve"> </w:t>
      </w:r>
    </w:p>
    <w:p w14:paraId="214975C6" w14:textId="77777777" w:rsidR="001F4984" w:rsidRDefault="001F4984" w:rsidP="003516B1">
      <w:pPr>
        <w:widowControl w:val="0"/>
        <w:ind w:firstLine="709"/>
        <w:jc w:val="center"/>
        <w:rPr>
          <w:b/>
          <w:color w:val="000000" w:themeColor="text1"/>
          <w:sz w:val="28"/>
          <w:szCs w:val="28"/>
        </w:rPr>
      </w:pPr>
    </w:p>
    <w:p w14:paraId="1A3803ED" w14:textId="77777777" w:rsidR="00B60308" w:rsidRPr="00AF4DF2" w:rsidRDefault="00B60308" w:rsidP="003516B1">
      <w:pPr>
        <w:widowControl w:val="0"/>
        <w:ind w:firstLine="709"/>
        <w:jc w:val="center"/>
        <w:rPr>
          <w:b/>
          <w:color w:val="000000" w:themeColor="text1"/>
          <w:sz w:val="28"/>
          <w:szCs w:val="28"/>
        </w:rPr>
      </w:pPr>
      <w:r w:rsidRPr="00AF4DF2">
        <w:rPr>
          <w:b/>
          <w:color w:val="000000" w:themeColor="text1"/>
          <w:sz w:val="28"/>
          <w:szCs w:val="28"/>
        </w:rPr>
        <w:t>1.3.3. В области производства и оборота этилового спирта, алкогольной и спиртосодержащей продукции</w:t>
      </w:r>
    </w:p>
    <w:p w14:paraId="71FB4A26" w14:textId="77777777" w:rsidR="00A025E3" w:rsidRPr="00AF4DF2" w:rsidRDefault="00A025E3" w:rsidP="003516B1">
      <w:pPr>
        <w:widowControl w:val="0"/>
        <w:ind w:firstLine="709"/>
        <w:jc w:val="center"/>
        <w:rPr>
          <w:b/>
          <w:color w:val="000000" w:themeColor="text1"/>
          <w:sz w:val="28"/>
          <w:szCs w:val="28"/>
        </w:rPr>
      </w:pPr>
    </w:p>
    <w:p w14:paraId="505896B4" w14:textId="77777777" w:rsidR="00A31AD4" w:rsidRDefault="00A025E3" w:rsidP="00A31AD4">
      <w:pPr>
        <w:widowControl w:val="0"/>
        <w:ind w:firstLine="709"/>
        <w:jc w:val="both"/>
        <w:rPr>
          <w:sz w:val="28"/>
          <w:szCs w:val="28"/>
        </w:rPr>
      </w:pPr>
      <w:r w:rsidRPr="00AF4DF2">
        <w:rPr>
          <w:color w:val="000000"/>
          <w:sz w:val="28"/>
          <w:szCs w:val="28"/>
        </w:rPr>
        <w:t xml:space="preserve">В рамках исполнения переданных Законом Иркутской области от 17.06.2008 г. № 26-оз отдельных государственных полномочий в области производства и оборота этилового спирта, алкогольной и спиртосодержащей продукции в 2017 году Сектором торговли и лицензирования комитета по экономике администрации Тулунского муниципального района </w:t>
      </w:r>
      <w:r w:rsidR="00A31AD4">
        <w:rPr>
          <w:color w:val="000000"/>
          <w:sz w:val="28"/>
          <w:szCs w:val="28"/>
        </w:rPr>
        <w:t>п</w:t>
      </w:r>
      <w:r w:rsidRPr="00AF4DF2">
        <w:rPr>
          <w:color w:val="000000"/>
          <w:sz w:val="28"/>
          <w:szCs w:val="28"/>
        </w:rPr>
        <w:t>роведено внеплановых проверок на соответствие лицензионных требований и условий для осуществления розничной продажи алкогольной продукции на территории Тулунского района: внеплановых выездных – 17 (в 2016 году - 18); внеплановых</w:t>
      </w:r>
      <w:r w:rsidRPr="00AF4DF2">
        <w:rPr>
          <w:sz w:val="28"/>
          <w:szCs w:val="28"/>
        </w:rPr>
        <w:t xml:space="preserve"> доку</w:t>
      </w:r>
      <w:r w:rsidR="004E38AD">
        <w:rPr>
          <w:sz w:val="28"/>
          <w:szCs w:val="28"/>
        </w:rPr>
        <w:t>ментарных - 0 (в 2016 году - 0).</w:t>
      </w:r>
    </w:p>
    <w:p w14:paraId="719A5DD1" w14:textId="77777777" w:rsidR="00A31AD4" w:rsidRDefault="00A31AD4" w:rsidP="00A31AD4">
      <w:pPr>
        <w:widowControl w:val="0"/>
        <w:ind w:firstLine="709"/>
        <w:jc w:val="both"/>
        <w:rPr>
          <w:sz w:val="28"/>
          <w:szCs w:val="28"/>
        </w:rPr>
      </w:pPr>
      <w:r w:rsidRPr="00D63B16">
        <w:rPr>
          <w:sz w:val="28"/>
          <w:szCs w:val="28"/>
        </w:rPr>
        <w:t>В соответствии с</w:t>
      </w:r>
      <w:r>
        <w:rPr>
          <w:sz w:val="28"/>
          <w:szCs w:val="28"/>
        </w:rPr>
        <w:t>о ст. 26.1. Федерального закона от 26.12.2008 №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24.07.2007 г. № 209-ФЗ</w:t>
      </w:r>
      <w:r w:rsidR="006632A1">
        <w:rPr>
          <w:sz w:val="28"/>
          <w:szCs w:val="28"/>
        </w:rPr>
        <w:t xml:space="preserve"> </w:t>
      </w:r>
      <w:r>
        <w:rPr>
          <w:sz w:val="28"/>
          <w:szCs w:val="28"/>
        </w:rPr>
        <w:t>«О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14:paraId="4A0E0061" w14:textId="77777777" w:rsidR="00A31AD4" w:rsidRPr="00742AB0" w:rsidRDefault="00A31AD4" w:rsidP="00A31AD4">
      <w:pPr>
        <w:jc w:val="both"/>
      </w:pPr>
      <w:r>
        <w:rPr>
          <w:sz w:val="28"/>
          <w:szCs w:val="28"/>
        </w:rPr>
        <w:tab/>
        <w:t>В связи с чем, в 201</w:t>
      </w:r>
      <w:r w:rsidR="006632A1">
        <w:rPr>
          <w:sz w:val="28"/>
          <w:szCs w:val="28"/>
        </w:rPr>
        <w:t xml:space="preserve">7 </w:t>
      </w:r>
      <w:r>
        <w:rPr>
          <w:sz w:val="28"/>
          <w:szCs w:val="28"/>
        </w:rPr>
        <w:t>году плановые проверки юридических лиц, осуществляющих розничную продажу алкогольной продукции на территории МО «Тулунский район»</w:t>
      </w:r>
      <w:r w:rsidR="006632A1">
        <w:rPr>
          <w:sz w:val="28"/>
          <w:szCs w:val="28"/>
        </w:rPr>
        <w:t>, не проводились</w:t>
      </w:r>
      <w:r>
        <w:rPr>
          <w:sz w:val="28"/>
          <w:szCs w:val="28"/>
        </w:rPr>
        <w:t>, поскольку все лицензиаты относятся к субъектам малого предпринимательства</w:t>
      </w:r>
      <w:r w:rsidR="006632A1">
        <w:rPr>
          <w:sz w:val="28"/>
          <w:szCs w:val="28"/>
        </w:rPr>
        <w:t>.</w:t>
      </w:r>
    </w:p>
    <w:p w14:paraId="163160FB" w14:textId="77777777" w:rsidR="00A025E3" w:rsidRPr="00AF4DF2" w:rsidRDefault="00A025E3" w:rsidP="003516B1">
      <w:pPr>
        <w:widowControl w:val="0"/>
        <w:ind w:firstLine="709"/>
        <w:jc w:val="both"/>
        <w:rPr>
          <w:sz w:val="28"/>
          <w:szCs w:val="28"/>
        </w:rPr>
      </w:pPr>
      <w:r w:rsidRPr="00AF4DF2">
        <w:rPr>
          <w:sz w:val="28"/>
          <w:szCs w:val="28"/>
        </w:rPr>
        <w:t xml:space="preserve">Процедур по выдаче, переоформлению и продлению лицензий на розничную </w:t>
      </w:r>
      <w:r w:rsidR="00CC61AB">
        <w:rPr>
          <w:sz w:val="28"/>
          <w:szCs w:val="28"/>
        </w:rPr>
        <w:t xml:space="preserve">продажу алкогольной  продукции </w:t>
      </w:r>
      <w:r w:rsidRPr="00AF4DF2">
        <w:rPr>
          <w:sz w:val="28"/>
          <w:szCs w:val="28"/>
        </w:rPr>
        <w:t>в 2017 году не проводилось (в 2016 году - 0).</w:t>
      </w:r>
    </w:p>
    <w:p w14:paraId="7F624B8E" w14:textId="77777777" w:rsidR="00A025E3" w:rsidRPr="00AF4DF2" w:rsidRDefault="00A025E3" w:rsidP="003516B1">
      <w:pPr>
        <w:widowControl w:val="0"/>
        <w:ind w:firstLine="709"/>
        <w:jc w:val="both"/>
        <w:rPr>
          <w:sz w:val="28"/>
          <w:szCs w:val="28"/>
        </w:rPr>
      </w:pPr>
      <w:r w:rsidRPr="00AF4DF2">
        <w:rPr>
          <w:sz w:val="28"/>
          <w:szCs w:val="28"/>
        </w:rPr>
        <w:t xml:space="preserve">По состоянию на 01.01.2018 г. в районе действует 10 лицензий на розничную продажу алкогольной продукцией (на 01.01.2017 г. действовало 14 лицензий).  </w:t>
      </w:r>
    </w:p>
    <w:p w14:paraId="78F986A3" w14:textId="77777777" w:rsidR="00A025E3" w:rsidRPr="00AF4DF2" w:rsidRDefault="00A025E3" w:rsidP="003516B1">
      <w:pPr>
        <w:widowControl w:val="0"/>
        <w:ind w:firstLine="709"/>
        <w:jc w:val="both"/>
        <w:rPr>
          <w:sz w:val="28"/>
          <w:szCs w:val="28"/>
        </w:rPr>
      </w:pPr>
      <w:r w:rsidRPr="00AF4DF2">
        <w:rPr>
          <w:sz w:val="28"/>
          <w:szCs w:val="28"/>
        </w:rPr>
        <w:t>Розничная продажа алкогольной продукции на начало года осуществляется на 58 объектах, в том числе в 52 объектах торговли и в 6 объектах общественного питания (в 2016 году осуществлялась на 59 объектах, в том числе в 52 объектах торговли и 7 объектах общественного питания).</w:t>
      </w:r>
    </w:p>
    <w:p w14:paraId="17AF0564" w14:textId="77777777" w:rsidR="00A025E3" w:rsidRPr="00AF4DF2" w:rsidRDefault="00A025E3" w:rsidP="003516B1">
      <w:pPr>
        <w:widowControl w:val="0"/>
        <w:ind w:firstLine="709"/>
        <w:jc w:val="both"/>
        <w:rPr>
          <w:sz w:val="28"/>
          <w:szCs w:val="28"/>
        </w:rPr>
      </w:pPr>
      <w:r w:rsidRPr="00AF4DF2">
        <w:rPr>
          <w:sz w:val="28"/>
          <w:szCs w:val="28"/>
        </w:rPr>
        <w:t>В соответствии с планом работ было проведено 4</w:t>
      </w:r>
      <w:r w:rsidR="00CC61AB">
        <w:rPr>
          <w:sz w:val="28"/>
          <w:szCs w:val="28"/>
        </w:rPr>
        <w:t xml:space="preserve"> </w:t>
      </w:r>
      <w:r w:rsidRPr="00AF4DF2">
        <w:rPr>
          <w:sz w:val="28"/>
          <w:szCs w:val="28"/>
        </w:rPr>
        <w:t xml:space="preserve">заседания </w:t>
      </w:r>
      <w:r w:rsidR="00CC61AB">
        <w:rPr>
          <w:sz w:val="28"/>
          <w:szCs w:val="28"/>
        </w:rPr>
        <w:t xml:space="preserve">районной </w:t>
      </w:r>
      <w:r w:rsidRPr="00AF4DF2">
        <w:rPr>
          <w:sz w:val="28"/>
          <w:szCs w:val="28"/>
        </w:rPr>
        <w:t>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r w:rsidR="00CC61AB">
        <w:rPr>
          <w:sz w:val="28"/>
          <w:szCs w:val="28"/>
        </w:rPr>
        <w:t xml:space="preserve"> (далее – МВК)</w:t>
      </w:r>
      <w:r w:rsidRPr="00AF4DF2">
        <w:rPr>
          <w:sz w:val="28"/>
          <w:szCs w:val="28"/>
        </w:rPr>
        <w:t>, на которых было рассмотрено 24 вопроса, основные из них:</w:t>
      </w:r>
    </w:p>
    <w:p w14:paraId="306E8FA4" w14:textId="77777777" w:rsidR="00A025E3" w:rsidRPr="00AF4DF2" w:rsidRDefault="00A025E3" w:rsidP="003516B1">
      <w:pPr>
        <w:widowControl w:val="0"/>
        <w:ind w:firstLine="709"/>
        <w:jc w:val="both"/>
        <w:rPr>
          <w:sz w:val="28"/>
          <w:szCs w:val="28"/>
        </w:rPr>
      </w:pPr>
      <w:r w:rsidRPr="00AF4DF2">
        <w:rPr>
          <w:sz w:val="28"/>
          <w:szCs w:val="28"/>
        </w:rPr>
        <w:t>-  о подведении итогов работы МВК за 2017 год;</w:t>
      </w:r>
    </w:p>
    <w:p w14:paraId="1C8956E7" w14:textId="77777777" w:rsidR="00A025E3" w:rsidRPr="00AF4DF2" w:rsidRDefault="00A025E3" w:rsidP="003516B1">
      <w:pPr>
        <w:widowControl w:val="0"/>
        <w:ind w:firstLine="709"/>
        <w:jc w:val="both"/>
        <w:rPr>
          <w:i/>
          <w:sz w:val="28"/>
          <w:szCs w:val="28"/>
        </w:rPr>
      </w:pPr>
      <w:r w:rsidRPr="00AF4DF2">
        <w:rPr>
          <w:sz w:val="28"/>
          <w:szCs w:val="28"/>
        </w:rPr>
        <w:t xml:space="preserve">- </w:t>
      </w:r>
      <w:r w:rsidR="004E38AD">
        <w:rPr>
          <w:sz w:val="28"/>
          <w:szCs w:val="28"/>
        </w:rPr>
        <w:t xml:space="preserve">о </w:t>
      </w:r>
      <w:r w:rsidRPr="00AF4DF2">
        <w:rPr>
          <w:sz w:val="28"/>
          <w:szCs w:val="28"/>
        </w:rPr>
        <w:t>заслушивани</w:t>
      </w:r>
      <w:r w:rsidR="004E38AD">
        <w:rPr>
          <w:sz w:val="28"/>
          <w:szCs w:val="28"/>
        </w:rPr>
        <w:t>и</w:t>
      </w:r>
      <w:r w:rsidRPr="00AF4DF2">
        <w:rPr>
          <w:sz w:val="28"/>
          <w:szCs w:val="28"/>
        </w:rPr>
        <w:t xml:space="preserve"> докладов контролирующих служб об эффективности проводимой работы по пресечению незаконного оборота алкогольной продукции на территории района </w:t>
      </w:r>
      <w:r w:rsidRPr="00AF4DF2">
        <w:rPr>
          <w:i/>
          <w:sz w:val="28"/>
          <w:szCs w:val="28"/>
        </w:rPr>
        <w:t>(ежеквартально);</w:t>
      </w:r>
    </w:p>
    <w:p w14:paraId="5BD7AAF7" w14:textId="77777777" w:rsidR="00A025E3" w:rsidRPr="00AF4DF2" w:rsidRDefault="00A025E3" w:rsidP="003516B1">
      <w:pPr>
        <w:widowControl w:val="0"/>
        <w:ind w:firstLine="709"/>
        <w:jc w:val="both"/>
        <w:rPr>
          <w:sz w:val="28"/>
          <w:szCs w:val="28"/>
        </w:rPr>
      </w:pPr>
      <w:r w:rsidRPr="00AF4DF2">
        <w:rPr>
          <w:sz w:val="28"/>
          <w:szCs w:val="28"/>
        </w:rPr>
        <w:t xml:space="preserve">- о заслушивании информации по данным отравлений спиртосодержащей жидкостью (суррогатами) на территории района, о фактах регистрации и учета смертельных случаев, связанных с отравлением алкогольной продукцией на территории Тулунского района, </w:t>
      </w:r>
      <w:r w:rsidRPr="00AF4DF2">
        <w:rPr>
          <w:i/>
          <w:sz w:val="28"/>
          <w:szCs w:val="28"/>
        </w:rPr>
        <w:t>(ежеквартально);</w:t>
      </w:r>
    </w:p>
    <w:p w14:paraId="7BC6B7C5" w14:textId="77777777" w:rsidR="00A025E3" w:rsidRPr="00AF4DF2" w:rsidRDefault="00A025E3" w:rsidP="003516B1">
      <w:pPr>
        <w:widowControl w:val="0"/>
        <w:ind w:firstLine="709"/>
        <w:jc w:val="both"/>
        <w:rPr>
          <w:sz w:val="28"/>
          <w:szCs w:val="28"/>
        </w:rPr>
      </w:pPr>
      <w:r w:rsidRPr="00AF4DF2">
        <w:rPr>
          <w:sz w:val="28"/>
          <w:szCs w:val="28"/>
        </w:rPr>
        <w:t>- рассмотрение исполнений решений по протоколам заседаний областной межведомственной комиссии по рассмотрению вопросов, возникающих в области производства и оборота этилового спирта, алкогольной и спиртосодержащей продукции;</w:t>
      </w:r>
    </w:p>
    <w:p w14:paraId="1184EBF1" w14:textId="77777777" w:rsidR="00A025E3" w:rsidRPr="00AF4DF2" w:rsidRDefault="00A025E3" w:rsidP="003516B1">
      <w:pPr>
        <w:widowControl w:val="0"/>
        <w:ind w:firstLine="709"/>
        <w:jc w:val="both"/>
        <w:rPr>
          <w:sz w:val="28"/>
          <w:szCs w:val="28"/>
        </w:rPr>
      </w:pPr>
      <w:r w:rsidRPr="00AF4DF2">
        <w:rPr>
          <w:sz w:val="28"/>
          <w:szCs w:val="28"/>
        </w:rPr>
        <w:t>- о реализации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запрета розничной продажи пива и пивных напитков в нестационарных торговых объектах, продажи алкогольной продукции в ночное время и принимаемых мерах по её пресечению;</w:t>
      </w:r>
    </w:p>
    <w:p w14:paraId="335C3B44" w14:textId="77777777" w:rsidR="00A025E3" w:rsidRPr="00AF4DF2" w:rsidRDefault="00A025E3" w:rsidP="003516B1">
      <w:pPr>
        <w:widowControl w:val="0"/>
        <w:ind w:firstLine="709"/>
        <w:jc w:val="both"/>
        <w:rPr>
          <w:sz w:val="28"/>
          <w:szCs w:val="28"/>
        </w:rPr>
      </w:pPr>
      <w:r w:rsidRPr="00AF4DF2">
        <w:rPr>
          <w:sz w:val="28"/>
          <w:szCs w:val="28"/>
        </w:rPr>
        <w:t>- о выявленных нарушениях санитарного законодательства при обороте алкогольной продукции на территории района;</w:t>
      </w:r>
    </w:p>
    <w:p w14:paraId="745A7AD0" w14:textId="77777777" w:rsidR="00A025E3" w:rsidRPr="00AF4DF2" w:rsidRDefault="00A025E3" w:rsidP="003516B1">
      <w:pPr>
        <w:widowControl w:val="0"/>
        <w:ind w:firstLine="709"/>
        <w:jc w:val="both"/>
        <w:rPr>
          <w:sz w:val="28"/>
          <w:szCs w:val="28"/>
        </w:rPr>
      </w:pPr>
      <w:r w:rsidRPr="00AF4DF2">
        <w:rPr>
          <w:sz w:val="28"/>
          <w:szCs w:val="28"/>
        </w:rPr>
        <w:t>- о мерах, принимаемых администрацией по снижению числа умерших от случайных отравлений алкогольной продукцией;</w:t>
      </w:r>
    </w:p>
    <w:p w14:paraId="4E2678F8" w14:textId="77777777" w:rsidR="00A025E3" w:rsidRDefault="00A025E3" w:rsidP="003516B1">
      <w:pPr>
        <w:widowControl w:val="0"/>
        <w:ind w:firstLine="709"/>
        <w:jc w:val="both"/>
        <w:rPr>
          <w:sz w:val="28"/>
          <w:szCs w:val="28"/>
        </w:rPr>
      </w:pPr>
      <w:r w:rsidRPr="00AF4DF2">
        <w:rPr>
          <w:sz w:val="28"/>
          <w:szCs w:val="28"/>
        </w:rPr>
        <w:t>- об эффективности осуществления контроля при проведении  совместных рейдов на территории района  и другие вопросы.</w:t>
      </w:r>
    </w:p>
    <w:p w14:paraId="34FBA23A" w14:textId="77777777" w:rsidR="0094792C" w:rsidRPr="00AF4DF2" w:rsidRDefault="0094792C" w:rsidP="003516B1">
      <w:pPr>
        <w:widowControl w:val="0"/>
        <w:ind w:firstLine="709"/>
        <w:jc w:val="both"/>
        <w:rPr>
          <w:sz w:val="28"/>
          <w:szCs w:val="28"/>
        </w:rPr>
      </w:pPr>
    </w:p>
    <w:p w14:paraId="348B66A2" w14:textId="77777777" w:rsidR="00B60308" w:rsidRPr="00AF4DF2" w:rsidRDefault="00B60308" w:rsidP="003516B1">
      <w:pPr>
        <w:pStyle w:val="17"/>
        <w:widowControl w:val="0"/>
        <w:ind w:firstLine="709"/>
        <w:jc w:val="center"/>
        <w:rPr>
          <w:rFonts w:ascii="Times New Roman" w:hAnsi="Times New Roman"/>
          <w:sz w:val="28"/>
          <w:szCs w:val="28"/>
        </w:rPr>
      </w:pPr>
      <w:r w:rsidRPr="00AF4DF2">
        <w:rPr>
          <w:rFonts w:ascii="Times New Roman" w:hAnsi="Times New Roman"/>
          <w:b/>
          <w:sz w:val="28"/>
          <w:szCs w:val="28"/>
        </w:rPr>
        <w:t>1.3.4. По предоставлению гражданам субсидий на оплату</w:t>
      </w:r>
    </w:p>
    <w:p w14:paraId="62ED2D57" w14:textId="77777777" w:rsidR="00B60308" w:rsidRPr="00AF4DF2" w:rsidRDefault="00B60308" w:rsidP="003516B1">
      <w:pPr>
        <w:pStyle w:val="17"/>
        <w:widowControl w:val="0"/>
        <w:ind w:firstLine="709"/>
        <w:jc w:val="center"/>
        <w:rPr>
          <w:rFonts w:ascii="Times New Roman" w:hAnsi="Times New Roman"/>
          <w:sz w:val="28"/>
          <w:szCs w:val="28"/>
        </w:rPr>
      </w:pPr>
      <w:r w:rsidRPr="00AF4DF2">
        <w:rPr>
          <w:rFonts w:ascii="Times New Roman" w:hAnsi="Times New Roman"/>
          <w:b/>
          <w:sz w:val="28"/>
          <w:szCs w:val="28"/>
        </w:rPr>
        <w:t>жилых помещений и коммунальных услуг</w:t>
      </w:r>
    </w:p>
    <w:p w14:paraId="3FF1504D" w14:textId="77777777" w:rsidR="00B60308" w:rsidRPr="00AF4DF2" w:rsidRDefault="00B60308" w:rsidP="003516B1">
      <w:pPr>
        <w:widowControl w:val="0"/>
        <w:ind w:firstLine="709"/>
        <w:jc w:val="both"/>
        <w:rPr>
          <w:sz w:val="28"/>
          <w:szCs w:val="28"/>
        </w:rPr>
      </w:pPr>
    </w:p>
    <w:p w14:paraId="27A270D1" w14:textId="77777777" w:rsidR="00A1107A" w:rsidRPr="00AF4DF2" w:rsidRDefault="00A1107A" w:rsidP="003516B1">
      <w:pPr>
        <w:widowControl w:val="0"/>
        <w:ind w:firstLine="709"/>
        <w:jc w:val="both"/>
        <w:rPr>
          <w:sz w:val="28"/>
          <w:szCs w:val="28"/>
        </w:rPr>
      </w:pPr>
      <w:r w:rsidRPr="00AF4DF2">
        <w:rPr>
          <w:sz w:val="28"/>
          <w:szCs w:val="28"/>
        </w:rPr>
        <w:t xml:space="preserve">В 2017 году, в рамках исполнения переданных Законом Иркутской области от 10.12.2007 г. № 116-оз областных государственных полномочий по предоставлению гражданам субсидий на оплату жилых помещений и коммунальных услуг, Комитетом по архитектуре, строительству и ЖКХ администрации района проводилась работа по начислению и организации перечисления адресных субсидий населению за коммунальные услуги и содержанию жилого фонда. </w:t>
      </w:r>
    </w:p>
    <w:p w14:paraId="1DCEC969" w14:textId="77777777" w:rsidR="00A1107A" w:rsidRPr="00AF4DF2" w:rsidRDefault="00A1107A"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За 2017 год получили субсидию на оплату жилого помещения и коммунальных услуг 198 семей на сумму 2,1 млн. руб.</w:t>
      </w:r>
    </w:p>
    <w:p w14:paraId="21117F90" w14:textId="77777777" w:rsidR="00B60308" w:rsidRPr="00AF4DF2" w:rsidRDefault="00B60308" w:rsidP="003516B1">
      <w:pPr>
        <w:pStyle w:val="17"/>
        <w:widowControl w:val="0"/>
        <w:ind w:firstLine="709"/>
        <w:jc w:val="center"/>
        <w:rPr>
          <w:rFonts w:ascii="Times New Roman" w:hAnsi="Times New Roman"/>
          <w:b/>
          <w:sz w:val="28"/>
          <w:szCs w:val="28"/>
        </w:rPr>
      </w:pPr>
    </w:p>
    <w:p w14:paraId="3757768E" w14:textId="77777777" w:rsidR="00B60308" w:rsidRPr="00AF4DF2" w:rsidRDefault="00B60308" w:rsidP="003516B1">
      <w:pPr>
        <w:pStyle w:val="17"/>
        <w:widowControl w:val="0"/>
        <w:ind w:firstLine="709"/>
        <w:jc w:val="center"/>
        <w:rPr>
          <w:rFonts w:ascii="Times New Roman" w:hAnsi="Times New Roman"/>
          <w:sz w:val="28"/>
          <w:szCs w:val="28"/>
        </w:rPr>
      </w:pPr>
      <w:r w:rsidRPr="00AF4DF2">
        <w:rPr>
          <w:rFonts w:ascii="Times New Roman" w:hAnsi="Times New Roman"/>
          <w:b/>
          <w:sz w:val="28"/>
          <w:szCs w:val="28"/>
        </w:rPr>
        <w:t>1.3.5. По определению персонального состава и обеспечение деятельности административных комиссий</w:t>
      </w:r>
    </w:p>
    <w:p w14:paraId="316BE4C0" w14:textId="77777777" w:rsidR="00B60308" w:rsidRPr="00AF4DF2" w:rsidRDefault="00B60308" w:rsidP="003516B1">
      <w:pPr>
        <w:widowControl w:val="0"/>
        <w:ind w:firstLine="709"/>
        <w:contextualSpacing/>
        <w:jc w:val="both"/>
        <w:rPr>
          <w:sz w:val="28"/>
          <w:szCs w:val="28"/>
        </w:rPr>
      </w:pPr>
    </w:p>
    <w:p w14:paraId="13337850" w14:textId="77777777" w:rsidR="00B60308" w:rsidRPr="00AF4DF2" w:rsidRDefault="00B60308" w:rsidP="003516B1">
      <w:pPr>
        <w:widowControl w:val="0"/>
        <w:ind w:firstLine="709"/>
        <w:contextualSpacing/>
        <w:jc w:val="both"/>
        <w:rPr>
          <w:sz w:val="28"/>
          <w:szCs w:val="28"/>
        </w:rPr>
      </w:pPr>
      <w:r w:rsidRPr="00AF4DF2">
        <w:rPr>
          <w:sz w:val="28"/>
          <w:szCs w:val="28"/>
        </w:rPr>
        <w:t>Законом Иркутской области от 08.05.2009</w:t>
      </w:r>
      <w:r w:rsidR="004E38AD">
        <w:rPr>
          <w:sz w:val="28"/>
          <w:szCs w:val="28"/>
        </w:rPr>
        <w:t xml:space="preserve"> </w:t>
      </w:r>
      <w:r w:rsidRPr="00AF4DF2">
        <w:rPr>
          <w:sz w:val="28"/>
          <w:szCs w:val="28"/>
        </w:rPr>
        <w:t>г.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14:paraId="389B5161" w14:textId="77777777" w:rsidR="00B60308" w:rsidRPr="00AF4DF2" w:rsidRDefault="00B60308" w:rsidP="003516B1">
      <w:pPr>
        <w:widowControl w:val="0"/>
        <w:ind w:firstLine="709"/>
        <w:jc w:val="both"/>
        <w:rPr>
          <w:sz w:val="28"/>
          <w:szCs w:val="28"/>
        </w:rPr>
      </w:pPr>
      <w:r w:rsidRPr="00AF4DF2">
        <w:rPr>
          <w:sz w:val="28"/>
          <w:szCs w:val="28"/>
        </w:rPr>
        <w:t>Персональный состав административной комиссии муниципального образования «Тулунский район» утвержден распоряжением Администрации Тулунского муниципального района от 12.03.2015 г. № 171-рг.</w:t>
      </w:r>
    </w:p>
    <w:p w14:paraId="398DD88B" w14:textId="77777777" w:rsidR="006C34C4" w:rsidRPr="00AF4DF2" w:rsidRDefault="006C34C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 На рассмотрение в административную комиссию Тулунского муниципального района в течение 2017 года от глав сельских поселений поступило 22 протокола об административных правонарушениях, из которых: </w:t>
      </w:r>
    </w:p>
    <w:p w14:paraId="11B93254" w14:textId="77777777" w:rsidR="006C34C4" w:rsidRPr="00AF4DF2" w:rsidRDefault="006C34C4" w:rsidP="003516B1">
      <w:pPr>
        <w:widowControl w:val="0"/>
        <w:ind w:firstLine="709"/>
        <w:jc w:val="both"/>
        <w:rPr>
          <w:sz w:val="28"/>
          <w:szCs w:val="28"/>
        </w:rPr>
      </w:pPr>
      <w:r w:rsidRPr="00AF4DF2">
        <w:rPr>
          <w:sz w:val="28"/>
          <w:szCs w:val="28"/>
        </w:rPr>
        <w:t>- 21 протокол - по ч.1 ст.</w:t>
      </w:r>
      <w:r w:rsidR="004E38AD">
        <w:rPr>
          <w:sz w:val="28"/>
          <w:szCs w:val="28"/>
        </w:rPr>
        <w:t xml:space="preserve"> </w:t>
      </w:r>
      <w:r w:rsidRPr="00AF4DF2">
        <w:rPr>
          <w:sz w:val="28"/>
          <w:szCs w:val="28"/>
        </w:rPr>
        <w:t>2 Закона Иркутской области от 30.12.2014 г</w:t>
      </w:r>
      <w:r w:rsidR="004E38AD">
        <w:rPr>
          <w:sz w:val="28"/>
          <w:szCs w:val="28"/>
        </w:rPr>
        <w:t>. № 178-оз</w:t>
      </w:r>
      <w:r w:rsidRPr="00AF4DF2">
        <w:rPr>
          <w:sz w:val="28"/>
          <w:szCs w:val="28"/>
        </w:rPr>
        <w:t xml:space="preserve"> (нарушение правил благоустройства поселения);</w:t>
      </w:r>
    </w:p>
    <w:p w14:paraId="08CC6E3A" w14:textId="77777777" w:rsidR="006C34C4" w:rsidRPr="00AF4DF2" w:rsidRDefault="006C34C4" w:rsidP="003516B1">
      <w:pPr>
        <w:widowControl w:val="0"/>
        <w:ind w:firstLine="709"/>
        <w:jc w:val="both"/>
        <w:rPr>
          <w:sz w:val="28"/>
          <w:szCs w:val="28"/>
        </w:rPr>
      </w:pPr>
      <w:r w:rsidRPr="00AF4DF2">
        <w:rPr>
          <w:sz w:val="28"/>
          <w:szCs w:val="28"/>
        </w:rPr>
        <w:t xml:space="preserve">- 1 протокол  – по ст. 3 </w:t>
      </w:r>
      <w:r w:rsidR="004E38AD">
        <w:rPr>
          <w:sz w:val="28"/>
          <w:szCs w:val="28"/>
        </w:rPr>
        <w:t>З</w:t>
      </w:r>
      <w:r w:rsidRPr="00AF4DF2">
        <w:rPr>
          <w:sz w:val="28"/>
          <w:szCs w:val="28"/>
        </w:rPr>
        <w:t>акона Иркутской области от 12.11.2009 г</w:t>
      </w:r>
      <w:r w:rsidR="004E38AD">
        <w:rPr>
          <w:sz w:val="28"/>
          <w:szCs w:val="28"/>
        </w:rPr>
        <w:t>. № 107-оз</w:t>
      </w:r>
      <w:r w:rsidRPr="00AF4DF2">
        <w:rPr>
          <w:sz w:val="28"/>
          <w:szCs w:val="28"/>
        </w:rPr>
        <w:t xml:space="preserve"> (нарушение тишины и покоя граждан в неустановленное законом время).</w:t>
      </w:r>
    </w:p>
    <w:p w14:paraId="25AD52E8" w14:textId="77777777" w:rsidR="006C34C4" w:rsidRPr="00AF4DF2" w:rsidRDefault="006C34C4" w:rsidP="003516B1">
      <w:pPr>
        <w:widowControl w:val="0"/>
        <w:ind w:firstLine="709"/>
        <w:jc w:val="both"/>
        <w:rPr>
          <w:sz w:val="28"/>
          <w:szCs w:val="28"/>
        </w:rPr>
      </w:pPr>
      <w:r w:rsidRPr="00AF4DF2">
        <w:rPr>
          <w:sz w:val="28"/>
          <w:szCs w:val="28"/>
        </w:rPr>
        <w:t xml:space="preserve">Комиссией вынесено 22 </w:t>
      </w:r>
      <w:r w:rsidR="004E38AD">
        <w:rPr>
          <w:sz w:val="28"/>
          <w:szCs w:val="28"/>
        </w:rPr>
        <w:t>п</w:t>
      </w:r>
      <w:r w:rsidRPr="00AF4DF2">
        <w:rPr>
          <w:sz w:val="28"/>
          <w:szCs w:val="28"/>
        </w:rPr>
        <w:t>остановления, из которых - 5 с вынесением штрафа, и 17 - предупреждения</w:t>
      </w:r>
      <w:r w:rsidRPr="00AF4DF2">
        <w:rPr>
          <w:b/>
          <w:sz w:val="28"/>
          <w:szCs w:val="28"/>
        </w:rPr>
        <w:t xml:space="preserve">. </w:t>
      </w:r>
      <w:r w:rsidRPr="00AF4DF2">
        <w:rPr>
          <w:sz w:val="28"/>
          <w:szCs w:val="28"/>
        </w:rPr>
        <w:t>Всего комиссией наложено штрафов на сумму 4,3 тыс. руб., взыскано из них 1,3 тыс.</w:t>
      </w:r>
      <w:r w:rsidR="004E38AD">
        <w:rPr>
          <w:sz w:val="28"/>
          <w:szCs w:val="28"/>
        </w:rPr>
        <w:t xml:space="preserve"> </w:t>
      </w:r>
      <w:r w:rsidRPr="00AF4DF2">
        <w:rPr>
          <w:sz w:val="28"/>
          <w:szCs w:val="28"/>
        </w:rPr>
        <w:t xml:space="preserve">руб., кроме того на 3,0 тыс. руб. постановления переданы в Тулунский районный отдел судебных приставов для возбуждения исполнительного производства в отношении должников. </w:t>
      </w:r>
    </w:p>
    <w:p w14:paraId="05524BBA" w14:textId="77777777" w:rsidR="006C34C4" w:rsidRPr="00AF4DF2" w:rsidRDefault="006C34C4" w:rsidP="003516B1">
      <w:pPr>
        <w:widowControl w:val="0"/>
        <w:ind w:firstLine="709"/>
        <w:jc w:val="both"/>
        <w:rPr>
          <w:sz w:val="28"/>
          <w:szCs w:val="28"/>
        </w:rPr>
      </w:pPr>
      <w:r w:rsidRPr="00AF4DF2">
        <w:rPr>
          <w:sz w:val="28"/>
          <w:szCs w:val="28"/>
        </w:rPr>
        <w:t>Секретарем административной комиссии в целях стабилизации работы комиссии и оказания правовой помощи главам поселений и специалистам, уполномоченным в соответствии с законодательством составлять протоколы об административных правонарушениях, были разработаны и переданы памятки о составлении протоколов.</w:t>
      </w:r>
    </w:p>
    <w:p w14:paraId="412FCFF3" w14:textId="77777777" w:rsidR="006C34C4" w:rsidRPr="00AF4DF2" w:rsidRDefault="006C34C4" w:rsidP="003516B1">
      <w:pPr>
        <w:widowControl w:val="0"/>
        <w:ind w:firstLine="709"/>
        <w:jc w:val="both"/>
        <w:rPr>
          <w:sz w:val="28"/>
          <w:szCs w:val="28"/>
        </w:rPr>
      </w:pPr>
      <w:r w:rsidRPr="00AF4DF2">
        <w:rPr>
          <w:sz w:val="28"/>
          <w:szCs w:val="28"/>
        </w:rPr>
        <w:t xml:space="preserve">Распоряжением </w:t>
      </w:r>
      <w:r w:rsidR="004E38AD">
        <w:rPr>
          <w:sz w:val="28"/>
          <w:szCs w:val="28"/>
        </w:rPr>
        <w:t xml:space="preserve">Администрации </w:t>
      </w:r>
      <w:r w:rsidRPr="00AF4DF2">
        <w:rPr>
          <w:sz w:val="28"/>
          <w:szCs w:val="28"/>
        </w:rPr>
        <w:t>Тулунского муниципального района от 03.03.2017 г</w:t>
      </w:r>
      <w:r w:rsidR="004E38AD">
        <w:rPr>
          <w:sz w:val="28"/>
          <w:szCs w:val="28"/>
        </w:rPr>
        <w:t>.</w:t>
      </w:r>
      <w:r w:rsidRPr="00AF4DF2">
        <w:rPr>
          <w:sz w:val="28"/>
          <w:szCs w:val="28"/>
        </w:rPr>
        <w:t xml:space="preserve"> № 58-рг был утвержден график выездов рабочей группы по выявлению нарушений правил благоустройства на территории поселений Тулунского муниципального района. Члены административной комиссии в течение трех календарных месяцев – марта, апреля и мая еженедельно выезжали в сельские поселения Тулунского муниципального района на предмет выявления нарушений Закона Иркутской области от 30.12.2014</w:t>
      </w:r>
      <w:r w:rsidR="004E38AD">
        <w:rPr>
          <w:sz w:val="28"/>
          <w:szCs w:val="28"/>
        </w:rPr>
        <w:t>г. № 173-оз</w:t>
      </w:r>
      <w:r w:rsidRPr="00AF4DF2">
        <w:rPr>
          <w:sz w:val="28"/>
          <w:szCs w:val="28"/>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Отдельным гражданам были вынесены предписания об устранении нарушений и дан срок для устранения данных нарушений. </w:t>
      </w:r>
    </w:p>
    <w:p w14:paraId="62496BA7" w14:textId="77777777" w:rsidR="00B60308" w:rsidRPr="00AF4DF2" w:rsidRDefault="00B60308" w:rsidP="003516B1">
      <w:pPr>
        <w:widowControl w:val="0"/>
        <w:ind w:firstLine="709"/>
        <w:contextualSpacing/>
        <w:jc w:val="both"/>
        <w:rPr>
          <w:color w:val="FF0000"/>
          <w:sz w:val="28"/>
          <w:szCs w:val="28"/>
        </w:rPr>
      </w:pPr>
      <w:r w:rsidRPr="00AF4DF2">
        <w:rPr>
          <w:color w:val="000000"/>
          <w:sz w:val="28"/>
          <w:szCs w:val="28"/>
        </w:rPr>
        <w:tab/>
      </w:r>
    </w:p>
    <w:p w14:paraId="35B3BF5C" w14:textId="77777777" w:rsidR="00B60308" w:rsidRPr="00AF4DF2" w:rsidRDefault="00B60308" w:rsidP="003516B1">
      <w:pPr>
        <w:widowControl w:val="0"/>
        <w:shd w:val="clear" w:color="auto" w:fill="FFFFFF"/>
        <w:tabs>
          <w:tab w:val="left" w:pos="778"/>
        </w:tabs>
        <w:ind w:firstLine="709"/>
        <w:jc w:val="center"/>
        <w:rPr>
          <w:color w:val="000000"/>
          <w:sz w:val="28"/>
          <w:szCs w:val="28"/>
        </w:rPr>
      </w:pPr>
      <w:r w:rsidRPr="00AF4DF2">
        <w:rPr>
          <w:b/>
          <w:color w:val="000000"/>
          <w:sz w:val="28"/>
          <w:szCs w:val="28"/>
        </w:rPr>
        <w:t>1.3.6. По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14:paraId="4BC0F028" w14:textId="77777777" w:rsidR="00B60308" w:rsidRPr="00AF4DF2" w:rsidRDefault="00B60308" w:rsidP="003516B1">
      <w:pPr>
        <w:pStyle w:val="ConsPlusTitle"/>
        <w:ind w:firstLine="709"/>
        <w:jc w:val="both"/>
        <w:rPr>
          <w:b w:val="0"/>
          <w:color w:val="000000"/>
          <w:sz w:val="28"/>
          <w:szCs w:val="28"/>
        </w:rPr>
      </w:pPr>
    </w:p>
    <w:p w14:paraId="43CA102A" w14:textId="77777777"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В 2017 году </w:t>
      </w:r>
      <w:r w:rsidR="004E38AD">
        <w:rPr>
          <w:rFonts w:ascii="Times New Roman" w:hAnsi="Times New Roman"/>
          <w:sz w:val="28"/>
          <w:szCs w:val="28"/>
        </w:rPr>
        <w:t>А</w:t>
      </w:r>
      <w:r w:rsidRPr="00AF4DF2">
        <w:rPr>
          <w:rFonts w:ascii="Times New Roman" w:hAnsi="Times New Roman"/>
          <w:sz w:val="28"/>
          <w:szCs w:val="28"/>
        </w:rPr>
        <w:t>дминистрацией Тулунского муниципального района принят нормативный акт от 04.08.2017 г</w:t>
      </w:r>
      <w:r w:rsidR="004E38AD">
        <w:rPr>
          <w:rFonts w:ascii="Times New Roman" w:hAnsi="Times New Roman"/>
          <w:sz w:val="28"/>
          <w:szCs w:val="28"/>
        </w:rPr>
        <w:t>.</w:t>
      </w:r>
      <w:r w:rsidRPr="00AF4DF2">
        <w:rPr>
          <w:rFonts w:ascii="Times New Roman" w:hAnsi="Times New Roman"/>
          <w:sz w:val="28"/>
          <w:szCs w:val="28"/>
        </w:rPr>
        <w:t xml:space="preserve"> за № 95-пг «Об определении персональный состав комиссии по делам несовершеннолетних и защите их прав</w:t>
      </w:r>
      <w:r w:rsidR="004E38AD">
        <w:rPr>
          <w:rFonts w:ascii="Times New Roman" w:hAnsi="Times New Roman"/>
          <w:sz w:val="28"/>
          <w:szCs w:val="28"/>
        </w:rPr>
        <w:t xml:space="preserve"> </w:t>
      </w:r>
      <w:r w:rsidRPr="00AF4DF2">
        <w:rPr>
          <w:rFonts w:ascii="Times New Roman" w:hAnsi="Times New Roman"/>
          <w:sz w:val="28"/>
          <w:szCs w:val="28"/>
        </w:rPr>
        <w:t xml:space="preserve">в муниципальном образовании «Тулунский район» </w:t>
      </w:r>
      <w:r w:rsidR="00B12DD9" w:rsidRPr="00AF4DF2">
        <w:rPr>
          <w:rFonts w:ascii="Times New Roman" w:hAnsi="Times New Roman"/>
          <w:sz w:val="28"/>
          <w:szCs w:val="28"/>
        </w:rPr>
        <w:t>(далее –</w:t>
      </w:r>
      <w:r w:rsidR="004E38AD">
        <w:rPr>
          <w:rFonts w:ascii="Times New Roman" w:hAnsi="Times New Roman"/>
          <w:sz w:val="28"/>
          <w:szCs w:val="28"/>
        </w:rPr>
        <w:t xml:space="preserve"> </w:t>
      </w:r>
      <w:r w:rsidR="00B12DD9" w:rsidRPr="00AF4DF2">
        <w:rPr>
          <w:rFonts w:ascii="Times New Roman" w:hAnsi="Times New Roman"/>
          <w:sz w:val="28"/>
          <w:szCs w:val="28"/>
        </w:rPr>
        <w:t>комиссия)</w:t>
      </w:r>
      <w:r w:rsidR="004E38AD">
        <w:rPr>
          <w:rFonts w:ascii="Times New Roman" w:hAnsi="Times New Roman"/>
          <w:sz w:val="28"/>
          <w:szCs w:val="28"/>
        </w:rPr>
        <w:t xml:space="preserve"> </w:t>
      </w:r>
      <w:r w:rsidRPr="00AF4DF2">
        <w:rPr>
          <w:rFonts w:ascii="Times New Roman" w:hAnsi="Times New Roman"/>
          <w:sz w:val="28"/>
          <w:szCs w:val="28"/>
        </w:rPr>
        <w:t>в связи с и</w:t>
      </w:r>
      <w:r w:rsidR="00B12DD9" w:rsidRPr="00AF4DF2">
        <w:rPr>
          <w:rFonts w:ascii="Times New Roman" w:hAnsi="Times New Roman"/>
          <w:sz w:val="28"/>
          <w:szCs w:val="28"/>
        </w:rPr>
        <w:t>зменениями состава членов комиссии</w:t>
      </w:r>
      <w:r w:rsidRPr="00AF4DF2">
        <w:rPr>
          <w:rFonts w:ascii="Times New Roman" w:hAnsi="Times New Roman"/>
          <w:sz w:val="28"/>
          <w:szCs w:val="28"/>
        </w:rPr>
        <w:t xml:space="preserve">.  </w:t>
      </w:r>
    </w:p>
    <w:p w14:paraId="39DAE8BC" w14:textId="77777777"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Администрацией Тулунского муниципального района приняты меры к улучшению условий труда </w:t>
      </w:r>
      <w:r w:rsidR="00B12DD9" w:rsidRPr="00AF4DF2">
        <w:rPr>
          <w:rFonts w:ascii="Times New Roman" w:hAnsi="Times New Roman"/>
          <w:sz w:val="28"/>
          <w:szCs w:val="28"/>
        </w:rPr>
        <w:t>комиссии</w:t>
      </w:r>
      <w:r w:rsidRPr="00AF4DF2">
        <w:rPr>
          <w:rFonts w:ascii="Times New Roman" w:hAnsi="Times New Roman"/>
          <w:sz w:val="28"/>
          <w:szCs w:val="28"/>
        </w:rPr>
        <w:t xml:space="preserve">: в 2017 года </w:t>
      </w:r>
      <w:r w:rsidR="00B12DD9" w:rsidRPr="00AF4DF2">
        <w:rPr>
          <w:rFonts w:ascii="Times New Roman" w:hAnsi="Times New Roman"/>
          <w:sz w:val="28"/>
          <w:szCs w:val="28"/>
        </w:rPr>
        <w:t>комиссии</w:t>
      </w:r>
      <w:r w:rsidRPr="00AF4DF2">
        <w:rPr>
          <w:rFonts w:ascii="Times New Roman" w:hAnsi="Times New Roman"/>
          <w:sz w:val="28"/>
          <w:szCs w:val="28"/>
        </w:rPr>
        <w:t xml:space="preserve"> передан дополнительный кабинет, всего в распоряжени</w:t>
      </w:r>
      <w:r w:rsidR="004E38AD">
        <w:rPr>
          <w:rFonts w:ascii="Times New Roman" w:hAnsi="Times New Roman"/>
          <w:sz w:val="28"/>
          <w:szCs w:val="28"/>
        </w:rPr>
        <w:t>е</w:t>
      </w:r>
      <w:r w:rsidRPr="00AF4DF2">
        <w:rPr>
          <w:rFonts w:ascii="Times New Roman" w:hAnsi="Times New Roman"/>
          <w:sz w:val="28"/>
          <w:szCs w:val="28"/>
        </w:rPr>
        <w:t xml:space="preserve"> </w:t>
      </w:r>
      <w:r w:rsidR="00B12DD9" w:rsidRPr="00AF4DF2">
        <w:rPr>
          <w:rFonts w:ascii="Times New Roman" w:hAnsi="Times New Roman"/>
          <w:sz w:val="28"/>
          <w:szCs w:val="28"/>
        </w:rPr>
        <w:t>комиссии</w:t>
      </w:r>
      <w:r w:rsidRPr="00AF4DF2">
        <w:rPr>
          <w:rFonts w:ascii="Times New Roman" w:hAnsi="Times New Roman"/>
          <w:sz w:val="28"/>
          <w:szCs w:val="28"/>
        </w:rPr>
        <w:t xml:space="preserve"> </w:t>
      </w:r>
      <w:r w:rsidR="004E38AD">
        <w:rPr>
          <w:rFonts w:ascii="Times New Roman" w:hAnsi="Times New Roman"/>
          <w:sz w:val="28"/>
          <w:szCs w:val="28"/>
        </w:rPr>
        <w:t>А</w:t>
      </w:r>
      <w:r w:rsidRPr="00AF4DF2">
        <w:rPr>
          <w:rFonts w:ascii="Times New Roman" w:hAnsi="Times New Roman"/>
          <w:sz w:val="28"/>
          <w:szCs w:val="28"/>
        </w:rPr>
        <w:t xml:space="preserve">дминистрацией </w:t>
      </w:r>
      <w:r w:rsidR="004E38AD">
        <w:rPr>
          <w:rFonts w:ascii="Times New Roman" w:hAnsi="Times New Roman"/>
          <w:sz w:val="28"/>
          <w:szCs w:val="28"/>
        </w:rPr>
        <w:t xml:space="preserve">Тулунского муниципального района </w:t>
      </w:r>
      <w:r w:rsidRPr="00AF4DF2">
        <w:rPr>
          <w:rFonts w:ascii="Times New Roman" w:hAnsi="Times New Roman"/>
          <w:sz w:val="28"/>
          <w:szCs w:val="28"/>
        </w:rPr>
        <w:t>передано 3 кабинета, в т</w:t>
      </w:r>
      <w:r w:rsidR="004E38AD">
        <w:rPr>
          <w:rFonts w:ascii="Times New Roman" w:hAnsi="Times New Roman"/>
          <w:sz w:val="28"/>
          <w:szCs w:val="28"/>
        </w:rPr>
        <w:t xml:space="preserve">ом числе </w:t>
      </w:r>
      <w:r w:rsidRPr="00AF4DF2">
        <w:rPr>
          <w:rFonts w:ascii="Times New Roman" w:hAnsi="Times New Roman"/>
          <w:sz w:val="28"/>
          <w:szCs w:val="28"/>
        </w:rPr>
        <w:t>зал д</w:t>
      </w:r>
      <w:r w:rsidR="00B12DD9" w:rsidRPr="00AF4DF2">
        <w:rPr>
          <w:rFonts w:ascii="Times New Roman" w:hAnsi="Times New Roman"/>
          <w:sz w:val="28"/>
          <w:szCs w:val="28"/>
        </w:rPr>
        <w:t>ля проведения заседаний, з</w:t>
      </w:r>
      <w:r w:rsidRPr="00AF4DF2">
        <w:rPr>
          <w:rFonts w:ascii="Times New Roman" w:hAnsi="Times New Roman"/>
          <w:sz w:val="28"/>
          <w:szCs w:val="28"/>
        </w:rPr>
        <w:t>аключены договора на предоставление коммунальных услуг.</w:t>
      </w:r>
    </w:p>
    <w:p w14:paraId="1E1F4718" w14:textId="77777777"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xml:space="preserve">В 2017 году еженедельно </w:t>
      </w:r>
      <w:r w:rsidR="004E38AD">
        <w:rPr>
          <w:rFonts w:ascii="Times New Roman" w:hAnsi="Times New Roman"/>
          <w:sz w:val="28"/>
          <w:szCs w:val="28"/>
        </w:rPr>
        <w:t>А</w:t>
      </w:r>
      <w:r w:rsidRPr="00AF4DF2">
        <w:rPr>
          <w:rFonts w:ascii="Times New Roman" w:hAnsi="Times New Roman"/>
          <w:sz w:val="28"/>
          <w:szCs w:val="28"/>
        </w:rPr>
        <w:t xml:space="preserve">дминистрация </w:t>
      </w:r>
      <w:r w:rsidR="004E38AD">
        <w:rPr>
          <w:rFonts w:ascii="Times New Roman" w:hAnsi="Times New Roman"/>
          <w:sz w:val="28"/>
          <w:szCs w:val="28"/>
        </w:rPr>
        <w:t xml:space="preserve">Тулунского муниципального района </w:t>
      </w:r>
      <w:r w:rsidRPr="00AF4DF2">
        <w:rPr>
          <w:rFonts w:ascii="Times New Roman" w:hAnsi="Times New Roman"/>
          <w:sz w:val="28"/>
          <w:szCs w:val="28"/>
        </w:rPr>
        <w:t xml:space="preserve">предоставляла </w:t>
      </w:r>
      <w:r w:rsidR="00B12DD9" w:rsidRPr="00AF4DF2">
        <w:rPr>
          <w:rFonts w:ascii="Times New Roman" w:hAnsi="Times New Roman"/>
          <w:sz w:val="28"/>
          <w:szCs w:val="28"/>
        </w:rPr>
        <w:t>авто</w:t>
      </w:r>
      <w:r w:rsidRPr="00AF4DF2">
        <w:rPr>
          <w:rFonts w:ascii="Times New Roman" w:hAnsi="Times New Roman"/>
          <w:sz w:val="28"/>
          <w:szCs w:val="28"/>
        </w:rPr>
        <w:t xml:space="preserve">транспорт для осуществления межведомственных рейдовых мероприятий, комендантских часов. Кроме того </w:t>
      </w:r>
      <w:r w:rsidR="00B12DD9" w:rsidRPr="00AF4DF2">
        <w:rPr>
          <w:rFonts w:ascii="Times New Roman" w:hAnsi="Times New Roman"/>
          <w:sz w:val="28"/>
          <w:szCs w:val="28"/>
        </w:rPr>
        <w:t>авто</w:t>
      </w:r>
      <w:r w:rsidRPr="00AF4DF2">
        <w:rPr>
          <w:rFonts w:ascii="Times New Roman" w:hAnsi="Times New Roman"/>
          <w:sz w:val="28"/>
          <w:szCs w:val="28"/>
        </w:rPr>
        <w:t>транспорт предоставляется немедленно</w:t>
      </w:r>
      <w:r w:rsidR="00B12DD9" w:rsidRPr="00AF4DF2">
        <w:rPr>
          <w:rFonts w:ascii="Times New Roman" w:hAnsi="Times New Roman"/>
          <w:sz w:val="28"/>
          <w:szCs w:val="28"/>
        </w:rPr>
        <w:t xml:space="preserve"> при поступлении информации о чрезвычайных ситуациях</w:t>
      </w:r>
      <w:r w:rsidRPr="00AF4DF2">
        <w:rPr>
          <w:rFonts w:ascii="Times New Roman" w:hAnsi="Times New Roman"/>
          <w:sz w:val="28"/>
          <w:szCs w:val="28"/>
        </w:rPr>
        <w:t xml:space="preserve">. </w:t>
      </w:r>
    </w:p>
    <w:p w14:paraId="30F7328B" w14:textId="77777777" w:rsidR="00FA1F21" w:rsidRPr="00AF4DF2" w:rsidRDefault="00FA1F21" w:rsidP="003516B1">
      <w:pPr>
        <w:widowControl w:val="0"/>
        <w:ind w:firstLine="709"/>
        <w:jc w:val="both"/>
        <w:rPr>
          <w:sz w:val="28"/>
          <w:szCs w:val="28"/>
        </w:rPr>
      </w:pPr>
      <w:r w:rsidRPr="00AF4DF2">
        <w:rPr>
          <w:sz w:val="28"/>
          <w:szCs w:val="28"/>
        </w:rPr>
        <w:t>В 2017 году</w:t>
      </w:r>
      <w:r w:rsidR="00B12DD9" w:rsidRPr="00AF4DF2">
        <w:rPr>
          <w:sz w:val="28"/>
          <w:szCs w:val="28"/>
        </w:rPr>
        <w:t xml:space="preserve"> в рамках реализации подпрограммы «Профилактика социально-негативных явлений среди несовершеннолетних на территории Тулунского муниципального района</w:t>
      </w:r>
      <w:r w:rsidR="004E38AD">
        <w:rPr>
          <w:sz w:val="28"/>
          <w:szCs w:val="28"/>
        </w:rPr>
        <w:t>»</w:t>
      </w:r>
      <w:r w:rsidR="00B12DD9" w:rsidRPr="00AF4DF2">
        <w:rPr>
          <w:sz w:val="28"/>
          <w:szCs w:val="28"/>
        </w:rPr>
        <w:t xml:space="preserve"> на 2017-2021</w:t>
      </w:r>
      <w:r w:rsidR="004E38AD">
        <w:rPr>
          <w:sz w:val="28"/>
          <w:szCs w:val="28"/>
        </w:rPr>
        <w:t xml:space="preserve"> </w:t>
      </w:r>
      <w:r w:rsidR="00B12DD9" w:rsidRPr="00AF4DF2">
        <w:rPr>
          <w:sz w:val="28"/>
          <w:szCs w:val="28"/>
        </w:rPr>
        <w:t>гг. муниципальной подпрограммы «Развитие образования на территории Тулунского муниципального района</w:t>
      </w:r>
      <w:r w:rsidR="004E38AD">
        <w:rPr>
          <w:sz w:val="28"/>
          <w:szCs w:val="28"/>
        </w:rPr>
        <w:t>»</w:t>
      </w:r>
      <w:r w:rsidR="00B12DD9" w:rsidRPr="00AF4DF2">
        <w:rPr>
          <w:sz w:val="28"/>
          <w:szCs w:val="28"/>
        </w:rPr>
        <w:t xml:space="preserve"> на 2017-2021 гг. </w:t>
      </w:r>
      <w:r w:rsidRPr="00AF4DF2">
        <w:rPr>
          <w:sz w:val="28"/>
          <w:szCs w:val="28"/>
        </w:rPr>
        <w:t xml:space="preserve"> из средств местного бюджета выделены средства на исполнение выездных мероприятий, проведение районного слета тинэйджеров (подростков с проблемами в поведении, состоящих на профучетах), на оплату труда 150 подростков из числа находящихся в трудной жизненной ситуации, состоящих на профучетах 430 тыс. руб. </w:t>
      </w:r>
    </w:p>
    <w:p w14:paraId="165ADBA3" w14:textId="77777777"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А</w:t>
      </w:r>
      <w:r w:rsidR="00B12DD9" w:rsidRPr="00AF4DF2">
        <w:rPr>
          <w:rFonts w:ascii="Times New Roman" w:hAnsi="Times New Roman"/>
          <w:sz w:val="28"/>
          <w:szCs w:val="28"/>
        </w:rPr>
        <w:t>дминистрацией</w:t>
      </w:r>
      <w:r w:rsidRPr="00AF4DF2">
        <w:rPr>
          <w:rFonts w:ascii="Times New Roman" w:hAnsi="Times New Roman"/>
          <w:sz w:val="28"/>
          <w:szCs w:val="28"/>
        </w:rPr>
        <w:t xml:space="preserve"> Тулунского муниципального района</w:t>
      </w:r>
      <w:r w:rsidR="0095017A" w:rsidRPr="00AF4DF2">
        <w:rPr>
          <w:rFonts w:ascii="Times New Roman" w:hAnsi="Times New Roman"/>
          <w:sz w:val="28"/>
          <w:szCs w:val="28"/>
        </w:rPr>
        <w:t xml:space="preserve"> в течение 2017 года </w:t>
      </w:r>
      <w:r w:rsidRPr="00AF4DF2">
        <w:rPr>
          <w:rFonts w:ascii="Times New Roman" w:hAnsi="Times New Roman"/>
          <w:sz w:val="28"/>
          <w:szCs w:val="28"/>
        </w:rPr>
        <w:t xml:space="preserve"> п</w:t>
      </w:r>
      <w:r w:rsidR="0095017A" w:rsidRPr="00AF4DF2">
        <w:rPr>
          <w:rFonts w:ascii="Times New Roman" w:hAnsi="Times New Roman"/>
          <w:sz w:val="28"/>
          <w:szCs w:val="28"/>
        </w:rPr>
        <w:t>ринято 7</w:t>
      </w:r>
      <w:r w:rsidR="004E38AD">
        <w:rPr>
          <w:rFonts w:ascii="Times New Roman" w:hAnsi="Times New Roman"/>
          <w:sz w:val="28"/>
          <w:szCs w:val="28"/>
        </w:rPr>
        <w:t xml:space="preserve"> </w:t>
      </w:r>
      <w:r w:rsidR="00B12DD9" w:rsidRPr="00AF4DF2">
        <w:rPr>
          <w:rFonts w:ascii="Times New Roman" w:hAnsi="Times New Roman"/>
          <w:sz w:val="28"/>
          <w:szCs w:val="28"/>
        </w:rPr>
        <w:t>муниципаль</w:t>
      </w:r>
      <w:r w:rsidR="0095017A" w:rsidRPr="00AF4DF2">
        <w:rPr>
          <w:rFonts w:ascii="Times New Roman" w:hAnsi="Times New Roman"/>
          <w:sz w:val="28"/>
          <w:szCs w:val="28"/>
        </w:rPr>
        <w:t>ных правовых актов,  обеспечивающих</w:t>
      </w:r>
      <w:r w:rsidRPr="00AF4DF2">
        <w:rPr>
          <w:rFonts w:ascii="Times New Roman" w:hAnsi="Times New Roman"/>
          <w:sz w:val="28"/>
          <w:szCs w:val="28"/>
        </w:rPr>
        <w:t xml:space="preserve"> межведомственное взаимодействие субъектов системы профилактики безнадзорности и правонарушений несовершеннолетних, в рамках осуществления государственных полномочий </w:t>
      </w:r>
      <w:r w:rsidR="00B12DD9" w:rsidRPr="00AF4DF2">
        <w:rPr>
          <w:rFonts w:ascii="Times New Roman" w:hAnsi="Times New Roman"/>
          <w:sz w:val="28"/>
          <w:szCs w:val="28"/>
        </w:rPr>
        <w:t>комиссии</w:t>
      </w:r>
      <w:r w:rsidR="004E38AD">
        <w:rPr>
          <w:rFonts w:ascii="Times New Roman" w:hAnsi="Times New Roman"/>
          <w:sz w:val="28"/>
          <w:szCs w:val="28"/>
        </w:rPr>
        <w:t>.</w:t>
      </w:r>
    </w:p>
    <w:p w14:paraId="36A8A739" w14:textId="77777777" w:rsidR="00FA1F21" w:rsidRPr="00AF4DF2" w:rsidRDefault="00FA1F21"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Проведение данных действий позволило не допустить</w:t>
      </w:r>
      <w:r w:rsidR="0095017A" w:rsidRPr="00AF4DF2">
        <w:rPr>
          <w:rFonts w:ascii="Times New Roman" w:hAnsi="Times New Roman"/>
          <w:sz w:val="28"/>
          <w:szCs w:val="28"/>
        </w:rPr>
        <w:t xml:space="preserve"> рост</w:t>
      </w:r>
      <w:r w:rsidRPr="00AF4DF2">
        <w:rPr>
          <w:rFonts w:ascii="Times New Roman" w:hAnsi="Times New Roman"/>
          <w:sz w:val="28"/>
          <w:szCs w:val="28"/>
        </w:rPr>
        <w:t xml:space="preserve"> преступности несовершеннолетних, число совершения преступлений несовершеннолетними осталось в 2017 году стабильным - на уровне 12 преступлений в год. Преступления в состоянии наркотического или алкогольного опьянения, в ночное время подростками не совершались (по представленным данным М</w:t>
      </w:r>
      <w:r w:rsidR="00BF7D8C">
        <w:rPr>
          <w:rFonts w:ascii="Times New Roman" w:hAnsi="Times New Roman"/>
          <w:sz w:val="28"/>
          <w:szCs w:val="28"/>
        </w:rPr>
        <w:t xml:space="preserve">ежмуниципального отдела </w:t>
      </w:r>
      <w:r w:rsidRPr="00AF4DF2">
        <w:rPr>
          <w:rFonts w:ascii="Times New Roman" w:hAnsi="Times New Roman"/>
          <w:sz w:val="28"/>
          <w:szCs w:val="28"/>
        </w:rPr>
        <w:t>МВД России «Тулунский» за 2017 год). Снижено число преступлений, совершенных взрослыми в отношении детей: 2017 год -</w:t>
      </w:r>
      <w:r w:rsidR="0078226F">
        <w:rPr>
          <w:rFonts w:ascii="Times New Roman" w:hAnsi="Times New Roman"/>
          <w:sz w:val="28"/>
          <w:szCs w:val="28"/>
        </w:rPr>
        <w:t xml:space="preserve"> </w:t>
      </w:r>
      <w:r w:rsidRPr="00AF4DF2">
        <w:rPr>
          <w:rFonts w:ascii="Times New Roman" w:hAnsi="Times New Roman"/>
          <w:sz w:val="28"/>
          <w:szCs w:val="28"/>
        </w:rPr>
        <w:t>2 (</w:t>
      </w:r>
      <w:r w:rsidR="006623D8" w:rsidRPr="00AF4DF2">
        <w:rPr>
          <w:rFonts w:ascii="Times New Roman" w:hAnsi="Times New Roman"/>
          <w:sz w:val="28"/>
          <w:szCs w:val="28"/>
        </w:rPr>
        <w:t>за 2016 год -</w:t>
      </w:r>
      <w:r w:rsidRPr="00AF4DF2">
        <w:rPr>
          <w:rFonts w:ascii="Times New Roman" w:hAnsi="Times New Roman"/>
          <w:color w:val="000000" w:themeColor="text1"/>
          <w:sz w:val="28"/>
          <w:szCs w:val="28"/>
        </w:rPr>
        <w:t xml:space="preserve"> 7).  </w:t>
      </w:r>
    </w:p>
    <w:p w14:paraId="7F241995" w14:textId="77777777" w:rsidR="00B60308" w:rsidRPr="00AF4DF2" w:rsidRDefault="00B60308" w:rsidP="003516B1">
      <w:pPr>
        <w:widowControl w:val="0"/>
        <w:ind w:firstLine="709"/>
        <w:jc w:val="both"/>
        <w:rPr>
          <w:sz w:val="28"/>
          <w:szCs w:val="28"/>
        </w:rPr>
      </w:pPr>
      <w:r w:rsidRPr="00AF4DF2">
        <w:rPr>
          <w:sz w:val="28"/>
          <w:szCs w:val="28"/>
        </w:rPr>
        <w:tab/>
      </w:r>
    </w:p>
    <w:p w14:paraId="26F66E34" w14:textId="77777777" w:rsidR="00B60308" w:rsidRPr="00AF4DF2" w:rsidRDefault="00B60308" w:rsidP="003516B1">
      <w:pPr>
        <w:pStyle w:val="17"/>
        <w:widowControl w:val="0"/>
        <w:ind w:firstLine="709"/>
        <w:jc w:val="center"/>
        <w:rPr>
          <w:rFonts w:ascii="Times New Roman" w:hAnsi="Times New Roman"/>
          <w:color w:val="000000" w:themeColor="text1"/>
          <w:sz w:val="28"/>
          <w:szCs w:val="28"/>
        </w:rPr>
      </w:pPr>
      <w:r w:rsidRPr="00AF4DF2">
        <w:rPr>
          <w:rFonts w:ascii="Times New Roman" w:hAnsi="Times New Roman"/>
          <w:b/>
          <w:color w:val="000000" w:themeColor="text1"/>
          <w:sz w:val="28"/>
          <w:szCs w:val="28"/>
        </w:rPr>
        <w:t>1.3.7. По предоставлению мер социальной поддержки многодетным и малоимущим семьям</w:t>
      </w:r>
    </w:p>
    <w:p w14:paraId="56EE8B25" w14:textId="77777777" w:rsidR="00B60308" w:rsidRPr="00AF4DF2" w:rsidRDefault="00B60308" w:rsidP="003516B1">
      <w:pPr>
        <w:pStyle w:val="17"/>
        <w:widowControl w:val="0"/>
        <w:ind w:firstLine="709"/>
        <w:jc w:val="both"/>
        <w:rPr>
          <w:rFonts w:ascii="Times New Roman" w:hAnsi="Times New Roman"/>
          <w:color w:val="000000"/>
          <w:sz w:val="28"/>
          <w:szCs w:val="28"/>
        </w:rPr>
      </w:pPr>
    </w:p>
    <w:p w14:paraId="185CE482" w14:textId="77777777" w:rsidR="00465B40" w:rsidRPr="00AF4DF2" w:rsidRDefault="004448A5" w:rsidP="003516B1">
      <w:pPr>
        <w:widowControl w:val="0"/>
        <w:autoSpaceDE w:val="0"/>
        <w:autoSpaceDN w:val="0"/>
        <w:adjustRightInd w:val="0"/>
        <w:ind w:firstLine="709"/>
        <w:jc w:val="both"/>
        <w:rPr>
          <w:snapToGrid w:val="0"/>
          <w:sz w:val="28"/>
          <w:szCs w:val="28"/>
        </w:rPr>
      </w:pPr>
      <w:r w:rsidRPr="00AF4DF2">
        <w:rPr>
          <w:snapToGrid w:val="0"/>
          <w:sz w:val="28"/>
          <w:szCs w:val="28"/>
        </w:rPr>
        <w:t>В 2017 году р</w:t>
      </w:r>
      <w:r w:rsidR="00465B40" w:rsidRPr="00AF4DF2">
        <w:rPr>
          <w:snapToGrid w:val="0"/>
          <w:sz w:val="28"/>
          <w:szCs w:val="28"/>
        </w:rPr>
        <w:t>асходы на меры социальной поддержки малоимущим и многодетным семьям  в соответствии с Законом Иркутской области от 23.10.2006 г. № 63-оз «О социальной поддержке в Иркутской области, семей, имеющих детей» составили 7577,3 тыс. руб.</w:t>
      </w:r>
    </w:p>
    <w:p w14:paraId="3EB70F71" w14:textId="77777777" w:rsidR="00465B40" w:rsidRPr="00AF4DF2" w:rsidRDefault="00465B40" w:rsidP="003516B1">
      <w:pPr>
        <w:widowControl w:val="0"/>
        <w:ind w:firstLine="709"/>
        <w:jc w:val="both"/>
        <w:rPr>
          <w:sz w:val="28"/>
          <w:szCs w:val="28"/>
        </w:rPr>
      </w:pPr>
    </w:p>
    <w:p w14:paraId="0FD82F15" w14:textId="77777777" w:rsidR="00B60308" w:rsidRPr="00AF4DF2" w:rsidRDefault="00B60308" w:rsidP="003516B1">
      <w:pPr>
        <w:widowControl w:val="0"/>
        <w:shd w:val="clear" w:color="auto" w:fill="FFFFFF"/>
        <w:tabs>
          <w:tab w:val="left" w:pos="778"/>
        </w:tabs>
        <w:ind w:firstLine="709"/>
        <w:jc w:val="center"/>
        <w:rPr>
          <w:sz w:val="28"/>
          <w:szCs w:val="28"/>
        </w:rPr>
      </w:pPr>
      <w:r w:rsidRPr="00AF4DF2">
        <w:rPr>
          <w:b/>
          <w:color w:val="000000"/>
          <w:sz w:val="28"/>
          <w:szCs w:val="28"/>
        </w:rPr>
        <w:t>1.4. ПОЛНОМОЧИЯ СЕЛЬСКИХ ПОСЕЛЕНИЙ</w:t>
      </w:r>
    </w:p>
    <w:p w14:paraId="7392E19D" w14:textId="77777777" w:rsidR="00B60308" w:rsidRPr="00AF4DF2" w:rsidRDefault="00B60308" w:rsidP="003516B1">
      <w:pPr>
        <w:widowControl w:val="0"/>
        <w:ind w:firstLine="709"/>
        <w:jc w:val="both"/>
        <w:rPr>
          <w:color w:val="FF0000"/>
          <w:sz w:val="28"/>
          <w:szCs w:val="28"/>
        </w:rPr>
      </w:pPr>
    </w:p>
    <w:p w14:paraId="64E62B96" w14:textId="77777777" w:rsidR="00B60308" w:rsidRPr="00AF4DF2" w:rsidRDefault="00B60308" w:rsidP="003516B1">
      <w:pPr>
        <w:widowControl w:val="0"/>
        <w:ind w:firstLine="709"/>
        <w:jc w:val="center"/>
        <w:rPr>
          <w:sz w:val="28"/>
          <w:szCs w:val="28"/>
        </w:rPr>
      </w:pPr>
      <w:r w:rsidRPr="00AF4DF2">
        <w:rPr>
          <w:b/>
          <w:sz w:val="28"/>
          <w:szCs w:val="28"/>
        </w:rPr>
        <w:t>1.4.1. Составление проекта бюджета поселений, исполнение бюджета поселений, осуществление контроля за его исполнением, составление отчетов об исполнении бюджета поселений</w:t>
      </w:r>
    </w:p>
    <w:p w14:paraId="6D22F487" w14:textId="77777777" w:rsidR="00B60308" w:rsidRPr="00AF4DF2" w:rsidRDefault="00B60308" w:rsidP="003516B1">
      <w:pPr>
        <w:widowControl w:val="0"/>
        <w:ind w:firstLine="709"/>
        <w:jc w:val="both"/>
        <w:rPr>
          <w:sz w:val="28"/>
          <w:szCs w:val="28"/>
        </w:rPr>
      </w:pPr>
    </w:p>
    <w:p w14:paraId="710BD37B" w14:textId="77777777" w:rsidR="00465B40" w:rsidRPr="00AF4DF2" w:rsidRDefault="00465B40" w:rsidP="003516B1">
      <w:pPr>
        <w:widowControl w:val="0"/>
        <w:ind w:firstLine="709"/>
        <w:jc w:val="both"/>
        <w:rPr>
          <w:sz w:val="28"/>
          <w:szCs w:val="28"/>
        </w:rPr>
      </w:pPr>
      <w:r w:rsidRPr="00AF4DF2">
        <w:rPr>
          <w:sz w:val="28"/>
          <w:szCs w:val="28"/>
        </w:rPr>
        <w:t>Проекты решений Дум сельских поселений о бюджете на 2018 год и на плановый период 2019 и 2020 годов, документы и материалы, предоставляемые одновременно с проектом бюджета в соответствии со статьей 184 Б</w:t>
      </w:r>
      <w:r w:rsidR="0078226F">
        <w:rPr>
          <w:sz w:val="28"/>
          <w:szCs w:val="28"/>
        </w:rPr>
        <w:t>юджетного кодекса РФ</w:t>
      </w:r>
      <w:r w:rsidRPr="00AF4DF2">
        <w:rPr>
          <w:sz w:val="28"/>
          <w:szCs w:val="28"/>
        </w:rPr>
        <w:t>, направлены администрациями сельских поселений в Думы сельских поселений. По проектам бюджетов проведены публичные слушания.</w:t>
      </w:r>
    </w:p>
    <w:p w14:paraId="6DBCFA03" w14:textId="77777777" w:rsidR="00465B40" w:rsidRPr="00AF4DF2" w:rsidRDefault="00465B40" w:rsidP="003516B1">
      <w:pPr>
        <w:widowControl w:val="0"/>
        <w:ind w:firstLine="709"/>
        <w:jc w:val="both"/>
        <w:rPr>
          <w:sz w:val="28"/>
          <w:szCs w:val="28"/>
        </w:rPr>
      </w:pPr>
      <w:r w:rsidRPr="00AF4DF2">
        <w:rPr>
          <w:sz w:val="28"/>
          <w:szCs w:val="28"/>
        </w:rPr>
        <w:t>В 2017 году подготовлены и направлены на заседание Дум по бюджетам сельских поселений 369 проекта решений: «Об итогах исполнения бюджетов сельских поселений за 2016 год» – по 24 сельским поселениям</w:t>
      </w:r>
      <w:r w:rsidR="0078226F">
        <w:rPr>
          <w:sz w:val="28"/>
          <w:szCs w:val="28"/>
        </w:rPr>
        <w:t>;</w:t>
      </w:r>
      <w:r w:rsidRPr="00AF4DF2">
        <w:rPr>
          <w:sz w:val="28"/>
          <w:szCs w:val="28"/>
        </w:rPr>
        <w:t xml:space="preserve"> «О внесении изменений в бюджеты сельских поселений на 2017 год и плановый период 2018 и 2019 годов» – всего 153 проекта решений</w:t>
      </w:r>
      <w:r w:rsidR="0078226F">
        <w:rPr>
          <w:sz w:val="28"/>
          <w:szCs w:val="28"/>
        </w:rPr>
        <w:t>;</w:t>
      </w:r>
      <w:r w:rsidRPr="00AF4DF2">
        <w:rPr>
          <w:sz w:val="28"/>
          <w:szCs w:val="28"/>
        </w:rPr>
        <w:t xml:space="preserve"> «Об итогах исполнения бюджетов сельских поселений за </w:t>
      </w:r>
      <w:r w:rsidRPr="00AF4DF2">
        <w:rPr>
          <w:sz w:val="28"/>
          <w:szCs w:val="28"/>
          <w:lang w:val="en-US"/>
        </w:rPr>
        <w:t>I</w:t>
      </w:r>
      <w:r w:rsidRPr="00AF4DF2">
        <w:rPr>
          <w:sz w:val="28"/>
          <w:szCs w:val="28"/>
        </w:rPr>
        <w:t xml:space="preserve"> квартал 2017 года, за 1 полугодие 2017 года, за 9 месяцев 2017</w:t>
      </w:r>
      <w:r w:rsidR="0078226F">
        <w:rPr>
          <w:sz w:val="28"/>
          <w:szCs w:val="28"/>
        </w:rPr>
        <w:t xml:space="preserve"> </w:t>
      </w:r>
      <w:r w:rsidRPr="00AF4DF2">
        <w:rPr>
          <w:sz w:val="28"/>
          <w:szCs w:val="28"/>
        </w:rPr>
        <w:t>года» – всего 72 проекта решений</w:t>
      </w:r>
      <w:r w:rsidR="0078226F">
        <w:rPr>
          <w:sz w:val="28"/>
          <w:szCs w:val="28"/>
        </w:rPr>
        <w:t>;</w:t>
      </w:r>
      <w:r w:rsidRPr="00AF4DF2">
        <w:rPr>
          <w:sz w:val="28"/>
          <w:szCs w:val="28"/>
        </w:rPr>
        <w:t xml:space="preserve"> «О внесении изменений в решение Думы «Об утверждении Положения о бюджетном процессе»» - по 24 сельским поселениям</w:t>
      </w:r>
      <w:r w:rsidR="0078226F">
        <w:rPr>
          <w:sz w:val="28"/>
          <w:szCs w:val="28"/>
        </w:rPr>
        <w:t>;</w:t>
      </w:r>
      <w:r w:rsidRPr="00AF4DF2">
        <w:rPr>
          <w:sz w:val="28"/>
          <w:szCs w:val="28"/>
        </w:rPr>
        <w:t xml:space="preserve"> «О бюджетах сельских поселений на 2018 год и на плановый период 2019 и 2020 годов» – по 24 сельским поселениям</w:t>
      </w:r>
      <w:r w:rsidR="0078226F">
        <w:rPr>
          <w:sz w:val="28"/>
          <w:szCs w:val="28"/>
        </w:rPr>
        <w:t>;</w:t>
      </w:r>
      <w:r w:rsidRPr="00AF4DF2">
        <w:rPr>
          <w:sz w:val="28"/>
          <w:szCs w:val="28"/>
        </w:rPr>
        <w:t xml:space="preserve"> «Об установлении и введении в действие земельного налога и о положении о земельном налоге на территории Алгатуйского муниципального образования»</w:t>
      </w:r>
      <w:r w:rsidR="0078226F">
        <w:rPr>
          <w:sz w:val="28"/>
          <w:szCs w:val="28"/>
        </w:rPr>
        <w:t>;</w:t>
      </w:r>
      <w:r w:rsidRPr="00AF4DF2">
        <w:rPr>
          <w:sz w:val="28"/>
          <w:szCs w:val="28"/>
        </w:rPr>
        <w:t xml:space="preserve"> «О налоге на имущество физических лиц» - по 24-м сельским поселениям.</w:t>
      </w:r>
    </w:p>
    <w:p w14:paraId="05D02753" w14:textId="77777777" w:rsidR="00465B40" w:rsidRPr="00AF4DF2" w:rsidRDefault="00465B40" w:rsidP="003516B1">
      <w:pPr>
        <w:widowControl w:val="0"/>
        <w:ind w:firstLine="709"/>
        <w:jc w:val="both"/>
        <w:rPr>
          <w:sz w:val="28"/>
          <w:szCs w:val="28"/>
        </w:rPr>
      </w:pPr>
      <w:r w:rsidRPr="00AF4DF2">
        <w:rPr>
          <w:sz w:val="28"/>
          <w:szCs w:val="28"/>
        </w:rPr>
        <w:t xml:space="preserve">Бюджеты сельских поселений на 01.01.2018 г. исполнены по доходам в сумме 231,7 млн. руб. или 93,2 % к годовому назначению, по расходам 230,3 млн. руб. или 84,6 % к годовому назначению. Доходы превышают расходы бюджетов поселений на сумму 1,4 млн. руб. </w:t>
      </w:r>
    </w:p>
    <w:p w14:paraId="1D8153BA" w14:textId="77777777" w:rsidR="00465B40" w:rsidRPr="00AF4DF2" w:rsidRDefault="00465B40" w:rsidP="003516B1">
      <w:pPr>
        <w:widowControl w:val="0"/>
        <w:tabs>
          <w:tab w:val="left" w:pos="284"/>
        </w:tabs>
        <w:ind w:firstLine="709"/>
        <w:jc w:val="both"/>
        <w:rPr>
          <w:sz w:val="28"/>
          <w:szCs w:val="28"/>
        </w:rPr>
      </w:pPr>
      <w:r w:rsidRPr="00AF4DF2">
        <w:rPr>
          <w:sz w:val="28"/>
          <w:szCs w:val="28"/>
        </w:rPr>
        <w:t>В течение года проведена работа по привлечению дополнительных финансовых средств. Дополнительно в бюджеты сельских поселений Тулунского муниципального района в 2017 году поступило 30,6 млн. рублей, в том числе:</w:t>
      </w:r>
    </w:p>
    <w:p w14:paraId="0575BF5F" w14:textId="77777777" w:rsidR="00465B40" w:rsidRPr="00AF4DF2" w:rsidRDefault="00465B40" w:rsidP="003516B1">
      <w:pPr>
        <w:widowControl w:val="0"/>
        <w:ind w:firstLine="709"/>
        <w:jc w:val="both"/>
        <w:outlineLvl w:val="0"/>
        <w:rPr>
          <w:sz w:val="28"/>
          <w:szCs w:val="28"/>
        </w:rPr>
      </w:pPr>
      <w:r w:rsidRPr="00AF4DF2">
        <w:rPr>
          <w:sz w:val="28"/>
          <w:szCs w:val="28"/>
        </w:rPr>
        <w:t>- субсидия на реализацию мероприятий перечня проектов народных инициатив в сумме 5,4</w:t>
      </w:r>
      <w:r w:rsidR="00F551AC">
        <w:rPr>
          <w:sz w:val="28"/>
          <w:szCs w:val="28"/>
        </w:rPr>
        <w:t xml:space="preserve"> </w:t>
      </w:r>
      <w:r w:rsidRPr="00AF4DF2">
        <w:rPr>
          <w:sz w:val="28"/>
          <w:szCs w:val="28"/>
        </w:rPr>
        <w:t>млн. руб</w:t>
      </w:r>
      <w:r w:rsidR="00A7105D">
        <w:rPr>
          <w:sz w:val="28"/>
          <w:szCs w:val="28"/>
        </w:rPr>
        <w:t>.</w:t>
      </w:r>
      <w:r w:rsidRPr="00AF4DF2">
        <w:rPr>
          <w:sz w:val="28"/>
          <w:szCs w:val="28"/>
        </w:rPr>
        <w:t>;</w:t>
      </w:r>
    </w:p>
    <w:p w14:paraId="113B46DA" w14:textId="77777777" w:rsidR="00465B40" w:rsidRPr="00AF4DF2" w:rsidRDefault="00465B40" w:rsidP="003516B1">
      <w:pPr>
        <w:widowControl w:val="0"/>
        <w:ind w:firstLine="709"/>
        <w:jc w:val="both"/>
        <w:rPr>
          <w:sz w:val="28"/>
          <w:szCs w:val="28"/>
        </w:rPr>
      </w:pPr>
      <w:r w:rsidRPr="00AF4DF2">
        <w:rPr>
          <w:sz w:val="28"/>
          <w:szCs w:val="28"/>
        </w:rPr>
        <w:t>- субсидия на реализацию мероприятий, направленных на повышение эффективности бюджетных расходов муниципальных образований Иркутской области в сумме 2,55</w:t>
      </w:r>
      <w:r w:rsidR="00A7105D">
        <w:rPr>
          <w:sz w:val="28"/>
          <w:szCs w:val="28"/>
        </w:rPr>
        <w:t xml:space="preserve"> </w:t>
      </w:r>
      <w:r w:rsidRPr="00AF4DF2">
        <w:rPr>
          <w:sz w:val="28"/>
          <w:szCs w:val="28"/>
        </w:rPr>
        <w:t>млн. руб.;</w:t>
      </w:r>
    </w:p>
    <w:p w14:paraId="2A19DA89" w14:textId="77777777" w:rsidR="00465B40" w:rsidRPr="00AF4DF2" w:rsidRDefault="00465B40" w:rsidP="003516B1">
      <w:pPr>
        <w:widowControl w:val="0"/>
        <w:tabs>
          <w:tab w:val="left" w:pos="284"/>
        </w:tabs>
        <w:ind w:firstLine="709"/>
        <w:jc w:val="both"/>
        <w:rPr>
          <w:sz w:val="28"/>
          <w:szCs w:val="28"/>
        </w:rPr>
      </w:pPr>
      <w:r w:rsidRPr="00AF4DF2">
        <w:rPr>
          <w:sz w:val="28"/>
          <w:szCs w:val="28"/>
        </w:rPr>
        <w:t>- субсидия местным бюджетам на строительство пешеходных переходов (мостов, виадуков) на территориях муниципальных образований Иркутской в сумме 18,4млн. руб.;</w:t>
      </w:r>
    </w:p>
    <w:p w14:paraId="3CE17C3B" w14:textId="77777777" w:rsidR="00465B40" w:rsidRPr="00AF4DF2" w:rsidRDefault="00465B40" w:rsidP="003516B1">
      <w:pPr>
        <w:widowControl w:val="0"/>
        <w:tabs>
          <w:tab w:val="left" w:pos="284"/>
          <w:tab w:val="left" w:pos="960"/>
        </w:tabs>
        <w:ind w:firstLine="709"/>
        <w:jc w:val="both"/>
        <w:rPr>
          <w:sz w:val="28"/>
          <w:szCs w:val="28"/>
        </w:rPr>
      </w:pPr>
      <w:r w:rsidRPr="00AF4DF2">
        <w:rPr>
          <w:sz w:val="28"/>
          <w:szCs w:val="28"/>
        </w:rPr>
        <w:t>-</w:t>
      </w:r>
      <w:r w:rsidR="00A7105D">
        <w:rPr>
          <w:sz w:val="28"/>
          <w:szCs w:val="28"/>
        </w:rPr>
        <w:t xml:space="preserve"> </w:t>
      </w:r>
      <w:r w:rsidRPr="00AF4DF2">
        <w:rPr>
          <w:sz w:val="28"/>
          <w:szCs w:val="28"/>
        </w:rPr>
        <w:t>субсидия местным бюджетам на обеспечение развития и укрепления материально-технической базы муниципальных домов культуры в рамках обеспечения развития и укрепления материально-технической базы муниципальных домов культуры, поддержки творческой деятельности муниципальных театров в городах с численностью населения до 300 тысяч человек в сумме 4,1 млн. руб.;</w:t>
      </w:r>
    </w:p>
    <w:p w14:paraId="3167C1B2" w14:textId="77777777" w:rsidR="00465B40" w:rsidRPr="00AF4DF2" w:rsidRDefault="00465B40" w:rsidP="003516B1">
      <w:pPr>
        <w:widowControl w:val="0"/>
        <w:ind w:firstLine="709"/>
        <w:jc w:val="both"/>
        <w:rPr>
          <w:sz w:val="28"/>
          <w:szCs w:val="28"/>
        </w:rPr>
      </w:pPr>
      <w:r w:rsidRPr="00AF4DF2">
        <w:rPr>
          <w:sz w:val="28"/>
          <w:szCs w:val="28"/>
        </w:rPr>
        <w:t>- межбюджетные трансферты на государственную поддержку муниципальных учреждений культуры, находящихся на территории сельских поселений в сумме 0,1 млн. руб.;</w:t>
      </w:r>
    </w:p>
    <w:p w14:paraId="747E9078" w14:textId="77777777" w:rsidR="00465B40" w:rsidRPr="00AF4DF2" w:rsidRDefault="00465B40" w:rsidP="003516B1">
      <w:pPr>
        <w:widowControl w:val="0"/>
        <w:tabs>
          <w:tab w:val="left" w:pos="284"/>
          <w:tab w:val="left" w:pos="960"/>
        </w:tabs>
        <w:ind w:firstLine="709"/>
        <w:jc w:val="both"/>
        <w:rPr>
          <w:sz w:val="28"/>
          <w:szCs w:val="28"/>
        </w:rPr>
      </w:pPr>
      <w:r w:rsidRPr="00AF4DF2">
        <w:rPr>
          <w:sz w:val="28"/>
          <w:szCs w:val="28"/>
        </w:rPr>
        <w:t xml:space="preserve">- межбюджетные трансферты на государственную поддержку лучших работников муниципальных учреждений культуры, находящихся на территории сельских поселений в сумме 0,05 млн. руб. </w:t>
      </w:r>
    </w:p>
    <w:p w14:paraId="36793E63" w14:textId="77777777" w:rsidR="00465B40" w:rsidRPr="00AF4DF2" w:rsidRDefault="00465B40" w:rsidP="003516B1">
      <w:pPr>
        <w:widowControl w:val="0"/>
        <w:tabs>
          <w:tab w:val="left" w:pos="960"/>
        </w:tabs>
        <w:ind w:firstLine="709"/>
        <w:jc w:val="both"/>
        <w:rPr>
          <w:color w:val="FF6600"/>
          <w:sz w:val="28"/>
          <w:szCs w:val="28"/>
        </w:rPr>
      </w:pPr>
      <w:r w:rsidRPr="00AF4DF2">
        <w:rPr>
          <w:sz w:val="28"/>
          <w:szCs w:val="28"/>
        </w:rPr>
        <w:t xml:space="preserve">Дополнительно полученные финансовые средства позволили обеспечить выполнение реализации указа Президента Российской Федерации от 7 мая 2012г. № 597 </w:t>
      </w:r>
      <w:r w:rsidRPr="00AF4DF2">
        <w:rPr>
          <w:color w:val="000000"/>
          <w:sz w:val="28"/>
          <w:szCs w:val="28"/>
        </w:rPr>
        <w:t xml:space="preserve">«О мероприятиях по реализации государственной социальной политики» </w:t>
      </w:r>
      <w:r w:rsidRPr="00AF4DF2">
        <w:rPr>
          <w:sz w:val="28"/>
          <w:szCs w:val="28"/>
        </w:rPr>
        <w:t>в части повышения заработной платы работников учреждений культуры сельских поселений Тулунского муниципального района.</w:t>
      </w:r>
    </w:p>
    <w:p w14:paraId="645B19EE" w14:textId="77777777" w:rsidR="00465B40" w:rsidRPr="00AF4DF2" w:rsidRDefault="00465B40" w:rsidP="003516B1">
      <w:pPr>
        <w:widowControl w:val="0"/>
        <w:ind w:firstLine="709"/>
        <w:jc w:val="both"/>
        <w:rPr>
          <w:sz w:val="28"/>
          <w:szCs w:val="28"/>
        </w:rPr>
      </w:pPr>
      <w:r w:rsidRPr="00AF4DF2">
        <w:rPr>
          <w:sz w:val="28"/>
          <w:szCs w:val="28"/>
        </w:rPr>
        <w:t>За счет средств субсидии на реализацию мероприятий перечня проектов народных инициатив в 2017 году профинансированы расходы:</w:t>
      </w:r>
    </w:p>
    <w:p w14:paraId="15FEA19F" w14:textId="77777777" w:rsidR="00465B40" w:rsidRPr="00AF4DF2" w:rsidRDefault="00465B40" w:rsidP="003516B1">
      <w:pPr>
        <w:widowControl w:val="0"/>
        <w:ind w:firstLine="709"/>
        <w:jc w:val="both"/>
        <w:rPr>
          <w:sz w:val="28"/>
          <w:szCs w:val="28"/>
        </w:rPr>
      </w:pPr>
      <w:r w:rsidRPr="00AF4DF2">
        <w:rPr>
          <w:sz w:val="28"/>
          <w:szCs w:val="28"/>
        </w:rPr>
        <w:t xml:space="preserve">- приобретены насосы, мебель, отопительный котел в МКУК </w:t>
      </w:r>
      <w:r w:rsidR="00A7105D">
        <w:rPr>
          <w:sz w:val="28"/>
          <w:szCs w:val="28"/>
        </w:rPr>
        <w:t>«</w:t>
      </w:r>
      <w:r w:rsidRPr="00AF4DF2">
        <w:rPr>
          <w:sz w:val="28"/>
          <w:szCs w:val="28"/>
        </w:rPr>
        <w:t>КДЦ с. Икей</w:t>
      </w:r>
      <w:r w:rsidR="00A7105D">
        <w:rPr>
          <w:sz w:val="28"/>
          <w:szCs w:val="28"/>
        </w:rPr>
        <w:t>»</w:t>
      </w:r>
      <w:r w:rsidRPr="00AF4DF2">
        <w:rPr>
          <w:sz w:val="28"/>
          <w:szCs w:val="28"/>
        </w:rPr>
        <w:t>, электрообогреватели и тепловые пушки для водонапорных башен, книги, музыкальное оборудование, оргтехника и костюмы для домов культуры сельских поселений, спортивный инвентарь, спортивные и игровые детские площадки, противопожарный инвентарь;</w:t>
      </w:r>
    </w:p>
    <w:p w14:paraId="648B024A" w14:textId="77777777" w:rsidR="00465B40" w:rsidRPr="00AF4DF2" w:rsidRDefault="00465B40" w:rsidP="003516B1">
      <w:pPr>
        <w:widowControl w:val="0"/>
        <w:ind w:firstLine="709"/>
        <w:jc w:val="both"/>
        <w:rPr>
          <w:sz w:val="28"/>
          <w:szCs w:val="28"/>
        </w:rPr>
      </w:pPr>
      <w:r w:rsidRPr="00AF4DF2">
        <w:rPr>
          <w:sz w:val="28"/>
          <w:szCs w:val="28"/>
        </w:rPr>
        <w:t xml:space="preserve">- проведены </w:t>
      </w:r>
      <w:r w:rsidRPr="00AF4DF2">
        <w:rPr>
          <w:bCs/>
          <w:sz w:val="28"/>
          <w:szCs w:val="28"/>
        </w:rPr>
        <w:t xml:space="preserve">ремонты </w:t>
      </w:r>
      <w:r w:rsidRPr="00AF4DF2">
        <w:rPr>
          <w:sz w:val="28"/>
          <w:szCs w:val="28"/>
        </w:rPr>
        <w:t>зданий домов, культуры</w:t>
      </w:r>
      <w:r w:rsidRPr="00AF4DF2">
        <w:rPr>
          <w:bCs/>
          <w:sz w:val="28"/>
          <w:szCs w:val="28"/>
        </w:rPr>
        <w:t xml:space="preserve">, </w:t>
      </w:r>
      <w:r w:rsidRPr="00AF4DF2">
        <w:rPr>
          <w:sz w:val="28"/>
          <w:szCs w:val="28"/>
        </w:rPr>
        <w:t xml:space="preserve">водонапорных башен, проведены кадастровые работы по оформлению земельных участков, выполнена огнезащитная обработка здания МКУК </w:t>
      </w:r>
      <w:r w:rsidR="00A7105D">
        <w:rPr>
          <w:sz w:val="28"/>
          <w:szCs w:val="28"/>
        </w:rPr>
        <w:t>«</w:t>
      </w:r>
      <w:r w:rsidRPr="00AF4DF2">
        <w:rPr>
          <w:sz w:val="28"/>
          <w:szCs w:val="28"/>
        </w:rPr>
        <w:t>КДЦ с. Азей</w:t>
      </w:r>
      <w:r w:rsidR="00A7105D">
        <w:rPr>
          <w:sz w:val="28"/>
          <w:szCs w:val="28"/>
        </w:rPr>
        <w:t>»</w:t>
      </w:r>
      <w:r w:rsidRPr="00AF4DF2">
        <w:rPr>
          <w:sz w:val="28"/>
          <w:szCs w:val="28"/>
        </w:rPr>
        <w:t>;</w:t>
      </w:r>
    </w:p>
    <w:p w14:paraId="43E3AD32" w14:textId="77777777" w:rsidR="00465B40" w:rsidRPr="00AF4DF2" w:rsidRDefault="00465B40" w:rsidP="003516B1">
      <w:pPr>
        <w:widowControl w:val="0"/>
        <w:ind w:firstLine="709"/>
        <w:jc w:val="both"/>
        <w:rPr>
          <w:sz w:val="28"/>
          <w:szCs w:val="28"/>
        </w:rPr>
      </w:pPr>
      <w:r w:rsidRPr="00AF4DF2">
        <w:rPr>
          <w:sz w:val="28"/>
          <w:szCs w:val="28"/>
        </w:rPr>
        <w:t>- проведено устройство уличного освещения, пешеходных переходов, дорожных знаков, выполнено устройство обочин автомобильных дорог;</w:t>
      </w:r>
    </w:p>
    <w:p w14:paraId="1078289D" w14:textId="77777777" w:rsidR="00465B40" w:rsidRPr="00AF4DF2" w:rsidRDefault="00465B40" w:rsidP="003516B1">
      <w:pPr>
        <w:widowControl w:val="0"/>
        <w:ind w:firstLine="709"/>
        <w:jc w:val="both"/>
        <w:rPr>
          <w:sz w:val="28"/>
          <w:szCs w:val="28"/>
        </w:rPr>
      </w:pPr>
      <w:r w:rsidRPr="00AF4DF2">
        <w:rPr>
          <w:sz w:val="28"/>
          <w:szCs w:val="28"/>
        </w:rPr>
        <w:t>- проведены работы по созданию минерализованных полос, выполнено благоустройство обелиска Славы Владимировского сельского поселения;</w:t>
      </w:r>
    </w:p>
    <w:p w14:paraId="6CBAD384" w14:textId="77777777" w:rsidR="00465B40" w:rsidRPr="00AF4DF2" w:rsidRDefault="00465B40" w:rsidP="003516B1">
      <w:pPr>
        <w:widowControl w:val="0"/>
        <w:ind w:firstLine="709"/>
        <w:jc w:val="both"/>
        <w:rPr>
          <w:sz w:val="28"/>
          <w:szCs w:val="28"/>
        </w:rPr>
      </w:pPr>
      <w:r w:rsidRPr="00AF4DF2">
        <w:rPr>
          <w:sz w:val="28"/>
          <w:szCs w:val="28"/>
        </w:rPr>
        <w:t>- на строительство пешеходного моста через р. Ия в п. Евдокимово.</w:t>
      </w:r>
    </w:p>
    <w:p w14:paraId="56516FE7" w14:textId="77777777" w:rsidR="00465B40" w:rsidRPr="00AF4DF2" w:rsidRDefault="00465B40" w:rsidP="003516B1">
      <w:pPr>
        <w:widowControl w:val="0"/>
        <w:ind w:firstLine="709"/>
        <w:jc w:val="both"/>
        <w:rPr>
          <w:sz w:val="28"/>
          <w:szCs w:val="28"/>
        </w:rPr>
      </w:pPr>
      <w:r w:rsidRPr="00AF4DF2">
        <w:rPr>
          <w:sz w:val="28"/>
          <w:szCs w:val="28"/>
        </w:rPr>
        <w:t>Бюджеты сельских поселений Тулунского муниципального района по состоянию на 1 января 2018</w:t>
      </w:r>
      <w:r w:rsidR="00A7105D">
        <w:rPr>
          <w:sz w:val="28"/>
          <w:szCs w:val="28"/>
        </w:rPr>
        <w:t xml:space="preserve"> года </w:t>
      </w:r>
      <w:r w:rsidRPr="00AF4DF2">
        <w:rPr>
          <w:sz w:val="28"/>
          <w:szCs w:val="28"/>
        </w:rPr>
        <w:t>не имеют задолженности по выплате заработной платы, по отчислениям во внебюджетные фонды, коммунальным услугам, не имеют муниципального долга.</w:t>
      </w:r>
    </w:p>
    <w:p w14:paraId="0D3EE1FD" w14:textId="77777777" w:rsidR="00465B40" w:rsidRPr="00AF4DF2" w:rsidRDefault="00465B40" w:rsidP="003516B1">
      <w:pPr>
        <w:widowControl w:val="0"/>
        <w:ind w:firstLine="709"/>
        <w:jc w:val="both"/>
        <w:rPr>
          <w:sz w:val="28"/>
          <w:szCs w:val="28"/>
        </w:rPr>
      </w:pPr>
      <w:r w:rsidRPr="00AF4DF2">
        <w:rPr>
          <w:sz w:val="28"/>
          <w:szCs w:val="28"/>
        </w:rPr>
        <w:t xml:space="preserve">Ежемесячно проводился анализ исполнения доходной части бюджетов поселений в разрезе источников доходов, а также расходов по кодам бюджетной классификации. </w:t>
      </w:r>
    </w:p>
    <w:p w14:paraId="40705E0F" w14:textId="77777777" w:rsidR="00465B40" w:rsidRPr="00AF4DF2" w:rsidRDefault="00465B40" w:rsidP="003516B1">
      <w:pPr>
        <w:widowControl w:val="0"/>
        <w:ind w:firstLine="709"/>
        <w:jc w:val="both"/>
        <w:rPr>
          <w:sz w:val="28"/>
          <w:szCs w:val="28"/>
        </w:rPr>
      </w:pPr>
      <w:r w:rsidRPr="00AF4DF2">
        <w:rPr>
          <w:sz w:val="28"/>
          <w:szCs w:val="28"/>
        </w:rPr>
        <w:t>Ежедневно велась работа по осуществлению контроля за целевым и рациональным использованием средств бюджета района и бюджетов сельских поселений.</w:t>
      </w:r>
    </w:p>
    <w:p w14:paraId="31D5334D" w14:textId="77777777" w:rsidR="00930AA4" w:rsidRPr="00AF4DF2" w:rsidRDefault="004448A5" w:rsidP="003516B1">
      <w:pPr>
        <w:widowControl w:val="0"/>
        <w:ind w:firstLine="709"/>
        <w:jc w:val="both"/>
        <w:rPr>
          <w:sz w:val="28"/>
          <w:szCs w:val="28"/>
        </w:rPr>
      </w:pPr>
      <w:r w:rsidRPr="00AF4DF2">
        <w:rPr>
          <w:sz w:val="28"/>
          <w:szCs w:val="28"/>
        </w:rPr>
        <w:t xml:space="preserve">В 2017 году </w:t>
      </w:r>
      <w:r w:rsidR="00930AA4" w:rsidRPr="00AF4DF2">
        <w:rPr>
          <w:sz w:val="28"/>
          <w:szCs w:val="28"/>
        </w:rPr>
        <w:t xml:space="preserve">на бухгалтерском обслуживании в </w:t>
      </w:r>
      <w:r w:rsidR="00A7105D">
        <w:rPr>
          <w:sz w:val="28"/>
          <w:szCs w:val="28"/>
        </w:rPr>
        <w:t>Ц</w:t>
      </w:r>
      <w:r w:rsidR="00930AA4" w:rsidRPr="00AF4DF2">
        <w:rPr>
          <w:sz w:val="28"/>
          <w:szCs w:val="28"/>
        </w:rPr>
        <w:t xml:space="preserve">ентрализованной бухгалтерии администрации Тулунского муниципального района (далее </w:t>
      </w:r>
      <w:r w:rsidR="00A7105D">
        <w:rPr>
          <w:sz w:val="28"/>
          <w:szCs w:val="28"/>
        </w:rPr>
        <w:t xml:space="preserve">- </w:t>
      </w:r>
      <w:r w:rsidR="00930AA4" w:rsidRPr="00AF4DF2">
        <w:rPr>
          <w:sz w:val="28"/>
          <w:szCs w:val="28"/>
        </w:rPr>
        <w:t>ЦБ) согласно заключенных договоров находились 89 учреждений,</w:t>
      </w:r>
      <w:r w:rsidR="00A7105D">
        <w:rPr>
          <w:sz w:val="28"/>
          <w:szCs w:val="28"/>
        </w:rPr>
        <w:t xml:space="preserve"> в том числе</w:t>
      </w:r>
      <w:r w:rsidR="00930AA4" w:rsidRPr="00AF4DF2">
        <w:rPr>
          <w:sz w:val="28"/>
          <w:szCs w:val="28"/>
        </w:rPr>
        <w:t>:</w:t>
      </w:r>
    </w:p>
    <w:p w14:paraId="5B1DE03F"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24 а</w:t>
      </w:r>
      <w:r w:rsidR="00A7105D">
        <w:rPr>
          <w:sz w:val="28"/>
          <w:szCs w:val="28"/>
        </w:rPr>
        <w:t>дминистрации сельских поселений;</w:t>
      </w:r>
    </w:p>
    <w:p w14:paraId="2430B179"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28 учреждений культуры</w:t>
      </w:r>
      <w:r w:rsidR="00A7105D">
        <w:rPr>
          <w:sz w:val="28"/>
          <w:szCs w:val="28"/>
        </w:rPr>
        <w:t>;</w:t>
      </w:r>
    </w:p>
    <w:p w14:paraId="7B152799"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2 муниципальных казённых образовательных учреждения дополнительного образования детей</w:t>
      </w:r>
      <w:r w:rsidR="00A7105D">
        <w:rPr>
          <w:sz w:val="28"/>
          <w:szCs w:val="28"/>
        </w:rPr>
        <w:t>;</w:t>
      </w:r>
    </w:p>
    <w:p w14:paraId="759D2512"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24 думы сельских поселений;</w:t>
      </w:r>
    </w:p>
    <w:p w14:paraId="28A4138F"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Дума Тулунского муниципального района,</w:t>
      </w:r>
    </w:p>
    <w:p w14:paraId="398F1DB5"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КСП  МО «Тулунский район»,</w:t>
      </w:r>
    </w:p>
    <w:p w14:paraId="42736A8B"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К</w:t>
      </w:r>
      <w:r w:rsidR="00A7105D">
        <w:rPr>
          <w:sz w:val="28"/>
          <w:szCs w:val="28"/>
        </w:rPr>
        <w:t xml:space="preserve">омитет по управлению муниципальным имуществом </w:t>
      </w:r>
      <w:r w:rsidRPr="00AF4DF2">
        <w:rPr>
          <w:sz w:val="28"/>
          <w:szCs w:val="28"/>
        </w:rPr>
        <w:t>администрации Т</w:t>
      </w:r>
      <w:r w:rsidR="00A7105D">
        <w:rPr>
          <w:sz w:val="28"/>
          <w:szCs w:val="28"/>
        </w:rPr>
        <w:t>улунского муниципального района;</w:t>
      </w:r>
    </w:p>
    <w:p w14:paraId="60CB1C67"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 xml:space="preserve">Комитет по экономике </w:t>
      </w:r>
      <w:r w:rsidR="00A7105D">
        <w:rPr>
          <w:sz w:val="28"/>
          <w:szCs w:val="28"/>
        </w:rPr>
        <w:t>администрации Тулунского муниципального района;</w:t>
      </w:r>
    </w:p>
    <w:p w14:paraId="6B0D8750"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 xml:space="preserve">Комитет по финансам </w:t>
      </w:r>
      <w:r w:rsidR="00A7105D">
        <w:rPr>
          <w:sz w:val="28"/>
          <w:szCs w:val="28"/>
        </w:rPr>
        <w:t>администрации Тулунского муниципального района;</w:t>
      </w:r>
    </w:p>
    <w:p w14:paraId="010CF77C"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Управление сельского хозяйства администрации Т</w:t>
      </w:r>
      <w:r w:rsidR="00A7105D">
        <w:rPr>
          <w:sz w:val="28"/>
          <w:szCs w:val="28"/>
        </w:rPr>
        <w:t>улунского муниципального района;</w:t>
      </w:r>
    </w:p>
    <w:p w14:paraId="697F076B"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Администрация Т</w:t>
      </w:r>
      <w:r w:rsidR="00A7105D">
        <w:rPr>
          <w:sz w:val="28"/>
          <w:szCs w:val="28"/>
        </w:rPr>
        <w:t>улунского муниципального района;</w:t>
      </w:r>
    </w:p>
    <w:p w14:paraId="494C76A1"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Комитет по архитектуре, строительству и ЖКХ</w:t>
      </w:r>
      <w:r w:rsidR="00A7105D">
        <w:rPr>
          <w:sz w:val="28"/>
          <w:szCs w:val="28"/>
        </w:rPr>
        <w:t xml:space="preserve"> администрации Тулунского муниципального района;</w:t>
      </w:r>
    </w:p>
    <w:p w14:paraId="156FCCDE" w14:textId="77777777" w:rsidR="00930AA4" w:rsidRPr="00AF4DF2" w:rsidRDefault="00930AA4" w:rsidP="003516B1">
      <w:pPr>
        <w:widowControl w:val="0"/>
        <w:ind w:firstLine="709"/>
        <w:jc w:val="both"/>
        <w:rPr>
          <w:sz w:val="28"/>
          <w:szCs w:val="28"/>
        </w:rPr>
      </w:pPr>
      <w:r w:rsidRPr="00AF4DF2">
        <w:rPr>
          <w:sz w:val="28"/>
          <w:szCs w:val="28"/>
        </w:rPr>
        <w:t>-</w:t>
      </w:r>
      <w:r w:rsidR="00A7105D">
        <w:rPr>
          <w:sz w:val="28"/>
          <w:szCs w:val="28"/>
        </w:rPr>
        <w:t xml:space="preserve"> </w:t>
      </w:r>
      <w:r w:rsidRPr="00AF4DF2">
        <w:rPr>
          <w:sz w:val="28"/>
          <w:szCs w:val="28"/>
        </w:rPr>
        <w:t>Управление по культуре, молодежной политике и спорту администрации Т</w:t>
      </w:r>
      <w:r w:rsidR="007B5321">
        <w:rPr>
          <w:sz w:val="28"/>
          <w:szCs w:val="28"/>
        </w:rPr>
        <w:t>улунского муниципального района;</w:t>
      </w:r>
    </w:p>
    <w:p w14:paraId="7D1313F9" w14:textId="77777777" w:rsidR="00930AA4" w:rsidRPr="00AF4DF2" w:rsidRDefault="007B5321" w:rsidP="003516B1">
      <w:pPr>
        <w:widowControl w:val="0"/>
        <w:ind w:firstLine="709"/>
        <w:jc w:val="both"/>
        <w:rPr>
          <w:sz w:val="28"/>
          <w:szCs w:val="28"/>
        </w:rPr>
      </w:pPr>
      <w:r>
        <w:rPr>
          <w:sz w:val="28"/>
          <w:szCs w:val="28"/>
        </w:rPr>
        <w:t>- МКУ «Обслуживающий центр»;</w:t>
      </w:r>
    </w:p>
    <w:p w14:paraId="5FF2218E" w14:textId="77777777" w:rsidR="00930AA4" w:rsidRPr="00AF4DF2" w:rsidRDefault="00930AA4" w:rsidP="003516B1">
      <w:pPr>
        <w:widowControl w:val="0"/>
        <w:ind w:firstLine="709"/>
        <w:jc w:val="both"/>
        <w:rPr>
          <w:sz w:val="28"/>
          <w:szCs w:val="28"/>
        </w:rPr>
      </w:pPr>
      <w:r w:rsidRPr="00AF4DF2">
        <w:rPr>
          <w:sz w:val="28"/>
          <w:szCs w:val="28"/>
        </w:rPr>
        <w:t>- МКУ «Единая дежурная диспетчерская служба» Тулунского района.</w:t>
      </w:r>
    </w:p>
    <w:p w14:paraId="66FE2637" w14:textId="77777777" w:rsidR="00930AA4" w:rsidRPr="00AF4DF2" w:rsidRDefault="004448A5" w:rsidP="003516B1">
      <w:pPr>
        <w:widowControl w:val="0"/>
        <w:ind w:firstLine="709"/>
        <w:jc w:val="both"/>
        <w:rPr>
          <w:sz w:val="28"/>
          <w:szCs w:val="28"/>
        </w:rPr>
      </w:pPr>
      <w:r w:rsidRPr="00AF4DF2">
        <w:rPr>
          <w:sz w:val="28"/>
          <w:szCs w:val="28"/>
        </w:rPr>
        <w:t>В 2017 году</w:t>
      </w:r>
      <w:r w:rsidR="00930AA4" w:rsidRPr="00AF4DF2">
        <w:rPr>
          <w:sz w:val="28"/>
          <w:szCs w:val="28"/>
        </w:rPr>
        <w:t xml:space="preserve"> по 18 муниципальным образованиям прошло 5 заседаний Думы,  к которым были предоставлены на основании уведомления об изменении бюджетных назначений, бюджетные сметы в количестве 180 шт., по 3 муниципальным образованиям (Алгатуйское МО, Ишидейское МО, Нижнебурбукское МО)  прошло 6 заседаний Думы, к которым были предоставлены на основании уведомления об изменении бюджетных назначений, бюджетные сметы в количестве 36</w:t>
      </w:r>
      <w:r w:rsidR="00C04BE3">
        <w:rPr>
          <w:sz w:val="28"/>
          <w:szCs w:val="28"/>
        </w:rPr>
        <w:t xml:space="preserve"> </w:t>
      </w:r>
      <w:r w:rsidR="00930AA4" w:rsidRPr="00AF4DF2">
        <w:rPr>
          <w:sz w:val="28"/>
          <w:szCs w:val="28"/>
        </w:rPr>
        <w:t>шт., по</w:t>
      </w:r>
      <w:r w:rsidR="00C04BE3">
        <w:rPr>
          <w:sz w:val="28"/>
          <w:szCs w:val="28"/>
        </w:rPr>
        <w:t xml:space="preserve"> </w:t>
      </w:r>
      <w:r w:rsidR="00930AA4" w:rsidRPr="00AF4DF2">
        <w:rPr>
          <w:sz w:val="28"/>
          <w:szCs w:val="28"/>
        </w:rPr>
        <w:t>2 муниципальным образованиям (Бурхунское МО, Октябрьское МО), прошло 7 заседаний Думы, к которым были предоставлены на основании уведомления об изменении бюджетных назначений, бюджетные сметы в  количестве 28 шт., по 1 муниципальному образованию (Гадалейское МО) прошло 4 заседания Думы,  к которым были предоставлены на основании уведомления об изменении бюджетных назначений, бюджетные сметы в количестве 8 шт., по учреждениям Тулунского муниципального района прошло 5 заседаний Думы, к которым были предоставлены на основании уведомления об изменении бюджетных назначений, бюджетные сметы в  количестве 71 шт.</w:t>
      </w:r>
    </w:p>
    <w:p w14:paraId="3F0CFFD2" w14:textId="77777777" w:rsidR="00930AA4" w:rsidRPr="00AF4DF2" w:rsidRDefault="00930AA4" w:rsidP="003516B1">
      <w:pPr>
        <w:widowControl w:val="0"/>
        <w:ind w:firstLine="709"/>
        <w:jc w:val="both"/>
        <w:rPr>
          <w:sz w:val="28"/>
          <w:szCs w:val="28"/>
        </w:rPr>
      </w:pPr>
      <w:r w:rsidRPr="00AF4DF2">
        <w:rPr>
          <w:sz w:val="28"/>
          <w:szCs w:val="28"/>
        </w:rPr>
        <w:t>Пров</w:t>
      </w:r>
      <w:r w:rsidR="004448A5" w:rsidRPr="00AF4DF2">
        <w:rPr>
          <w:sz w:val="28"/>
          <w:szCs w:val="28"/>
        </w:rPr>
        <w:t>едено кассовых расходов в 2017 году</w:t>
      </w:r>
      <w:r w:rsidRPr="00AF4DF2">
        <w:rPr>
          <w:sz w:val="28"/>
          <w:szCs w:val="28"/>
        </w:rPr>
        <w:t xml:space="preserve"> по в</w:t>
      </w:r>
      <w:r w:rsidR="004448A5" w:rsidRPr="00AF4DF2">
        <w:rPr>
          <w:sz w:val="28"/>
          <w:szCs w:val="28"/>
        </w:rPr>
        <w:t>сем учреждениям</w:t>
      </w:r>
      <w:r w:rsidR="00C04BE3">
        <w:rPr>
          <w:sz w:val="28"/>
          <w:szCs w:val="28"/>
        </w:rPr>
        <w:t>,</w:t>
      </w:r>
      <w:r w:rsidR="004448A5" w:rsidRPr="00AF4DF2">
        <w:rPr>
          <w:sz w:val="28"/>
          <w:szCs w:val="28"/>
        </w:rPr>
        <w:t xml:space="preserve"> обслуживаемым ЦБ</w:t>
      </w:r>
      <w:r w:rsidRPr="00AF4DF2">
        <w:rPr>
          <w:sz w:val="28"/>
          <w:szCs w:val="28"/>
        </w:rPr>
        <w:t xml:space="preserve"> в сумме 510666,5 тыс. руб.</w:t>
      </w:r>
    </w:p>
    <w:p w14:paraId="70BEEE15" w14:textId="77777777" w:rsidR="00930AA4" w:rsidRPr="00AF4DF2" w:rsidRDefault="00930AA4" w:rsidP="003516B1">
      <w:pPr>
        <w:widowControl w:val="0"/>
        <w:ind w:firstLine="709"/>
        <w:jc w:val="both"/>
        <w:rPr>
          <w:sz w:val="28"/>
          <w:szCs w:val="28"/>
        </w:rPr>
      </w:pPr>
      <w:r w:rsidRPr="00AF4DF2">
        <w:rPr>
          <w:sz w:val="28"/>
          <w:szCs w:val="28"/>
        </w:rPr>
        <w:t>В целом по учреждениям обслуживаемым ЦБ были проведены начисления заработной платы с учетом страховых взносов в ПФ</w:t>
      </w:r>
      <w:r w:rsidR="004448A5" w:rsidRPr="00AF4DF2">
        <w:rPr>
          <w:sz w:val="28"/>
          <w:szCs w:val="28"/>
        </w:rPr>
        <w:t>Р и ФСС</w:t>
      </w:r>
      <w:r w:rsidRPr="00AF4DF2">
        <w:rPr>
          <w:sz w:val="28"/>
          <w:szCs w:val="28"/>
        </w:rPr>
        <w:t xml:space="preserve"> в сумме 212628,7</w:t>
      </w:r>
      <w:r w:rsidR="00C04BE3">
        <w:rPr>
          <w:sz w:val="28"/>
          <w:szCs w:val="28"/>
        </w:rPr>
        <w:t xml:space="preserve"> </w:t>
      </w:r>
      <w:r w:rsidRPr="00AF4DF2">
        <w:rPr>
          <w:sz w:val="28"/>
          <w:szCs w:val="28"/>
        </w:rPr>
        <w:t>тыс.</w:t>
      </w:r>
      <w:r w:rsidR="00C04BE3">
        <w:rPr>
          <w:sz w:val="28"/>
          <w:szCs w:val="28"/>
        </w:rPr>
        <w:t xml:space="preserve"> </w:t>
      </w:r>
      <w:r w:rsidRPr="00AF4DF2">
        <w:rPr>
          <w:sz w:val="28"/>
          <w:szCs w:val="28"/>
        </w:rPr>
        <w:t xml:space="preserve">руб. </w:t>
      </w:r>
    </w:p>
    <w:p w14:paraId="67C090D1" w14:textId="77777777" w:rsidR="00930AA4" w:rsidRPr="00AF4DF2" w:rsidRDefault="00930AA4" w:rsidP="003516B1">
      <w:pPr>
        <w:widowControl w:val="0"/>
        <w:ind w:firstLine="709"/>
        <w:jc w:val="both"/>
        <w:rPr>
          <w:sz w:val="28"/>
          <w:szCs w:val="28"/>
          <w:u w:val="single"/>
        </w:rPr>
      </w:pPr>
      <w:r w:rsidRPr="00AF4DF2">
        <w:rPr>
          <w:sz w:val="28"/>
          <w:szCs w:val="28"/>
        </w:rPr>
        <w:t>Доходы по Тулунскому муниципальному району за 2017 год составили</w:t>
      </w:r>
      <w:r w:rsidR="00C04BE3">
        <w:rPr>
          <w:sz w:val="28"/>
          <w:szCs w:val="28"/>
        </w:rPr>
        <w:t xml:space="preserve"> </w:t>
      </w:r>
      <w:r w:rsidRPr="00AF4DF2">
        <w:rPr>
          <w:sz w:val="28"/>
          <w:szCs w:val="28"/>
        </w:rPr>
        <w:t>57647,6 тыс.</w:t>
      </w:r>
      <w:r w:rsidR="00C04BE3">
        <w:rPr>
          <w:sz w:val="28"/>
          <w:szCs w:val="28"/>
        </w:rPr>
        <w:t xml:space="preserve"> </w:t>
      </w:r>
      <w:r w:rsidRPr="00AF4DF2">
        <w:rPr>
          <w:sz w:val="28"/>
          <w:szCs w:val="28"/>
        </w:rPr>
        <w:t>руб.</w:t>
      </w:r>
    </w:p>
    <w:p w14:paraId="61807F0F" w14:textId="77777777" w:rsidR="00930AA4" w:rsidRPr="00AF4DF2" w:rsidRDefault="00930AA4" w:rsidP="003516B1">
      <w:pPr>
        <w:widowControl w:val="0"/>
        <w:ind w:firstLine="709"/>
        <w:jc w:val="both"/>
        <w:rPr>
          <w:sz w:val="28"/>
          <w:szCs w:val="28"/>
        </w:rPr>
      </w:pPr>
      <w:r w:rsidRPr="00AF4DF2">
        <w:rPr>
          <w:sz w:val="28"/>
          <w:szCs w:val="28"/>
        </w:rPr>
        <w:t>Количество водителей по учреждениям</w:t>
      </w:r>
      <w:r w:rsidR="00E210F1">
        <w:rPr>
          <w:sz w:val="28"/>
          <w:szCs w:val="28"/>
        </w:rPr>
        <w:t xml:space="preserve">, </w:t>
      </w:r>
      <w:r w:rsidRPr="00AF4DF2">
        <w:rPr>
          <w:sz w:val="28"/>
          <w:szCs w:val="28"/>
        </w:rPr>
        <w:t>обслуживаемым ЦБ</w:t>
      </w:r>
      <w:r w:rsidR="00E210F1">
        <w:rPr>
          <w:sz w:val="28"/>
          <w:szCs w:val="28"/>
        </w:rPr>
        <w:t>,</w:t>
      </w:r>
      <w:r w:rsidRPr="00AF4DF2">
        <w:rPr>
          <w:sz w:val="28"/>
          <w:szCs w:val="28"/>
        </w:rPr>
        <w:t xml:space="preserve"> 34 человека, обработано материальной группой  5421  путевых листа за 2017г.</w:t>
      </w:r>
    </w:p>
    <w:p w14:paraId="19975A30" w14:textId="77777777" w:rsidR="00930AA4" w:rsidRPr="00AF4DF2" w:rsidRDefault="00930AA4" w:rsidP="003516B1">
      <w:pPr>
        <w:widowControl w:val="0"/>
        <w:ind w:firstLine="709"/>
        <w:jc w:val="both"/>
        <w:rPr>
          <w:sz w:val="28"/>
          <w:szCs w:val="28"/>
        </w:rPr>
      </w:pPr>
      <w:r w:rsidRPr="00AF4DF2">
        <w:rPr>
          <w:sz w:val="28"/>
          <w:szCs w:val="28"/>
        </w:rPr>
        <w:t>Вложения в основные средства по Тулунскому муниципальному району составили в сумме 43672,7 тыс. руб., материальных запасов 15784,1 тыс. руб.</w:t>
      </w:r>
    </w:p>
    <w:p w14:paraId="5E6BA0F4" w14:textId="77777777" w:rsidR="00930AA4" w:rsidRPr="00AF4DF2" w:rsidRDefault="00930AA4" w:rsidP="003516B1">
      <w:pPr>
        <w:widowControl w:val="0"/>
        <w:ind w:firstLine="709"/>
        <w:jc w:val="both"/>
        <w:rPr>
          <w:sz w:val="28"/>
          <w:szCs w:val="28"/>
        </w:rPr>
      </w:pPr>
      <w:r w:rsidRPr="00AF4DF2">
        <w:rPr>
          <w:sz w:val="28"/>
          <w:szCs w:val="28"/>
        </w:rPr>
        <w:t>Услуги оказанные по содержанию имущества по учреждениям обслуживаемым ЦБ в 2017 году составили в  сумме  31423,54</w:t>
      </w:r>
      <w:r w:rsidR="00E210F1">
        <w:rPr>
          <w:sz w:val="28"/>
          <w:szCs w:val="28"/>
        </w:rPr>
        <w:t xml:space="preserve"> </w:t>
      </w:r>
      <w:r w:rsidRPr="00AF4DF2">
        <w:rPr>
          <w:sz w:val="28"/>
          <w:szCs w:val="28"/>
        </w:rPr>
        <w:t>тыс. руб., затраты на командировочные расходы составили 828,1 тыс. руб., услуги связи</w:t>
      </w:r>
      <w:r w:rsidR="00E210F1">
        <w:rPr>
          <w:sz w:val="28"/>
          <w:szCs w:val="28"/>
        </w:rPr>
        <w:t xml:space="preserve"> </w:t>
      </w:r>
      <w:r w:rsidRPr="00AF4DF2">
        <w:rPr>
          <w:sz w:val="28"/>
          <w:szCs w:val="28"/>
        </w:rPr>
        <w:t>-</w:t>
      </w:r>
      <w:r w:rsidR="00E210F1">
        <w:rPr>
          <w:sz w:val="28"/>
          <w:szCs w:val="28"/>
        </w:rPr>
        <w:t xml:space="preserve"> </w:t>
      </w:r>
      <w:r w:rsidRPr="00AF4DF2">
        <w:rPr>
          <w:sz w:val="28"/>
          <w:szCs w:val="28"/>
        </w:rPr>
        <w:t>1419,9 тыс. руб., коммунальные услуги</w:t>
      </w:r>
      <w:r w:rsidR="00E210F1">
        <w:rPr>
          <w:sz w:val="28"/>
          <w:szCs w:val="28"/>
        </w:rPr>
        <w:t xml:space="preserve"> </w:t>
      </w:r>
      <w:r w:rsidRPr="00AF4DF2">
        <w:rPr>
          <w:sz w:val="28"/>
          <w:szCs w:val="28"/>
        </w:rPr>
        <w:t>- 17425,4 тыс. руб., прочие работы и услуги</w:t>
      </w:r>
      <w:r w:rsidR="00E210F1">
        <w:rPr>
          <w:sz w:val="28"/>
          <w:szCs w:val="28"/>
        </w:rPr>
        <w:t xml:space="preserve"> </w:t>
      </w:r>
      <w:r w:rsidRPr="00AF4DF2">
        <w:rPr>
          <w:sz w:val="28"/>
          <w:szCs w:val="28"/>
        </w:rPr>
        <w:t>-</w:t>
      </w:r>
      <w:r w:rsidR="00E210F1">
        <w:rPr>
          <w:sz w:val="28"/>
          <w:szCs w:val="28"/>
        </w:rPr>
        <w:t xml:space="preserve"> </w:t>
      </w:r>
      <w:r w:rsidRPr="00AF4DF2">
        <w:rPr>
          <w:sz w:val="28"/>
          <w:szCs w:val="28"/>
        </w:rPr>
        <w:t xml:space="preserve">12012,6 тыс. руб.  </w:t>
      </w:r>
    </w:p>
    <w:p w14:paraId="620A8F59" w14:textId="77777777" w:rsidR="00930AA4" w:rsidRPr="00AF4DF2" w:rsidRDefault="00930AA4" w:rsidP="003516B1">
      <w:pPr>
        <w:widowControl w:val="0"/>
        <w:ind w:firstLine="709"/>
        <w:jc w:val="both"/>
        <w:rPr>
          <w:sz w:val="28"/>
          <w:szCs w:val="28"/>
        </w:rPr>
      </w:pPr>
      <w:r w:rsidRPr="00AF4DF2">
        <w:rPr>
          <w:sz w:val="28"/>
          <w:szCs w:val="28"/>
        </w:rPr>
        <w:t xml:space="preserve">На конец отчетного года отсутствует просроченная кредиторская задолженность по заработной плате и начислениям на выплаты по оплате труда, по коммунальным услугам. </w:t>
      </w:r>
    </w:p>
    <w:p w14:paraId="4A2A39F3" w14:textId="77777777" w:rsidR="00930AA4" w:rsidRPr="00AF4DF2" w:rsidRDefault="00930AA4" w:rsidP="003516B1">
      <w:pPr>
        <w:widowControl w:val="0"/>
        <w:ind w:firstLine="709"/>
        <w:jc w:val="both"/>
        <w:rPr>
          <w:sz w:val="28"/>
          <w:szCs w:val="28"/>
        </w:rPr>
      </w:pPr>
      <w:r w:rsidRPr="00AF4DF2">
        <w:rPr>
          <w:sz w:val="28"/>
          <w:szCs w:val="28"/>
        </w:rPr>
        <w:t>В целях обеспечения достоверности данных бухгалтерского учета и бухгалтерской отчетности в муниципальных учреждениях Тулунского муниципального района</w:t>
      </w:r>
      <w:r w:rsidR="00E210F1">
        <w:rPr>
          <w:sz w:val="28"/>
          <w:szCs w:val="28"/>
        </w:rPr>
        <w:t>,</w:t>
      </w:r>
      <w:r w:rsidRPr="00AF4DF2">
        <w:rPr>
          <w:sz w:val="28"/>
          <w:szCs w:val="28"/>
        </w:rPr>
        <w:t xml:space="preserve"> обслуживаемых ЦБ проводятся инвентаризации имущества и обязательств. В обязательном порядке проводятся инвентаризации в связи со сменой материально ответственных лиц и в иных случаях. </w:t>
      </w:r>
    </w:p>
    <w:p w14:paraId="50FDF957" w14:textId="77777777" w:rsidR="00FE62C3" w:rsidRPr="00A456FB" w:rsidRDefault="00FE62C3" w:rsidP="00FE62C3">
      <w:pPr>
        <w:ind w:firstLine="708"/>
        <w:jc w:val="both"/>
        <w:rPr>
          <w:sz w:val="28"/>
          <w:szCs w:val="28"/>
        </w:rPr>
      </w:pPr>
      <w:r w:rsidRPr="006137ED">
        <w:rPr>
          <w:sz w:val="28"/>
          <w:szCs w:val="28"/>
        </w:rPr>
        <w:t>В течение 201</w:t>
      </w:r>
      <w:r>
        <w:rPr>
          <w:sz w:val="28"/>
          <w:szCs w:val="28"/>
        </w:rPr>
        <w:t>7</w:t>
      </w:r>
      <w:r w:rsidRPr="006137ED">
        <w:rPr>
          <w:sz w:val="28"/>
          <w:szCs w:val="28"/>
        </w:rPr>
        <w:t xml:space="preserve"> года специалистами Комитета по экономике </w:t>
      </w:r>
      <w:r>
        <w:rPr>
          <w:sz w:val="28"/>
          <w:szCs w:val="28"/>
        </w:rPr>
        <w:t xml:space="preserve">администрации Туулунского муниципального района (далее – Комитет по экономике) </w:t>
      </w:r>
      <w:r w:rsidRPr="006137ED">
        <w:rPr>
          <w:sz w:val="28"/>
          <w:szCs w:val="28"/>
        </w:rPr>
        <w:t>осуществлялась консультационная и методическая помощь специалистам администраций и главам сельских поселений в составлении итогов и прогнозов социально-экономического развития сельских поселений, для дальнейшего предоставления их в Комитет по финансам администрации</w:t>
      </w:r>
      <w:r>
        <w:rPr>
          <w:sz w:val="28"/>
          <w:szCs w:val="28"/>
        </w:rPr>
        <w:t xml:space="preserve"> </w:t>
      </w:r>
      <w:r w:rsidRPr="006137ED">
        <w:rPr>
          <w:sz w:val="28"/>
          <w:szCs w:val="28"/>
        </w:rPr>
        <w:t>Тулунского</w:t>
      </w:r>
      <w:r>
        <w:rPr>
          <w:sz w:val="28"/>
          <w:szCs w:val="28"/>
        </w:rPr>
        <w:t xml:space="preserve"> муниципального </w:t>
      </w:r>
      <w:r w:rsidRPr="00A456FB">
        <w:rPr>
          <w:sz w:val="28"/>
          <w:szCs w:val="28"/>
        </w:rPr>
        <w:t>района.</w:t>
      </w:r>
    </w:p>
    <w:p w14:paraId="3A53652F" w14:textId="77777777" w:rsidR="00FE62C3" w:rsidRDefault="00FE62C3" w:rsidP="00FE62C3">
      <w:pPr>
        <w:pStyle w:val="ConsPlusTitle"/>
        <w:widowControl/>
        <w:ind w:firstLine="709"/>
        <w:jc w:val="both"/>
        <w:rPr>
          <w:b w:val="0"/>
          <w:bCs w:val="0"/>
          <w:sz w:val="28"/>
          <w:szCs w:val="28"/>
        </w:rPr>
      </w:pPr>
      <w:r w:rsidRPr="00A456FB">
        <w:rPr>
          <w:b w:val="0"/>
          <w:sz w:val="28"/>
          <w:szCs w:val="28"/>
        </w:rPr>
        <w:t xml:space="preserve">Оказывалась помощь специалистам администраций и главам сельских поселений в </w:t>
      </w:r>
      <w:r w:rsidRPr="00A456FB">
        <w:rPr>
          <w:b w:val="0"/>
          <w:bCs w:val="0"/>
          <w:sz w:val="28"/>
          <w:szCs w:val="28"/>
        </w:rPr>
        <w:t>разработке муниципальных программ. Осуществлялась проверка соответствия программ требованиям</w:t>
      </w:r>
      <w:r w:rsidRPr="00A456FB">
        <w:rPr>
          <w:b w:val="0"/>
          <w:sz w:val="28"/>
          <w:szCs w:val="28"/>
        </w:rPr>
        <w:t xml:space="preserve"> Порядка </w:t>
      </w:r>
      <w:r w:rsidRPr="00A456FB">
        <w:rPr>
          <w:b w:val="0"/>
          <w:bCs w:val="0"/>
          <w:iCs/>
          <w:sz w:val="28"/>
          <w:szCs w:val="28"/>
        </w:rPr>
        <w:t xml:space="preserve">разработки, </w:t>
      </w:r>
      <w:r>
        <w:rPr>
          <w:b w:val="0"/>
          <w:bCs w:val="0"/>
          <w:iCs/>
          <w:sz w:val="28"/>
          <w:szCs w:val="28"/>
        </w:rPr>
        <w:t xml:space="preserve">формирования </w:t>
      </w:r>
      <w:r w:rsidRPr="00A456FB">
        <w:rPr>
          <w:b w:val="0"/>
          <w:bCs w:val="0"/>
          <w:iCs/>
          <w:sz w:val="28"/>
          <w:szCs w:val="28"/>
        </w:rPr>
        <w:t>и реализации муниципальных программ</w:t>
      </w:r>
      <w:r w:rsidRPr="00A456FB">
        <w:rPr>
          <w:b w:val="0"/>
          <w:bCs w:val="0"/>
          <w:sz w:val="28"/>
          <w:szCs w:val="28"/>
        </w:rPr>
        <w:t xml:space="preserve"> сельского поселения. При необходимости программы направлялись на доработку. </w:t>
      </w:r>
    </w:p>
    <w:p w14:paraId="2C5D891A" w14:textId="77777777" w:rsidR="00FE62C3" w:rsidRPr="00A456FB" w:rsidRDefault="00FE62C3" w:rsidP="00FE62C3">
      <w:pPr>
        <w:ind w:firstLine="709"/>
        <w:jc w:val="both"/>
        <w:rPr>
          <w:sz w:val="28"/>
          <w:szCs w:val="28"/>
        </w:rPr>
      </w:pPr>
      <w:r w:rsidRPr="00A456FB">
        <w:rPr>
          <w:sz w:val="28"/>
          <w:szCs w:val="28"/>
        </w:rPr>
        <w:t>Проводился сбор информации для  заполнения статистического отчёта  № 1-МО «Об объектах инфраструктуры муниципального образования» по состоянию на 31 декабря</w:t>
      </w:r>
      <w:r>
        <w:rPr>
          <w:sz w:val="28"/>
          <w:szCs w:val="28"/>
        </w:rPr>
        <w:t xml:space="preserve"> 2016 года</w:t>
      </w:r>
      <w:r w:rsidRPr="00A456FB">
        <w:rPr>
          <w:sz w:val="28"/>
          <w:szCs w:val="28"/>
        </w:rPr>
        <w:t xml:space="preserve"> по сельск</w:t>
      </w:r>
      <w:r>
        <w:rPr>
          <w:sz w:val="28"/>
          <w:szCs w:val="28"/>
        </w:rPr>
        <w:t>им</w:t>
      </w:r>
      <w:r w:rsidRPr="00A456FB">
        <w:rPr>
          <w:sz w:val="28"/>
          <w:szCs w:val="28"/>
        </w:rPr>
        <w:t xml:space="preserve"> поселени</w:t>
      </w:r>
      <w:r>
        <w:rPr>
          <w:sz w:val="28"/>
          <w:szCs w:val="28"/>
        </w:rPr>
        <w:t>ям, входящих в состав Тулунского района,</w:t>
      </w:r>
      <w:r w:rsidRPr="00A456FB">
        <w:rPr>
          <w:sz w:val="28"/>
          <w:szCs w:val="28"/>
        </w:rPr>
        <w:t xml:space="preserve"> и формировалась сводная форма по району.</w:t>
      </w:r>
      <w:r>
        <w:rPr>
          <w:sz w:val="28"/>
          <w:szCs w:val="28"/>
        </w:rPr>
        <w:t xml:space="preserve"> Форма </w:t>
      </w:r>
      <w:r w:rsidRPr="00A456FB">
        <w:rPr>
          <w:sz w:val="28"/>
          <w:szCs w:val="28"/>
        </w:rPr>
        <w:t>1-МО</w:t>
      </w:r>
      <w:r>
        <w:rPr>
          <w:sz w:val="28"/>
          <w:szCs w:val="28"/>
        </w:rPr>
        <w:t xml:space="preserve">, согласно требований Федеральной статистики, заполнялась </w:t>
      </w:r>
      <w:r w:rsidRPr="00A456FB">
        <w:rPr>
          <w:sz w:val="28"/>
          <w:szCs w:val="28"/>
        </w:rPr>
        <w:t>в  программе «Конт</w:t>
      </w:r>
      <w:r>
        <w:rPr>
          <w:sz w:val="28"/>
          <w:szCs w:val="28"/>
        </w:rPr>
        <w:t>у</w:t>
      </w:r>
      <w:r w:rsidRPr="00A456FB">
        <w:rPr>
          <w:sz w:val="28"/>
          <w:szCs w:val="28"/>
        </w:rPr>
        <w:t>р экстерн» (25 шт.).</w:t>
      </w:r>
    </w:p>
    <w:p w14:paraId="1B6179CC" w14:textId="77777777" w:rsidR="00FE62C3" w:rsidRPr="00A456FB" w:rsidRDefault="00FE62C3" w:rsidP="00FE62C3">
      <w:pPr>
        <w:ind w:firstLine="709"/>
        <w:jc w:val="both"/>
        <w:rPr>
          <w:sz w:val="28"/>
          <w:szCs w:val="28"/>
        </w:rPr>
      </w:pPr>
      <w:r w:rsidRPr="00A456FB">
        <w:rPr>
          <w:sz w:val="28"/>
          <w:szCs w:val="28"/>
        </w:rPr>
        <w:t xml:space="preserve">Также Комитетом по экономике осуществлялась работа по размещению (за полгода, год) </w:t>
      </w:r>
      <w:r>
        <w:rPr>
          <w:sz w:val="28"/>
          <w:szCs w:val="28"/>
        </w:rPr>
        <w:t>в</w:t>
      </w:r>
      <w:r w:rsidRPr="00A456FB">
        <w:rPr>
          <w:sz w:val="28"/>
          <w:szCs w:val="28"/>
        </w:rPr>
        <w:t xml:space="preserve"> ГАИС «Управление» сведений об осуществлении муниципального земельного и жилищного контроля администрациями сельских поселений (статистическая форма № 1-контроль, пояснительная записка, доклад). Всего заполнено и размещено 48 отчётов, пояснительных записок и 24 доклада.</w:t>
      </w:r>
    </w:p>
    <w:p w14:paraId="058A484D" w14:textId="77777777" w:rsidR="00FE62C3" w:rsidRPr="00A456FB" w:rsidRDefault="00FE62C3" w:rsidP="00FE62C3">
      <w:pPr>
        <w:ind w:firstLine="709"/>
        <w:jc w:val="both"/>
        <w:rPr>
          <w:sz w:val="28"/>
          <w:szCs w:val="28"/>
        </w:rPr>
      </w:pPr>
      <w:r>
        <w:rPr>
          <w:sz w:val="28"/>
          <w:szCs w:val="28"/>
        </w:rPr>
        <w:t>В</w:t>
      </w:r>
      <w:r w:rsidRPr="00A456FB">
        <w:rPr>
          <w:sz w:val="28"/>
          <w:szCs w:val="28"/>
        </w:rPr>
        <w:t xml:space="preserve"> 201</w:t>
      </w:r>
      <w:r>
        <w:rPr>
          <w:sz w:val="28"/>
          <w:szCs w:val="28"/>
        </w:rPr>
        <w:t>7</w:t>
      </w:r>
      <w:r w:rsidRPr="00A456FB">
        <w:rPr>
          <w:sz w:val="28"/>
          <w:szCs w:val="28"/>
        </w:rPr>
        <w:t xml:space="preserve"> года Комитетом по экономике осуществлялась работа по размещению</w:t>
      </w:r>
      <w:r>
        <w:rPr>
          <w:sz w:val="28"/>
          <w:szCs w:val="28"/>
        </w:rPr>
        <w:t xml:space="preserve"> на Официальном сайте РФ Единой информационной системы в сфере закупок планов - закупок и планов - графиков, </w:t>
      </w:r>
      <w:r w:rsidRPr="00A456FB">
        <w:rPr>
          <w:sz w:val="28"/>
          <w:szCs w:val="28"/>
        </w:rPr>
        <w:t xml:space="preserve">изменений в </w:t>
      </w:r>
      <w:r>
        <w:rPr>
          <w:sz w:val="28"/>
          <w:szCs w:val="28"/>
        </w:rPr>
        <w:t xml:space="preserve">планы - закупок и </w:t>
      </w:r>
      <w:r w:rsidRPr="00A456FB">
        <w:rPr>
          <w:sz w:val="28"/>
          <w:szCs w:val="28"/>
        </w:rPr>
        <w:t>планы</w:t>
      </w:r>
      <w:r>
        <w:rPr>
          <w:sz w:val="28"/>
          <w:szCs w:val="28"/>
        </w:rPr>
        <w:t xml:space="preserve"> </w:t>
      </w:r>
      <w:r w:rsidRPr="00A456FB">
        <w:rPr>
          <w:sz w:val="28"/>
          <w:szCs w:val="28"/>
        </w:rPr>
        <w:t>-</w:t>
      </w:r>
      <w:r>
        <w:rPr>
          <w:sz w:val="28"/>
          <w:szCs w:val="28"/>
        </w:rPr>
        <w:t xml:space="preserve"> </w:t>
      </w:r>
      <w:r w:rsidRPr="00A456FB">
        <w:rPr>
          <w:sz w:val="28"/>
          <w:szCs w:val="28"/>
        </w:rPr>
        <w:t>графики</w:t>
      </w:r>
      <w:r>
        <w:rPr>
          <w:sz w:val="28"/>
          <w:szCs w:val="28"/>
        </w:rPr>
        <w:t xml:space="preserve"> закупок товаров, работ, услуг для обеспечения муниципальных нужд </w:t>
      </w:r>
      <w:r w:rsidRPr="00A456FB">
        <w:rPr>
          <w:sz w:val="28"/>
          <w:szCs w:val="28"/>
        </w:rPr>
        <w:t>администраций сельских поселений и учреждений культуры. Всего за 201</w:t>
      </w:r>
      <w:r>
        <w:rPr>
          <w:sz w:val="28"/>
          <w:szCs w:val="28"/>
        </w:rPr>
        <w:t>7</w:t>
      </w:r>
      <w:r w:rsidRPr="00A456FB">
        <w:rPr>
          <w:sz w:val="28"/>
          <w:szCs w:val="28"/>
        </w:rPr>
        <w:t xml:space="preserve"> год было размещения </w:t>
      </w:r>
      <w:r>
        <w:rPr>
          <w:sz w:val="28"/>
          <w:szCs w:val="28"/>
        </w:rPr>
        <w:t xml:space="preserve">240 планов - закупок и </w:t>
      </w:r>
      <w:r w:rsidRPr="00A456FB">
        <w:rPr>
          <w:sz w:val="28"/>
          <w:szCs w:val="28"/>
        </w:rPr>
        <w:t>пл</w:t>
      </w:r>
      <w:r>
        <w:rPr>
          <w:sz w:val="28"/>
          <w:szCs w:val="28"/>
        </w:rPr>
        <w:t xml:space="preserve">анов-графиков и изменений к ним, также </w:t>
      </w:r>
      <w:r w:rsidRPr="00A456FB">
        <w:rPr>
          <w:sz w:val="28"/>
          <w:szCs w:val="28"/>
        </w:rPr>
        <w:t xml:space="preserve">было размещено </w:t>
      </w:r>
      <w:r>
        <w:rPr>
          <w:sz w:val="28"/>
          <w:szCs w:val="28"/>
        </w:rPr>
        <w:t>39</w:t>
      </w:r>
      <w:r w:rsidRPr="00A456FB">
        <w:rPr>
          <w:sz w:val="28"/>
          <w:szCs w:val="28"/>
        </w:rPr>
        <w:t xml:space="preserve"> извещений о проведении закупок (в 201</w:t>
      </w:r>
      <w:r>
        <w:rPr>
          <w:sz w:val="28"/>
          <w:szCs w:val="28"/>
        </w:rPr>
        <w:t>6</w:t>
      </w:r>
      <w:r w:rsidRPr="00A456FB">
        <w:rPr>
          <w:sz w:val="28"/>
          <w:szCs w:val="28"/>
        </w:rPr>
        <w:t xml:space="preserve"> г. </w:t>
      </w:r>
      <w:r>
        <w:rPr>
          <w:sz w:val="28"/>
          <w:szCs w:val="28"/>
        </w:rPr>
        <w:t>-</w:t>
      </w:r>
      <w:r w:rsidRPr="00A456FB">
        <w:rPr>
          <w:sz w:val="28"/>
          <w:szCs w:val="28"/>
        </w:rPr>
        <w:t xml:space="preserve"> </w:t>
      </w:r>
      <w:r>
        <w:rPr>
          <w:sz w:val="28"/>
          <w:szCs w:val="28"/>
        </w:rPr>
        <w:t>47</w:t>
      </w:r>
      <w:r w:rsidRPr="00A456FB">
        <w:rPr>
          <w:sz w:val="28"/>
          <w:szCs w:val="28"/>
        </w:rPr>
        <w:t>),  в том числе:</w:t>
      </w:r>
    </w:p>
    <w:p w14:paraId="25046680" w14:textId="77777777" w:rsidR="00FE62C3" w:rsidRDefault="00FE62C3" w:rsidP="00FE62C3">
      <w:pPr>
        <w:ind w:firstLine="709"/>
        <w:jc w:val="both"/>
        <w:rPr>
          <w:sz w:val="28"/>
          <w:szCs w:val="28"/>
        </w:rPr>
      </w:pPr>
      <w:r w:rsidRPr="00A456FB">
        <w:rPr>
          <w:sz w:val="28"/>
          <w:szCs w:val="28"/>
        </w:rPr>
        <w:t xml:space="preserve">- </w:t>
      </w:r>
      <w:r>
        <w:rPr>
          <w:sz w:val="28"/>
          <w:szCs w:val="28"/>
        </w:rPr>
        <w:t>35</w:t>
      </w:r>
      <w:r w:rsidRPr="00A456FB">
        <w:rPr>
          <w:sz w:val="28"/>
          <w:szCs w:val="28"/>
        </w:rPr>
        <w:t xml:space="preserve"> электронных аукционов</w:t>
      </w:r>
      <w:r>
        <w:rPr>
          <w:sz w:val="28"/>
          <w:szCs w:val="28"/>
        </w:rPr>
        <w:t>;</w:t>
      </w:r>
    </w:p>
    <w:p w14:paraId="34DCFCA4" w14:textId="77777777" w:rsidR="00FE62C3" w:rsidRPr="00A456FB" w:rsidRDefault="00FE62C3" w:rsidP="00FE62C3">
      <w:pPr>
        <w:ind w:firstLine="709"/>
        <w:jc w:val="both"/>
        <w:rPr>
          <w:sz w:val="28"/>
          <w:szCs w:val="28"/>
        </w:rPr>
      </w:pPr>
      <w:r>
        <w:rPr>
          <w:sz w:val="28"/>
          <w:szCs w:val="28"/>
        </w:rPr>
        <w:t>- 4 запроса котировок.</w:t>
      </w:r>
    </w:p>
    <w:p w14:paraId="1CD4E5A3" w14:textId="77777777" w:rsidR="00FE62C3" w:rsidRPr="00A456FB" w:rsidRDefault="00FE62C3" w:rsidP="00FE62C3">
      <w:pPr>
        <w:ind w:firstLine="709"/>
        <w:jc w:val="both"/>
        <w:rPr>
          <w:sz w:val="28"/>
          <w:szCs w:val="28"/>
        </w:rPr>
      </w:pPr>
      <w:r>
        <w:rPr>
          <w:sz w:val="28"/>
          <w:szCs w:val="28"/>
        </w:rPr>
        <w:t>Всего в 2017 году н</w:t>
      </w:r>
      <w:r w:rsidRPr="00A456FB">
        <w:rPr>
          <w:sz w:val="28"/>
          <w:szCs w:val="28"/>
        </w:rPr>
        <w:t>е состоял</w:t>
      </w:r>
      <w:r>
        <w:rPr>
          <w:sz w:val="28"/>
          <w:szCs w:val="28"/>
        </w:rPr>
        <w:t>а</w:t>
      </w:r>
      <w:r w:rsidRPr="00A456FB">
        <w:rPr>
          <w:sz w:val="28"/>
          <w:szCs w:val="28"/>
        </w:rPr>
        <w:t xml:space="preserve">сь </w:t>
      </w:r>
      <w:r>
        <w:rPr>
          <w:sz w:val="28"/>
          <w:szCs w:val="28"/>
        </w:rPr>
        <w:t>1 закупка, в 2016</w:t>
      </w:r>
      <w:r w:rsidRPr="00A456FB">
        <w:rPr>
          <w:sz w:val="28"/>
          <w:szCs w:val="28"/>
        </w:rPr>
        <w:t xml:space="preserve"> году – </w:t>
      </w:r>
      <w:r>
        <w:rPr>
          <w:sz w:val="28"/>
          <w:szCs w:val="28"/>
        </w:rPr>
        <w:t>12</w:t>
      </w:r>
      <w:r w:rsidRPr="00A456FB">
        <w:rPr>
          <w:sz w:val="28"/>
          <w:szCs w:val="28"/>
        </w:rPr>
        <w:t xml:space="preserve"> закупок.</w:t>
      </w:r>
    </w:p>
    <w:p w14:paraId="2E7A71B0" w14:textId="77777777" w:rsidR="00FE62C3" w:rsidRPr="00A456FB" w:rsidRDefault="00FE62C3" w:rsidP="00FE62C3">
      <w:pPr>
        <w:ind w:firstLine="709"/>
        <w:jc w:val="both"/>
        <w:rPr>
          <w:sz w:val="28"/>
          <w:szCs w:val="28"/>
        </w:rPr>
      </w:pPr>
      <w:r w:rsidRPr="00A456FB">
        <w:rPr>
          <w:sz w:val="28"/>
          <w:szCs w:val="28"/>
        </w:rPr>
        <w:t>Общая сумма размещенных заказов составила</w:t>
      </w:r>
      <w:r>
        <w:rPr>
          <w:sz w:val="28"/>
          <w:szCs w:val="28"/>
        </w:rPr>
        <w:t xml:space="preserve"> 96,54 </w:t>
      </w:r>
      <w:r w:rsidRPr="00A456FB">
        <w:rPr>
          <w:sz w:val="28"/>
          <w:szCs w:val="28"/>
        </w:rPr>
        <w:t>млн.</w:t>
      </w:r>
      <w:r>
        <w:rPr>
          <w:sz w:val="28"/>
          <w:szCs w:val="28"/>
        </w:rPr>
        <w:t xml:space="preserve"> </w:t>
      </w:r>
      <w:r w:rsidRPr="00A456FB">
        <w:rPr>
          <w:sz w:val="28"/>
          <w:szCs w:val="28"/>
        </w:rPr>
        <w:t>руб.</w:t>
      </w:r>
      <w:r>
        <w:rPr>
          <w:sz w:val="28"/>
          <w:szCs w:val="28"/>
        </w:rPr>
        <w:t xml:space="preserve"> (</w:t>
      </w:r>
      <w:r w:rsidRPr="00A456FB">
        <w:rPr>
          <w:sz w:val="28"/>
          <w:szCs w:val="28"/>
        </w:rPr>
        <w:t>в 201</w:t>
      </w:r>
      <w:r>
        <w:rPr>
          <w:sz w:val="28"/>
          <w:szCs w:val="28"/>
        </w:rPr>
        <w:t>6</w:t>
      </w:r>
      <w:r w:rsidRPr="00A456FB">
        <w:rPr>
          <w:sz w:val="28"/>
          <w:szCs w:val="28"/>
        </w:rPr>
        <w:t xml:space="preserve"> г. </w:t>
      </w:r>
      <w:r>
        <w:rPr>
          <w:sz w:val="28"/>
          <w:szCs w:val="28"/>
        </w:rPr>
        <w:t>– 31,83 млн. руб.)</w:t>
      </w:r>
      <w:r w:rsidRPr="00A456FB">
        <w:rPr>
          <w:sz w:val="28"/>
          <w:szCs w:val="28"/>
        </w:rPr>
        <w:t xml:space="preserve">. </w:t>
      </w:r>
    </w:p>
    <w:p w14:paraId="2A682DC1" w14:textId="77777777" w:rsidR="00FE62C3" w:rsidRPr="00A456FB" w:rsidRDefault="00FE62C3" w:rsidP="00FE62C3">
      <w:pPr>
        <w:ind w:firstLine="709"/>
        <w:jc w:val="both"/>
        <w:rPr>
          <w:sz w:val="28"/>
          <w:szCs w:val="28"/>
        </w:rPr>
      </w:pPr>
      <w:r w:rsidRPr="00A456FB">
        <w:rPr>
          <w:sz w:val="28"/>
          <w:szCs w:val="28"/>
        </w:rPr>
        <w:t xml:space="preserve">Для </w:t>
      </w:r>
      <w:r>
        <w:rPr>
          <w:sz w:val="28"/>
          <w:szCs w:val="28"/>
        </w:rPr>
        <w:t>планирования закупок и определения поставщиков для обеспечения муниципальных нужд товарами, работами и услугами конкурентными способами, специалистам</w:t>
      </w:r>
      <w:r w:rsidRPr="00A456FB">
        <w:rPr>
          <w:sz w:val="28"/>
          <w:szCs w:val="28"/>
        </w:rPr>
        <w:t xml:space="preserve"> заказчиков</w:t>
      </w:r>
      <w:r>
        <w:rPr>
          <w:sz w:val="28"/>
          <w:szCs w:val="28"/>
        </w:rPr>
        <w:t xml:space="preserve"> давались консультации по </w:t>
      </w:r>
      <w:r w:rsidRPr="00A456FB">
        <w:rPr>
          <w:sz w:val="28"/>
          <w:szCs w:val="28"/>
        </w:rPr>
        <w:t>разработке и составлению документации по зак</w:t>
      </w:r>
      <w:r>
        <w:rPr>
          <w:sz w:val="28"/>
          <w:szCs w:val="28"/>
        </w:rPr>
        <w:t xml:space="preserve">упкам. Велась </w:t>
      </w:r>
      <w:r w:rsidRPr="00A456FB">
        <w:rPr>
          <w:sz w:val="28"/>
          <w:szCs w:val="28"/>
        </w:rPr>
        <w:t xml:space="preserve">работа на официальном сайте, в сети «Интернет», в программе «Консультант плюс» по обоснованию начальной максимальной цены контрактов.  </w:t>
      </w:r>
    </w:p>
    <w:p w14:paraId="79AFFD28" w14:textId="77777777" w:rsidR="00FE62C3" w:rsidRPr="00A456FB" w:rsidRDefault="00FE62C3" w:rsidP="00FE62C3">
      <w:pPr>
        <w:ind w:firstLine="709"/>
        <w:jc w:val="both"/>
        <w:rPr>
          <w:sz w:val="28"/>
          <w:szCs w:val="28"/>
        </w:rPr>
      </w:pPr>
      <w:r w:rsidRPr="00A456FB">
        <w:rPr>
          <w:sz w:val="28"/>
          <w:szCs w:val="28"/>
        </w:rPr>
        <w:t>В течение 201</w:t>
      </w:r>
      <w:r>
        <w:rPr>
          <w:sz w:val="28"/>
          <w:szCs w:val="28"/>
        </w:rPr>
        <w:t>7</w:t>
      </w:r>
      <w:r w:rsidRPr="00A456FB">
        <w:rPr>
          <w:sz w:val="28"/>
          <w:szCs w:val="28"/>
        </w:rPr>
        <w:t xml:space="preserve"> года по результатам проведенных закупок </w:t>
      </w:r>
      <w:r>
        <w:rPr>
          <w:sz w:val="28"/>
          <w:szCs w:val="28"/>
        </w:rPr>
        <w:t xml:space="preserve">(включая закупки у единственного поставщика) на </w:t>
      </w:r>
      <w:r w:rsidRPr="00A456FB">
        <w:rPr>
          <w:sz w:val="28"/>
          <w:szCs w:val="28"/>
        </w:rPr>
        <w:t xml:space="preserve">официальном сайте велся </w:t>
      </w:r>
      <w:r>
        <w:rPr>
          <w:sz w:val="28"/>
          <w:szCs w:val="28"/>
        </w:rPr>
        <w:t>Р</w:t>
      </w:r>
      <w:r w:rsidRPr="00A456FB">
        <w:rPr>
          <w:sz w:val="28"/>
          <w:szCs w:val="28"/>
        </w:rPr>
        <w:t>еестр муниципальных контракто</w:t>
      </w:r>
      <w:r>
        <w:rPr>
          <w:sz w:val="28"/>
          <w:szCs w:val="28"/>
        </w:rPr>
        <w:t xml:space="preserve">в. Также осуществлялся подготовка и размещение в Единой информационной системе в сфере закупок отчетов по исполнению заключенных контрактов. </w:t>
      </w:r>
    </w:p>
    <w:p w14:paraId="6F8FE2A3" w14:textId="77777777" w:rsidR="00F551AC" w:rsidRDefault="00F551AC" w:rsidP="003516B1">
      <w:pPr>
        <w:widowControl w:val="0"/>
        <w:ind w:firstLine="709"/>
        <w:jc w:val="center"/>
        <w:rPr>
          <w:b/>
          <w:sz w:val="28"/>
          <w:szCs w:val="28"/>
        </w:rPr>
      </w:pPr>
    </w:p>
    <w:p w14:paraId="7DF671D6" w14:textId="77777777" w:rsidR="00B60308" w:rsidRPr="00AF4DF2" w:rsidRDefault="00B60308" w:rsidP="003516B1">
      <w:pPr>
        <w:widowControl w:val="0"/>
        <w:ind w:firstLine="709"/>
        <w:jc w:val="center"/>
        <w:rPr>
          <w:sz w:val="28"/>
          <w:szCs w:val="28"/>
        </w:rPr>
      </w:pPr>
      <w:r w:rsidRPr="00AF4DF2">
        <w:rPr>
          <w:b/>
          <w:sz w:val="28"/>
          <w:szCs w:val="28"/>
        </w:rPr>
        <w:t>1.4.2. Формирование архивных фондов поселений</w:t>
      </w:r>
    </w:p>
    <w:p w14:paraId="727A0ADC" w14:textId="77777777" w:rsidR="00856483" w:rsidRPr="00AF4DF2" w:rsidRDefault="00856483" w:rsidP="003516B1">
      <w:pPr>
        <w:widowControl w:val="0"/>
        <w:tabs>
          <w:tab w:val="left" w:pos="709"/>
        </w:tabs>
        <w:ind w:firstLine="709"/>
        <w:jc w:val="both"/>
        <w:rPr>
          <w:sz w:val="28"/>
          <w:szCs w:val="28"/>
        </w:rPr>
      </w:pPr>
    </w:p>
    <w:p w14:paraId="4EFF9E52" w14:textId="77777777" w:rsidR="00B60308" w:rsidRPr="00AF4DF2" w:rsidRDefault="00B60308" w:rsidP="003516B1">
      <w:pPr>
        <w:widowControl w:val="0"/>
        <w:tabs>
          <w:tab w:val="left" w:pos="709"/>
        </w:tabs>
        <w:ind w:firstLine="709"/>
        <w:jc w:val="both"/>
        <w:rPr>
          <w:sz w:val="28"/>
          <w:szCs w:val="28"/>
        </w:rPr>
      </w:pPr>
      <w:r w:rsidRPr="00AF4DF2">
        <w:rPr>
          <w:sz w:val="28"/>
          <w:szCs w:val="28"/>
        </w:rPr>
        <w:t xml:space="preserve">В список источников комплектования </w:t>
      </w:r>
      <w:r w:rsidR="00E65C8C" w:rsidRPr="00AF4DF2">
        <w:rPr>
          <w:sz w:val="28"/>
          <w:szCs w:val="28"/>
        </w:rPr>
        <w:t>А</w:t>
      </w:r>
      <w:r w:rsidRPr="00AF4DF2">
        <w:rPr>
          <w:sz w:val="28"/>
          <w:szCs w:val="28"/>
        </w:rPr>
        <w:t>рхивного отдела включено 48 учреждений сельских поселений, из которых сформировано:</w:t>
      </w:r>
    </w:p>
    <w:p w14:paraId="3F698821" w14:textId="77777777" w:rsidR="00B60308" w:rsidRPr="00AF4DF2" w:rsidRDefault="00B60308" w:rsidP="003516B1">
      <w:pPr>
        <w:widowControl w:val="0"/>
        <w:tabs>
          <w:tab w:val="left" w:pos="709"/>
        </w:tabs>
        <w:ind w:firstLine="709"/>
        <w:jc w:val="both"/>
        <w:rPr>
          <w:sz w:val="28"/>
          <w:szCs w:val="28"/>
        </w:rPr>
      </w:pPr>
      <w:r w:rsidRPr="00AF4DF2">
        <w:rPr>
          <w:sz w:val="28"/>
          <w:szCs w:val="28"/>
        </w:rPr>
        <w:t>-  24 архивных фондов Дум сельских поселений;</w:t>
      </w:r>
    </w:p>
    <w:p w14:paraId="4E9839BF" w14:textId="77777777" w:rsidR="00B60308" w:rsidRPr="00AF4DF2" w:rsidRDefault="00B60308" w:rsidP="003516B1">
      <w:pPr>
        <w:widowControl w:val="0"/>
        <w:tabs>
          <w:tab w:val="left" w:pos="709"/>
        </w:tabs>
        <w:ind w:firstLine="709"/>
        <w:jc w:val="both"/>
        <w:rPr>
          <w:sz w:val="28"/>
          <w:szCs w:val="28"/>
        </w:rPr>
      </w:pPr>
      <w:r w:rsidRPr="00AF4DF2">
        <w:rPr>
          <w:sz w:val="28"/>
          <w:szCs w:val="28"/>
        </w:rPr>
        <w:t>-  24 архивных фондов администраци</w:t>
      </w:r>
      <w:r w:rsidR="00293E90">
        <w:rPr>
          <w:sz w:val="28"/>
          <w:szCs w:val="28"/>
        </w:rPr>
        <w:t>й</w:t>
      </w:r>
      <w:r w:rsidRPr="00AF4DF2">
        <w:rPr>
          <w:sz w:val="28"/>
          <w:szCs w:val="28"/>
        </w:rPr>
        <w:t xml:space="preserve"> сельских поселений. </w:t>
      </w:r>
    </w:p>
    <w:p w14:paraId="40EC3379" w14:textId="77777777" w:rsidR="00B60308" w:rsidRPr="00AF4DF2" w:rsidRDefault="00B60308" w:rsidP="003516B1">
      <w:pPr>
        <w:widowControl w:val="0"/>
        <w:tabs>
          <w:tab w:val="left" w:pos="709"/>
        </w:tabs>
        <w:ind w:firstLine="709"/>
        <w:jc w:val="both"/>
        <w:rPr>
          <w:sz w:val="28"/>
          <w:szCs w:val="28"/>
        </w:rPr>
      </w:pPr>
      <w:r w:rsidRPr="00AF4DF2">
        <w:rPr>
          <w:sz w:val="28"/>
          <w:szCs w:val="28"/>
        </w:rPr>
        <w:t xml:space="preserve">Работниками </w:t>
      </w:r>
      <w:r w:rsidR="00E65C8C" w:rsidRPr="00AF4DF2">
        <w:rPr>
          <w:sz w:val="28"/>
          <w:szCs w:val="28"/>
        </w:rPr>
        <w:t>А</w:t>
      </w:r>
      <w:r w:rsidRPr="00AF4DF2">
        <w:rPr>
          <w:sz w:val="28"/>
          <w:szCs w:val="28"/>
        </w:rPr>
        <w:t>рхивного отдела даются консультации, и оказывается практическая, методическая помощь:</w:t>
      </w:r>
    </w:p>
    <w:p w14:paraId="407F6FB1" w14:textId="77777777" w:rsidR="00B60308" w:rsidRPr="00AF4DF2" w:rsidRDefault="00B60308" w:rsidP="003516B1">
      <w:pPr>
        <w:widowControl w:val="0"/>
        <w:tabs>
          <w:tab w:val="left" w:pos="709"/>
        </w:tabs>
        <w:ind w:firstLine="709"/>
        <w:jc w:val="both"/>
        <w:rPr>
          <w:sz w:val="28"/>
          <w:szCs w:val="28"/>
        </w:rPr>
      </w:pPr>
      <w:r w:rsidRPr="00AF4DF2">
        <w:rPr>
          <w:sz w:val="28"/>
          <w:szCs w:val="28"/>
        </w:rPr>
        <w:t>- по обеспечению сохранности документов постоянного хранения и по личному составу</w:t>
      </w:r>
      <w:r w:rsidR="00293E90">
        <w:rPr>
          <w:sz w:val="28"/>
          <w:szCs w:val="28"/>
        </w:rPr>
        <w:t>;</w:t>
      </w:r>
    </w:p>
    <w:p w14:paraId="73EC9EC2" w14:textId="77777777" w:rsidR="00B60308" w:rsidRPr="00AF4DF2" w:rsidRDefault="00293E90" w:rsidP="003516B1">
      <w:pPr>
        <w:widowControl w:val="0"/>
        <w:tabs>
          <w:tab w:val="left" w:pos="709"/>
        </w:tabs>
        <w:ind w:firstLine="709"/>
        <w:jc w:val="both"/>
        <w:rPr>
          <w:sz w:val="28"/>
          <w:szCs w:val="28"/>
        </w:rPr>
      </w:pPr>
      <w:r>
        <w:rPr>
          <w:sz w:val="28"/>
          <w:szCs w:val="28"/>
        </w:rPr>
        <w:t>- по обработке документов;</w:t>
      </w:r>
    </w:p>
    <w:p w14:paraId="579360ED" w14:textId="77777777" w:rsidR="00B60308" w:rsidRPr="00AF4DF2" w:rsidRDefault="00B60308" w:rsidP="003516B1">
      <w:pPr>
        <w:widowControl w:val="0"/>
        <w:tabs>
          <w:tab w:val="left" w:pos="709"/>
        </w:tabs>
        <w:ind w:firstLine="709"/>
        <w:jc w:val="both"/>
        <w:rPr>
          <w:sz w:val="28"/>
          <w:szCs w:val="28"/>
        </w:rPr>
      </w:pPr>
      <w:r w:rsidRPr="00AF4DF2">
        <w:rPr>
          <w:sz w:val="28"/>
          <w:szCs w:val="28"/>
        </w:rPr>
        <w:t>- по составлению описей дел;</w:t>
      </w:r>
    </w:p>
    <w:p w14:paraId="4BFA4607" w14:textId="77777777" w:rsidR="00B60308" w:rsidRPr="00AF4DF2" w:rsidRDefault="00B60308" w:rsidP="003516B1">
      <w:pPr>
        <w:widowControl w:val="0"/>
        <w:tabs>
          <w:tab w:val="left" w:pos="709"/>
        </w:tabs>
        <w:ind w:firstLine="709"/>
        <w:jc w:val="both"/>
        <w:rPr>
          <w:sz w:val="28"/>
          <w:szCs w:val="28"/>
        </w:rPr>
      </w:pPr>
      <w:r w:rsidRPr="00AF4DF2">
        <w:rPr>
          <w:sz w:val="28"/>
          <w:szCs w:val="28"/>
        </w:rPr>
        <w:t>-  по составлению номенклатур дел;</w:t>
      </w:r>
    </w:p>
    <w:p w14:paraId="5B5D63E4" w14:textId="77777777" w:rsidR="00B60308" w:rsidRPr="00AF4DF2" w:rsidRDefault="00B60308" w:rsidP="003516B1">
      <w:pPr>
        <w:widowControl w:val="0"/>
        <w:tabs>
          <w:tab w:val="left" w:pos="709"/>
        </w:tabs>
        <w:ind w:firstLine="709"/>
        <w:jc w:val="both"/>
        <w:rPr>
          <w:sz w:val="28"/>
          <w:szCs w:val="28"/>
        </w:rPr>
      </w:pPr>
      <w:r w:rsidRPr="00AF4DF2">
        <w:rPr>
          <w:sz w:val="28"/>
          <w:szCs w:val="28"/>
        </w:rPr>
        <w:t>- подготовке дел к передаче на постоянное хранение;</w:t>
      </w:r>
    </w:p>
    <w:p w14:paraId="28CE0A81" w14:textId="77777777" w:rsidR="00B60308" w:rsidRPr="00AF4DF2" w:rsidRDefault="00B60308" w:rsidP="003516B1">
      <w:pPr>
        <w:widowControl w:val="0"/>
        <w:tabs>
          <w:tab w:val="left" w:pos="709"/>
        </w:tabs>
        <w:ind w:firstLine="709"/>
        <w:jc w:val="both"/>
        <w:rPr>
          <w:sz w:val="28"/>
          <w:szCs w:val="28"/>
        </w:rPr>
      </w:pPr>
      <w:r w:rsidRPr="00AF4DF2">
        <w:rPr>
          <w:sz w:val="28"/>
          <w:szCs w:val="28"/>
        </w:rPr>
        <w:t>- по подготовке дел к уничтожению.</w:t>
      </w:r>
    </w:p>
    <w:p w14:paraId="0375C731" w14:textId="77777777" w:rsidR="00B60308" w:rsidRPr="00AF4DF2" w:rsidRDefault="00B60308" w:rsidP="003516B1">
      <w:pPr>
        <w:widowControl w:val="0"/>
        <w:tabs>
          <w:tab w:val="left" w:pos="709"/>
        </w:tabs>
        <w:ind w:firstLine="709"/>
        <w:jc w:val="both"/>
        <w:rPr>
          <w:sz w:val="28"/>
          <w:szCs w:val="28"/>
        </w:rPr>
      </w:pPr>
    </w:p>
    <w:p w14:paraId="58674B7C" w14:textId="77777777" w:rsidR="00B60308" w:rsidRPr="00AF4DF2" w:rsidRDefault="00B60308" w:rsidP="003516B1">
      <w:pPr>
        <w:pStyle w:val="17"/>
        <w:widowControl w:val="0"/>
        <w:ind w:firstLine="709"/>
        <w:jc w:val="center"/>
        <w:rPr>
          <w:sz w:val="28"/>
          <w:szCs w:val="28"/>
        </w:rPr>
      </w:pPr>
      <w:r w:rsidRPr="00AF4DF2">
        <w:rPr>
          <w:rFonts w:ascii="Times New Roman" w:hAnsi="Times New Roman"/>
          <w:b/>
          <w:sz w:val="28"/>
          <w:szCs w:val="28"/>
        </w:rPr>
        <w:t>1.4.3.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
    <w:p w14:paraId="0DC7C617" w14:textId="77777777" w:rsidR="00B60308" w:rsidRPr="00AF4DF2" w:rsidRDefault="00B60308" w:rsidP="003516B1">
      <w:pPr>
        <w:pStyle w:val="17"/>
        <w:widowControl w:val="0"/>
        <w:ind w:firstLine="709"/>
        <w:jc w:val="center"/>
        <w:rPr>
          <w:rFonts w:ascii="Times New Roman" w:hAnsi="Times New Roman"/>
          <w:b/>
          <w:color w:val="FF0000"/>
          <w:sz w:val="28"/>
          <w:szCs w:val="28"/>
        </w:rPr>
      </w:pPr>
    </w:p>
    <w:p w14:paraId="4407255D" w14:textId="77777777" w:rsidR="00930AA4" w:rsidRPr="00AF4DF2" w:rsidRDefault="00930AA4" w:rsidP="003516B1">
      <w:pPr>
        <w:widowControl w:val="0"/>
        <w:ind w:firstLine="709"/>
        <w:jc w:val="both"/>
        <w:rPr>
          <w:sz w:val="28"/>
          <w:szCs w:val="28"/>
        </w:rPr>
      </w:pPr>
      <w:r w:rsidRPr="00AF4DF2">
        <w:rPr>
          <w:sz w:val="28"/>
          <w:szCs w:val="28"/>
        </w:rPr>
        <w:t>В 24 сельских поселениях разработаны и утверждены генеральные планы поселений и правила землепользования и застройки.</w:t>
      </w:r>
    </w:p>
    <w:p w14:paraId="613145C9" w14:textId="77777777" w:rsidR="00930AA4" w:rsidRPr="00AF4DF2" w:rsidRDefault="00A025E3" w:rsidP="003516B1">
      <w:pPr>
        <w:widowControl w:val="0"/>
        <w:ind w:firstLine="709"/>
        <w:jc w:val="both"/>
        <w:rPr>
          <w:sz w:val="28"/>
          <w:szCs w:val="28"/>
        </w:rPr>
      </w:pPr>
      <w:r w:rsidRPr="00AF4DF2">
        <w:rPr>
          <w:sz w:val="28"/>
          <w:szCs w:val="28"/>
        </w:rPr>
        <w:t>В течение 2017 года</w:t>
      </w:r>
      <w:r w:rsidR="00930AA4" w:rsidRPr="00AF4DF2">
        <w:rPr>
          <w:sz w:val="28"/>
          <w:szCs w:val="28"/>
        </w:rPr>
        <w:t xml:space="preserve"> сельские поселения дважды вносили изменения в правила землепользования и застройки.</w:t>
      </w:r>
    </w:p>
    <w:p w14:paraId="3A4F2A87" w14:textId="77777777" w:rsidR="00930AA4" w:rsidRPr="00AF4DF2" w:rsidRDefault="00930AA4" w:rsidP="003516B1">
      <w:pPr>
        <w:widowControl w:val="0"/>
        <w:ind w:firstLine="709"/>
        <w:jc w:val="both"/>
        <w:rPr>
          <w:sz w:val="28"/>
          <w:szCs w:val="28"/>
        </w:rPr>
      </w:pPr>
      <w:r w:rsidRPr="00AF4DF2">
        <w:rPr>
          <w:sz w:val="28"/>
          <w:szCs w:val="28"/>
        </w:rPr>
        <w:t>Утверждено проектов планировки и проектов межевания территории – 2 шт</w:t>
      </w:r>
      <w:r w:rsidR="00A025E3" w:rsidRPr="00AF4DF2">
        <w:rPr>
          <w:sz w:val="28"/>
          <w:szCs w:val="28"/>
        </w:rPr>
        <w:t>.</w:t>
      </w:r>
    </w:p>
    <w:p w14:paraId="0A1F5636" w14:textId="77777777" w:rsidR="00930AA4" w:rsidRPr="00AF4DF2" w:rsidRDefault="00930AA4" w:rsidP="003516B1">
      <w:pPr>
        <w:widowControl w:val="0"/>
        <w:ind w:firstLine="709"/>
        <w:jc w:val="both"/>
        <w:rPr>
          <w:sz w:val="28"/>
          <w:szCs w:val="28"/>
        </w:rPr>
      </w:pPr>
      <w:r w:rsidRPr="00AF4DF2">
        <w:rPr>
          <w:sz w:val="28"/>
          <w:szCs w:val="28"/>
        </w:rPr>
        <w:t>За 2017 год выдано:</w:t>
      </w:r>
    </w:p>
    <w:p w14:paraId="6F3B0EEF" w14:textId="77777777"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w:t>
      </w:r>
      <w:r w:rsidR="00293E90">
        <w:rPr>
          <w:rFonts w:ascii="Times New Roman" w:hAnsi="Times New Roman"/>
          <w:sz w:val="28"/>
          <w:szCs w:val="28"/>
        </w:rPr>
        <w:t xml:space="preserve"> </w:t>
      </w:r>
      <w:r w:rsidRPr="00AF4DF2">
        <w:rPr>
          <w:rFonts w:ascii="Times New Roman" w:hAnsi="Times New Roman"/>
          <w:sz w:val="28"/>
          <w:szCs w:val="28"/>
        </w:rPr>
        <w:t>30 разрешений на строительство (16 разрешений на строительство индивидуального жилого дома, 14 разрешений на строительство объектов капитального строительства);</w:t>
      </w:r>
    </w:p>
    <w:p w14:paraId="47B8E54E" w14:textId="77777777"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- 23 градостроительных плана земельных участков;</w:t>
      </w:r>
    </w:p>
    <w:p w14:paraId="1B41AC31" w14:textId="77777777"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- 14 разрешений на ввод объектов в эксплуатацию.</w:t>
      </w:r>
    </w:p>
    <w:p w14:paraId="417798E3" w14:textId="77777777" w:rsidR="00930AA4" w:rsidRPr="00AF4DF2" w:rsidRDefault="00930AA4" w:rsidP="003516B1">
      <w:pPr>
        <w:pStyle w:val="a4"/>
        <w:widowControl w:val="0"/>
        <w:ind w:firstLine="709"/>
        <w:jc w:val="both"/>
        <w:rPr>
          <w:rFonts w:ascii="Times New Roman" w:hAnsi="Times New Roman"/>
          <w:sz w:val="28"/>
          <w:szCs w:val="28"/>
        </w:rPr>
      </w:pPr>
      <w:r w:rsidRPr="00AF4DF2">
        <w:rPr>
          <w:rFonts w:ascii="Times New Roman" w:hAnsi="Times New Roman"/>
          <w:sz w:val="28"/>
          <w:szCs w:val="28"/>
        </w:rPr>
        <w:t>Введено в эксплуатацию 1790,3 м. кв. жилых помещений.</w:t>
      </w:r>
    </w:p>
    <w:p w14:paraId="24310213" w14:textId="77777777" w:rsidR="00930AA4" w:rsidRPr="00AF4DF2" w:rsidRDefault="00930AA4" w:rsidP="003516B1">
      <w:pPr>
        <w:widowControl w:val="0"/>
        <w:ind w:firstLine="709"/>
        <w:contextualSpacing/>
        <w:jc w:val="both"/>
        <w:rPr>
          <w:sz w:val="28"/>
          <w:szCs w:val="28"/>
        </w:rPr>
      </w:pPr>
      <w:r w:rsidRPr="00AF4DF2">
        <w:rPr>
          <w:sz w:val="28"/>
          <w:szCs w:val="28"/>
        </w:rPr>
        <w:t>В 24 сельских поселениях разработаны и утверждены местные нормативы градостроительного проектирования сельских поселений.</w:t>
      </w:r>
    </w:p>
    <w:p w14:paraId="072962EE" w14:textId="77777777" w:rsidR="00930AA4" w:rsidRDefault="00930AA4" w:rsidP="00275162">
      <w:pPr>
        <w:widowControl w:val="0"/>
        <w:ind w:firstLine="709"/>
        <w:contextualSpacing/>
        <w:jc w:val="both"/>
        <w:rPr>
          <w:sz w:val="28"/>
          <w:szCs w:val="28"/>
        </w:rPr>
      </w:pPr>
    </w:p>
    <w:p w14:paraId="59C4F7A3" w14:textId="77777777" w:rsidR="003516B1" w:rsidRDefault="003516B1" w:rsidP="00275162">
      <w:pPr>
        <w:widowControl w:val="0"/>
        <w:ind w:firstLine="709"/>
        <w:contextualSpacing/>
        <w:jc w:val="both"/>
        <w:rPr>
          <w:sz w:val="28"/>
          <w:szCs w:val="28"/>
        </w:rPr>
      </w:pPr>
    </w:p>
    <w:p w14:paraId="745D0460" w14:textId="77777777" w:rsidR="003516B1" w:rsidRDefault="003516B1" w:rsidP="00275162">
      <w:pPr>
        <w:widowControl w:val="0"/>
        <w:ind w:firstLine="709"/>
        <w:contextualSpacing/>
        <w:jc w:val="both"/>
        <w:rPr>
          <w:sz w:val="28"/>
          <w:szCs w:val="28"/>
        </w:rPr>
      </w:pPr>
    </w:p>
    <w:p w14:paraId="2F7DC0C0" w14:textId="77777777" w:rsidR="003516B1" w:rsidRDefault="003516B1" w:rsidP="00275162">
      <w:pPr>
        <w:widowControl w:val="0"/>
        <w:ind w:firstLine="709"/>
        <w:contextualSpacing/>
        <w:jc w:val="both"/>
        <w:rPr>
          <w:sz w:val="28"/>
          <w:szCs w:val="28"/>
        </w:rPr>
      </w:pPr>
    </w:p>
    <w:p w14:paraId="0658528E" w14:textId="77777777" w:rsidR="003516B1" w:rsidRDefault="003516B1" w:rsidP="00275162">
      <w:pPr>
        <w:widowControl w:val="0"/>
        <w:ind w:firstLine="709"/>
        <w:contextualSpacing/>
        <w:jc w:val="both"/>
        <w:rPr>
          <w:sz w:val="28"/>
          <w:szCs w:val="28"/>
        </w:rPr>
      </w:pPr>
    </w:p>
    <w:p w14:paraId="0563CC09" w14:textId="77777777" w:rsidR="003516B1" w:rsidRDefault="003516B1" w:rsidP="00275162">
      <w:pPr>
        <w:widowControl w:val="0"/>
        <w:ind w:firstLine="709"/>
        <w:contextualSpacing/>
        <w:jc w:val="both"/>
        <w:rPr>
          <w:sz w:val="28"/>
          <w:szCs w:val="28"/>
        </w:rPr>
      </w:pPr>
    </w:p>
    <w:p w14:paraId="60971C75" w14:textId="77777777" w:rsidR="003516B1" w:rsidRDefault="003516B1" w:rsidP="00275162">
      <w:pPr>
        <w:widowControl w:val="0"/>
        <w:ind w:firstLine="709"/>
        <w:contextualSpacing/>
        <w:jc w:val="both"/>
        <w:rPr>
          <w:sz w:val="28"/>
          <w:szCs w:val="28"/>
        </w:rPr>
      </w:pPr>
    </w:p>
    <w:p w14:paraId="202B8E45" w14:textId="77777777" w:rsidR="003516B1" w:rsidRDefault="003516B1" w:rsidP="00275162">
      <w:pPr>
        <w:widowControl w:val="0"/>
        <w:ind w:firstLine="709"/>
        <w:contextualSpacing/>
        <w:jc w:val="both"/>
        <w:rPr>
          <w:sz w:val="28"/>
          <w:szCs w:val="28"/>
        </w:rPr>
      </w:pPr>
    </w:p>
    <w:p w14:paraId="41FDB7C5" w14:textId="77777777" w:rsidR="003516B1" w:rsidRDefault="003516B1" w:rsidP="00275162">
      <w:pPr>
        <w:widowControl w:val="0"/>
        <w:ind w:firstLine="709"/>
        <w:contextualSpacing/>
        <w:jc w:val="both"/>
        <w:rPr>
          <w:sz w:val="28"/>
          <w:szCs w:val="28"/>
        </w:rPr>
      </w:pPr>
    </w:p>
    <w:p w14:paraId="3D7FDE14" w14:textId="77777777" w:rsidR="003516B1" w:rsidRDefault="003516B1" w:rsidP="00275162">
      <w:pPr>
        <w:widowControl w:val="0"/>
        <w:ind w:firstLine="709"/>
        <w:contextualSpacing/>
        <w:jc w:val="both"/>
        <w:rPr>
          <w:sz w:val="28"/>
          <w:szCs w:val="28"/>
        </w:rPr>
      </w:pPr>
    </w:p>
    <w:p w14:paraId="6D77731D" w14:textId="77777777" w:rsidR="003516B1" w:rsidRDefault="003516B1" w:rsidP="00275162">
      <w:pPr>
        <w:widowControl w:val="0"/>
        <w:ind w:firstLine="709"/>
        <w:contextualSpacing/>
        <w:jc w:val="both"/>
        <w:rPr>
          <w:sz w:val="28"/>
          <w:szCs w:val="28"/>
        </w:rPr>
      </w:pPr>
    </w:p>
    <w:p w14:paraId="1A88152D" w14:textId="77777777" w:rsidR="003516B1" w:rsidRDefault="003516B1" w:rsidP="00275162">
      <w:pPr>
        <w:widowControl w:val="0"/>
        <w:ind w:firstLine="709"/>
        <w:contextualSpacing/>
        <w:jc w:val="both"/>
        <w:rPr>
          <w:sz w:val="28"/>
          <w:szCs w:val="28"/>
        </w:rPr>
      </w:pPr>
    </w:p>
    <w:p w14:paraId="71A119B7" w14:textId="77777777" w:rsidR="003516B1" w:rsidRDefault="003516B1" w:rsidP="00275162">
      <w:pPr>
        <w:widowControl w:val="0"/>
        <w:ind w:firstLine="709"/>
        <w:contextualSpacing/>
        <w:jc w:val="both"/>
        <w:rPr>
          <w:sz w:val="28"/>
          <w:szCs w:val="28"/>
        </w:rPr>
      </w:pPr>
    </w:p>
    <w:p w14:paraId="4C646E6D" w14:textId="77777777" w:rsidR="003516B1" w:rsidRDefault="003516B1" w:rsidP="00275162">
      <w:pPr>
        <w:widowControl w:val="0"/>
        <w:ind w:firstLine="709"/>
        <w:contextualSpacing/>
        <w:jc w:val="both"/>
        <w:rPr>
          <w:sz w:val="28"/>
          <w:szCs w:val="28"/>
        </w:rPr>
      </w:pPr>
    </w:p>
    <w:p w14:paraId="43ED29A2" w14:textId="77777777" w:rsidR="003516B1" w:rsidRDefault="003516B1" w:rsidP="00275162">
      <w:pPr>
        <w:widowControl w:val="0"/>
        <w:ind w:firstLine="709"/>
        <w:contextualSpacing/>
        <w:jc w:val="both"/>
        <w:rPr>
          <w:sz w:val="28"/>
          <w:szCs w:val="28"/>
        </w:rPr>
      </w:pPr>
    </w:p>
    <w:p w14:paraId="7C63041D" w14:textId="77777777" w:rsidR="003516B1" w:rsidRDefault="003516B1" w:rsidP="00275162">
      <w:pPr>
        <w:widowControl w:val="0"/>
        <w:ind w:firstLine="709"/>
        <w:contextualSpacing/>
        <w:jc w:val="both"/>
        <w:rPr>
          <w:sz w:val="28"/>
          <w:szCs w:val="28"/>
        </w:rPr>
      </w:pPr>
    </w:p>
    <w:p w14:paraId="7DA1CBAF" w14:textId="77777777" w:rsidR="003516B1" w:rsidRDefault="003516B1" w:rsidP="00275162">
      <w:pPr>
        <w:widowControl w:val="0"/>
        <w:ind w:firstLine="709"/>
        <w:contextualSpacing/>
        <w:jc w:val="both"/>
        <w:rPr>
          <w:sz w:val="28"/>
          <w:szCs w:val="28"/>
        </w:rPr>
      </w:pPr>
    </w:p>
    <w:p w14:paraId="43100238" w14:textId="77777777" w:rsidR="003516B1" w:rsidRDefault="003516B1" w:rsidP="00275162">
      <w:pPr>
        <w:widowControl w:val="0"/>
        <w:ind w:firstLine="709"/>
        <w:contextualSpacing/>
        <w:jc w:val="both"/>
        <w:rPr>
          <w:sz w:val="28"/>
          <w:szCs w:val="28"/>
        </w:rPr>
      </w:pPr>
    </w:p>
    <w:p w14:paraId="5831EBBE" w14:textId="77777777" w:rsidR="00293E90" w:rsidRDefault="00293E90" w:rsidP="00275162">
      <w:pPr>
        <w:widowControl w:val="0"/>
        <w:ind w:firstLine="709"/>
        <w:contextualSpacing/>
        <w:jc w:val="both"/>
        <w:rPr>
          <w:sz w:val="28"/>
          <w:szCs w:val="28"/>
        </w:rPr>
      </w:pPr>
    </w:p>
    <w:p w14:paraId="0E2DCA38" w14:textId="77777777" w:rsidR="00293E90" w:rsidRDefault="00293E90" w:rsidP="00275162">
      <w:pPr>
        <w:widowControl w:val="0"/>
        <w:ind w:firstLine="709"/>
        <w:contextualSpacing/>
        <w:jc w:val="both"/>
        <w:rPr>
          <w:sz w:val="28"/>
          <w:szCs w:val="28"/>
        </w:rPr>
      </w:pPr>
    </w:p>
    <w:p w14:paraId="0DB372EE" w14:textId="77777777" w:rsidR="00293E90" w:rsidRDefault="00293E90" w:rsidP="00275162">
      <w:pPr>
        <w:widowControl w:val="0"/>
        <w:ind w:firstLine="709"/>
        <w:contextualSpacing/>
        <w:jc w:val="both"/>
        <w:rPr>
          <w:sz w:val="28"/>
          <w:szCs w:val="28"/>
        </w:rPr>
      </w:pPr>
    </w:p>
    <w:p w14:paraId="384CCADC" w14:textId="77777777" w:rsidR="00293E90" w:rsidRDefault="00293E90" w:rsidP="00275162">
      <w:pPr>
        <w:widowControl w:val="0"/>
        <w:ind w:firstLine="709"/>
        <w:contextualSpacing/>
        <w:jc w:val="both"/>
        <w:rPr>
          <w:sz w:val="28"/>
          <w:szCs w:val="28"/>
        </w:rPr>
      </w:pPr>
    </w:p>
    <w:p w14:paraId="750F2ED0" w14:textId="77777777" w:rsidR="00293E90" w:rsidRDefault="00293E90" w:rsidP="00275162">
      <w:pPr>
        <w:widowControl w:val="0"/>
        <w:ind w:firstLine="709"/>
        <w:contextualSpacing/>
        <w:jc w:val="both"/>
        <w:rPr>
          <w:sz w:val="28"/>
          <w:szCs w:val="28"/>
        </w:rPr>
      </w:pPr>
    </w:p>
    <w:p w14:paraId="6283DA0C" w14:textId="77777777" w:rsidR="00293E90" w:rsidRDefault="00293E90" w:rsidP="00275162">
      <w:pPr>
        <w:widowControl w:val="0"/>
        <w:ind w:firstLine="709"/>
        <w:contextualSpacing/>
        <w:jc w:val="both"/>
        <w:rPr>
          <w:sz w:val="28"/>
          <w:szCs w:val="28"/>
        </w:rPr>
      </w:pPr>
    </w:p>
    <w:p w14:paraId="7750DB31" w14:textId="77777777" w:rsidR="00293E90" w:rsidRDefault="00293E90" w:rsidP="00275162">
      <w:pPr>
        <w:widowControl w:val="0"/>
        <w:ind w:firstLine="709"/>
        <w:contextualSpacing/>
        <w:jc w:val="both"/>
        <w:rPr>
          <w:sz w:val="28"/>
          <w:szCs w:val="28"/>
        </w:rPr>
      </w:pPr>
    </w:p>
    <w:p w14:paraId="73F5E906" w14:textId="77777777" w:rsidR="00293E90" w:rsidRDefault="00293E90" w:rsidP="00275162">
      <w:pPr>
        <w:widowControl w:val="0"/>
        <w:ind w:firstLine="709"/>
        <w:contextualSpacing/>
        <w:jc w:val="both"/>
        <w:rPr>
          <w:sz w:val="28"/>
          <w:szCs w:val="28"/>
        </w:rPr>
      </w:pPr>
    </w:p>
    <w:p w14:paraId="3BF97FB2" w14:textId="77777777" w:rsidR="00293E90" w:rsidRDefault="00293E90" w:rsidP="00275162">
      <w:pPr>
        <w:widowControl w:val="0"/>
        <w:ind w:firstLine="709"/>
        <w:contextualSpacing/>
        <w:jc w:val="both"/>
        <w:rPr>
          <w:sz w:val="28"/>
          <w:szCs w:val="28"/>
        </w:rPr>
      </w:pPr>
    </w:p>
    <w:p w14:paraId="6DA49485" w14:textId="77777777" w:rsidR="00293E90" w:rsidRDefault="00293E90" w:rsidP="00275162">
      <w:pPr>
        <w:widowControl w:val="0"/>
        <w:ind w:firstLine="709"/>
        <w:contextualSpacing/>
        <w:jc w:val="both"/>
        <w:rPr>
          <w:sz w:val="28"/>
          <w:szCs w:val="28"/>
        </w:rPr>
      </w:pPr>
    </w:p>
    <w:p w14:paraId="5DE2AFBF" w14:textId="77777777" w:rsidR="00293E90" w:rsidRDefault="00293E90" w:rsidP="00275162">
      <w:pPr>
        <w:widowControl w:val="0"/>
        <w:ind w:firstLine="709"/>
        <w:contextualSpacing/>
        <w:jc w:val="both"/>
        <w:rPr>
          <w:sz w:val="28"/>
          <w:szCs w:val="28"/>
        </w:rPr>
      </w:pPr>
    </w:p>
    <w:p w14:paraId="5C7D0EEC" w14:textId="77777777" w:rsidR="00293E90" w:rsidRDefault="00293E90" w:rsidP="00275162">
      <w:pPr>
        <w:widowControl w:val="0"/>
        <w:ind w:firstLine="709"/>
        <w:contextualSpacing/>
        <w:jc w:val="both"/>
        <w:rPr>
          <w:sz w:val="28"/>
          <w:szCs w:val="28"/>
        </w:rPr>
      </w:pPr>
    </w:p>
    <w:p w14:paraId="44B25A16" w14:textId="77777777" w:rsidR="00293E90" w:rsidRDefault="00293E90" w:rsidP="00275162">
      <w:pPr>
        <w:widowControl w:val="0"/>
        <w:ind w:firstLine="709"/>
        <w:contextualSpacing/>
        <w:jc w:val="both"/>
        <w:rPr>
          <w:sz w:val="28"/>
          <w:szCs w:val="28"/>
        </w:rPr>
      </w:pPr>
    </w:p>
    <w:p w14:paraId="0936DC7B" w14:textId="77777777" w:rsidR="00B60308" w:rsidRPr="00AF4DF2" w:rsidRDefault="00B60308" w:rsidP="004364D6">
      <w:pPr>
        <w:widowControl w:val="0"/>
        <w:ind w:firstLine="709"/>
        <w:contextualSpacing/>
        <w:jc w:val="center"/>
        <w:rPr>
          <w:sz w:val="28"/>
          <w:szCs w:val="28"/>
        </w:rPr>
      </w:pPr>
      <w:r w:rsidRPr="00AF4DF2">
        <w:rPr>
          <w:b/>
          <w:sz w:val="28"/>
          <w:szCs w:val="28"/>
        </w:rPr>
        <w:t xml:space="preserve">2. </w:t>
      </w:r>
      <w:r w:rsidR="00504320">
        <w:rPr>
          <w:b/>
          <w:sz w:val="28"/>
          <w:szCs w:val="28"/>
        </w:rPr>
        <w:t>ИНФОРМАЦИЯ О</w:t>
      </w:r>
      <w:r w:rsidR="009938F8">
        <w:rPr>
          <w:b/>
          <w:sz w:val="28"/>
          <w:szCs w:val="28"/>
        </w:rPr>
        <w:t xml:space="preserve"> </w:t>
      </w:r>
      <w:r w:rsidRPr="00AF4DF2">
        <w:rPr>
          <w:b/>
          <w:sz w:val="28"/>
          <w:szCs w:val="28"/>
        </w:rPr>
        <w:t>СОЦИАЛЬНО-ЭКОНОМИЧЕСКО</w:t>
      </w:r>
      <w:r w:rsidR="00504320">
        <w:rPr>
          <w:b/>
          <w:sz w:val="28"/>
          <w:szCs w:val="28"/>
        </w:rPr>
        <w:t>М</w:t>
      </w:r>
      <w:r w:rsidR="009938F8">
        <w:rPr>
          <w:b/>
          <w:sz w:val="28"/>
          <w:szCs w:val="28"/>
        </w:rPr>
        <w:t xml:space="preserve"> РАЗВИТИ</w:t>
      </w:r>
      <w:r w:rsidR="00504320">
        <w:rPr>
          <w:b/>
          <w:sz w:val="28"/>
          <w:szCs w:val="28"/>
        </w:rPr>
        <w:t>И</w:t>
      </w:r>
      <w:r w:rsidRPr="00AF4DF2">
        <w:rPr>
          <w:b/>
          <w:sz w:val="28"/>
          <w:szCs w:val="28"/>
        </w:rPr>
        <w:t xml:space="preserve"> ТУЛУНСКОГО МУНИЦИПАЛЬНОГО РАЙОНА</w:t>
      </w:r>
    </w:p>
    <w:p w14:paraId="18B51009" w14:textId="77777777" w:rsidR="00B60308" w:rsidRPr="00AF4DF2" w:rsidRDefault="00B60308" w:rsidP="004364D6">
      <w:pPr>
        <w:widowControl w:val="0"/>
        <w:ind w:firstLine="709"/>
        <w:jc w:val="center"/>
        <w:rPr>
          <w:sz w:val="28"/>
          <w:szCs w:val="28"/>
        </w:rPr>
      </w:pPr>
    </w:p>
    <w:p w14:paraId="7534E955" w14:textId="77777777" w:rsidR="00B60308" w:rsidRPr="00AF4DF2" w:rsidRDefault="00B60308" w:rsidP="004364D6">
      <w:pPr>
        <w:widowControl w:val="0"/>
        <w:ind w:firstLine="709"/>
        <w:jc w:val="center"/>
        <w:rPr>
          <w:sz w:val="28"/>
          <w:szCs w:val="28"/>
        </w:rPr>
      </w:pPr>
      <w:r w:rsidRPr="00AF4DF2">
        <w:rPr>
          <w:b/>
          <w:sz w:val="28"/>
          <w:szCs w:val="28"/>
        </w:rPr>
        <w:t>2.1. Введение</w:t>
      </w:r>
    </w:p>
    <w:p w14:paraId="09E84756" w14:textId="77777777" w:rsidR="00B60308" w:rsidRPr="00AF4DF2" w:rsidRDefault="00B60308" w:rsidP="004364D6">
      <w:pPr>
        <w:widowControl w:val="0"/>
        <w:ind w:firstLine="709"/>
        <w:jc w:val="both"/>
        <w:rPr>
          <w:b/>
          <w:color w:val="FF0000"/>
          <w:sz w:val="28"/>
          <w:szCs w:val="28"/>
        </w:rPr>
      </w:pPr>
    </w:p>
    <w:p w14:paraId="2F055F9F" w14:textId="77777777" w:rsidR="00293E90" w:rsidRPr="002525DC" w:rsidRDefault="00293E90" w:rsidP="004364D6">
      <w:pPr>
        <w:pStyle w:val="ConsPlusNormal0"/>
        <w:widowControl/>
        <w:ind w:firstLine="709"/>
        <w:jc w:val="both"/>
        <w:rPr>
          <w:rFonts w:ascii="Times New Roman" w:hAnsi="Times New Roman" w:cs="Times New Roman"/>
          <w:sz w:val="28"/>
          <w:szCs w:val="28"/>
        </w:rPr>
      </w:pPr>
      <w:r w:rsidRPr="002525DC">
        <w:rPr>
          <w:rFonts w:ascii="Times New Roman" w:hAnsi="Times New Roman" w:cs="Times New Roman"/>
          <w:sz w:val="28"/>
          <w:szCs w:val="28"/>
        </w:rPr>
        <w:t>В течение 201</w:t>
      </w:r>
      <w:r>
        <w:rPr>
          <w:rFonts w:ascii="Times New Roman" w:hAnsi="Times New Roman" w:cs="Times New Roman"/>
          <w:sz w:val="28"/>
          <w:szCs w:val="28"/>
        </w:rPr>
        <w:t>7</w:t>
      </w:r>
      <w:r w:rsidRPr="002525DC">
        <w:rPr>
          <w:rFonts w:ascii="Times New Roman" w:hAnsi="Times New Roman" w:cs="Times New Roman"/>
          <w:sz w:val="28"/>
          <w:szCs w:val="28"/>
        </w:rPr>
        <w:t xml:space="preserve"> года развитие отраслей экономики и социальной сферы Т</w:t>
      </w:r>
      <w:r>
        <w:rPr>
          <w:rFonts w:ascii="Times New Roman" w:hAnsi="Times New Roman" w:cs="Times New Roman"/>
          <w:sz w:val="28"/>
          <w:szCs w:val="28"/>
        </w:rPr>
        <w:t xml:space="preserve">улунского муниципального района </w:t>
      </w:r>
      <w:r w:rsidRPr="002525DC">
        <w:rPr>
          <w:rFonts w:ascii="Times New Roman" w:hAnsi="Times New Roman" w:cs="Times New Roman"/>
          <w:sz w:val="28"/>
          <w:szCs w:val="28"/>
        </w:rPr>
        <w:t>осуществлялось в соответствии с Концепцией соц</w:t>
      </w:r>
      <w:r>
        <w:rPr>
          <w:rFonts w:ascii="Times New Roman" w:hAnsi="Times New Roman" w:cs="Times New Roman"/>
          <w:sz w:val="28"/>
          <w:szCs w:val="28"/>
        </w:rPr>
        <w:t>иально-экономического развития Тулунского муниципального района</w:t>
      </w:r>
      <w:r w:rsidRPr="002525DC">
        <w:rPr>
          <w:rFonts w:ascii="Times New Roman" w:hAnsi="Times New Roman" w:cs="Times New Roman"/>
          <w:sz w:val="28"/>
          <w:szCs w:val="28"/>
        </w:rPr>
        <w:t xml:space="preserve"> на период до 2020 года, утвержд</w:t>
      </w:r>
      <w:r>
        <w:rPr>
          <w:rFonts w:ascii="Times New Roman" w:hAnsi="Times New Roman" w:cs="Times New Roman"/>
          <w:sz w:val="28"/>
          <w:szCs w:val="28"/>
        </w:rPr>
        <w:t>е</w:t>
      </w:r>
      <w:r w:rsidRPr="002525DC">
        <w:rPr>
          <w:rFonts w:ascii="Times New Roman" w:hAnsi="Times New Roman" w:cs="Times New Roman"/>
          <w:sz w:val="28"/>
          <w:szCs w:val="28"/>
        </w:rPr>
        <w:t>нной решением Думы Т</w:t>
      </w:r>
      <w:r>
        <w:rPr>
          <w:rFonts w:ascii="Times New Roman" w:hAnsi="Times New Roman" w:cs="Times New Roman"/>
          <w:sz w:val="28"/>
          <w:szCs w:val="28"/>
        </w:rPr>
        <w:t xml:space="preserve">улунского муниципального района </w:t>
      </w:r>
      <w:r w:rsidRPr="002525DC">
        <w:rPr>
          <w:rFonts w:ascii="Times New Roman" w:hAnsi="Times New Roman" w:cs="Times New Roman"/>
          <w:sz w:val="28"/>
          <w:szCs w:val="28"/>
        </w:rPr>
        <w:t>от  21.12.2010</w:t>
      </w:r>
      <w:r>
        <w:rPr>
          <w:rFonts w:ascii="Times New Roman" w:hAnsi="Times New Roman" w:cs="Times New Roman"/>
          <w:sz w:val="28"/>
          <w:szCs w:val="28"/>
        </w:rPr>
        <w:t xml:space="preserve"> </w:t>
      </w:r>
      <w:r w:rsidRPr="002525DC">
        <w:rPr>
          <w:rFonts w:ascii="Times New Roman" w:hAnsi="Times New Roman" w:cs="Times New Roman"/>
          <w:sz w:val="28"/>
          <w:szCs w:val="28"/>
        </w:rPr>
        <w:t>г. № 198</w:t>
      </w:r>
      <w:r>
        <w:rPr>
          <w:rFonts w:ascii="Times New Roman" w:hAnsi="Times New Roman" w:cs="Times New Roman"/>
          <w:sz w:val="28"/>
          <w:szCs w:val="28"/>
        </w:rPr>
        <w:t>.</w:t>
      </w:r>
    </w:p>
    <w:p w14:paraId="7C322522" w14:textId="77777777" w:rsidR="00293E90" w:rsidRPr="00E83B7C" w:rsidRDefault="00293E90" w:rsidP="004364D6">
      <w:pPr>
        <w:pStyle w:val="ConsPlusNormal0"/>
        <w:widowControl/>
        <w:ind w:firstLine="709"/>
        <w:jc w:val="both"/>
        <w:rPr>
          <w:rFonts w:ascii="Times New Roman" w:hAnsi="Times New Roman" w:cs="Times New Roman"/>
          <w:sz w:val="28"/>
          <w:szCs w:val="28"/>
        </w:rPr>
      </w:pPr>
      <w:r w:rsidRPr="002525DC">
        <w:rPr>
          <w:rFonts w:ascii="Times New Roman" w:hAnsi="Times New Roman" w:cs="Times New Roman"/>
          <w:sz w:val="28"/>
          <w:szCs w:val="28"/>
        </w:rPr>
        <w:t xml:space="preserve">В 2016 году на территории </w:t>
      </w:r>
      <w:r>
        <w:rPr>
          <w:rFonts w:ascii="Times New Roman" w:hAnsi="Times New Roman" w:cs="Times New Roman"/>
          <w:sz w:val="28"/>
          <w:szCs w:val="28"/>
        </w:rPr>
        <w:t xml:space="preserve">муниципального образования </w:t>
      </w:r>
      <w:r w:rsidRPr="002525DC">
        <w:rPr>
          <w:rFonts w:ascii="Times New Roman" w:hAnsi="Times New Roman" w:cs="Times New Roman"/>
          <w:sz w:val="28"/>
          <w:szCs w:val="28"/>
        </w:rPr>
        <w:t>«Тулунский район</w:t>
      </w:r>
      <w:r w:rsidRPr="00257A35">
        <w:rPr>
          <w:rFonts w:ascii="Times New Roman" w:hAnsi="Times New Roman" w:cs="Times New Roman"/>
          <w:sz w:val="28"/>
          <w:szCs w:val="28"/>
        </w:rPr>
        <w:t>» закончилась реализация комплексной Программы социально-экономического развития Т</w:t>
      </w:r>
      <w:r>
        <w:rPr>
          <w:rFonts w:ascii="Times New Roman" w:hAnsi="Times New Roman" w:cs="Times New Roman"/>
          <w:sz w:val="28"/>
          <w:szCs w:val="28"/>
        </w:rPr>
        <w:t xml:space="preserve">улункого муниципального района </w:t>
      </w:r>
      <w:r w:rsidRPr="00257A35">
        <w:rPr>
          <w:rFonts w:ascii="Times New Roman" w:hAnsi="Times New Roman" w:cs="Times New Roman"/>
          <w:sz w:val="28"/>
          <w:szCs w:val="28"/>
        </w:rPr>
        <w:t>на период 2011-2016 годы</w:t>
      </w:r>
      <w:r w:rsidRPr="00E83B7C">
        <w:rPr>
          <w:rFonts w:ascii="Times New Roman" w:hAnsi="Times New Roman" w:cs="Times New Roman"/>
          <w:sz w:val="28"/>
          <w:szCs w:val="28"/>
        </w:rPr>
        <w:t>, утвержденной решением Думы Т</w:t>
      </w:r>
      <w:r>
        <w:rPr>
          <w:rFonts w:ascii="Times New Roman" w:hAnsi="Times New Roman" w:cs="Times New Roman"/>
          <w:sz w:val="28"/>
          <w:szCs w:val="28"/>
        </w:rPr>
        <w:t xml:space="preserve">улунского муниципального района </w:t>
      </w:r>
      <w:r w:rsidRPr="00E83B7C">
        <w:rPr>
          <w:rFonts w:ascii="Times New Roman" w:hAnsi="Times New Roman" w:cs="Times New Roman"/>
          <w:sz w:val="28"/>
          <w:szCs w:val="28"/>
        </w:rPr>
        <w:t>от 21.12.2010 г. № 199 (с изменениями от 30.10.2012 г. № 353, от 27.11.2012 г. № 363</w:t>
      </w:r>
      <w:r>
        <w:rPr>
          <w:rFonts w:ascii="Times New Roman" w:hAnsi="Times New Roman" w:cs="Times New Roman"/>
          <w:sz w:val="28"/>
          <w:szCs w:val="28"/>
        </w:rPr>
        <w:t>, от 30.06.2015 г. № 168</w:t>
      </w:r>
      <w:r w:rsidRPr="00E83B7C">
        <w:rPr>
          <w:rFonts w:ascii="Times New Roman" w:hAnsi="Times New Roman" w:cs="Times New Roman"/>
          <w:sz w:val="28"/>
          <w:szCs w:val="28"/>
        </w:rPr>
        <w:t xml:space="preserve">). </w:t>
      </w:r>
    </w:p>
    <w:p w14:paraId="2AC78968" w14:textId="77777777" w:rsidR="00293E90" w:rsidRPr="00257A35" w:rsidRDefault="00293E90" w:rsidP="004364D6">
      <w:pPr>
        <w:pStyle w:val="ConsPlusNormal0"/>
        <w:widowControl/>
        <w:ind w:firstLine="709"/>
        <w:jc w:val="both"/>
        <w:rPr>
          <w:rStyle w:val="FontStyle15"/>
          <w:sz w:val="28"/>
          <w:szCs w:val="28"/>
        </w:rPr>
      </w:pPr>
      <w:r w:rsidRPr="00E83B7C">
        <w:rPr>
          <w:rStyle w:val="FontStyle15"/>
          <w:sz w:val="28"/>
          <w:szCs w:val="28"/>
        </w:rPr>
        <w:t>В соответствии со статьями 6, 11, 39 Федерального закона от 28.06.2014 г. №</w:t>
      </w:r>
      <w:r w:rsidRPr="00C92F1E">
        <w:rPr>
          <w:rStyle w:val="FontStyle15"/>
          <w:sz w:val="28"/>
          <w:szCs w:val="28"/>
        </w:rPr>
        <w:t xml:space="preserve"> 172-ФЗ «О стратегическом планировании в Российской Федерации»</w:t>
      </w:r>
      <w:r>
        <w:rPr>
          <w:rStyle w:val="FontStyle15"/>
          <w:sz w:val="28"/>
          <w:szCs w:val="28"/>
        </w:rPr>
        <w:t xml:space="preserve"> Комитетом по экономике администрации Тулунского муниципального района в 2016 году была начата работа по </w:t>
      </w:r>
      <w:r w:rsidRPr="00257A35">
        <w:rPr>
          <w:rStyle w:val="FontStyle15"/>
          <w:sz w:val="28"/>
          <w:szCs w:val="28"/>
        </w:rPr>
        <w:t xml:space="preserve">разработке </w:t>
      </w:r>
      <w:r>
        <w:rPr>
          <w:rStyle w:val="FontStyle15"/>
          <w:sz w:val="28"/>
          <w:szCs w:val="28"/>
        </w:rPr>
        <w:t>С</w:t>
      </w:r>
      <w:r w:rsidRPr="00257A35">
        <w:rPr>
          <w:rStyle w:val="FontStyle15"/>
          <w:sz w:val="28"/>
          <w:szCs w:val="28"/>
        </w:rPr>
        <w:t>тратегии социально-экономического развития Т</w:t>
      </w:r>
      <w:r>
        <w:rPr>
          <w:rStyle w:val="FontStyle15"/>
          <w:sz w:val="28"/>
          <w:szCs w:val="28"/>
        </w:rPr>
        <w:t xml:space="preserve">улунского муниципального района на период </w:t>
      </w:r>
      <w:r w:rsidR="00BE4262">
        <w:rPr>
          <w:rStyle w:val="FontStyle15"/>
          <w:sz w:val="28"/>
          <w:szCs w:val="28"/>
        </w:rPr>
        <w:t>2018 -</w:t>
      </w:r>
      <w:r>
        <w:rPr>
          <w:rStyle w:val="FontStyle15"/>
          <w:sz w:val="28"/>
          <w:szCs w:val="28"/>
        </w:rPr>
        <w:t xml:space="preserve"> 2030 год</w:t>
      </w:r>
      <w:r w:rsidR="00BE4262">
        <w:rPr>
          <w:rStyle w:val="FontStyle15"/>
          <w:sz w:val="28"/>
          <w:szCs w:val="28"/>
        </w:rPr>
        <w:t>ы</w:t>
      </w:r>
      <w:r>
        <w:rPr>
          <w:rStyle w:val="FontStyle15"/>
          <w:sz w:val="28"/>
          <w:szCs w:val="28"/>
        </w:rPr>
        <w:t xml:space="preserve"> (далее – Стратегия).</w:t>
      </w:r>
    </w:p>
    <w:p w14:paraId="43EF1E97" w14:textId="77777777" w:rsidR="00293E90" w:rsidRPr="00C22F91" w:rsidRDefault="00293E90" w:rsidP="004364D6">
      <w:pPr>
        <w:pStyle w:val="ConsPlusNormal0"/>
        <w:widowControl/>
        <w:ind w:firstLine="709"/>
        <w:jc w:val="both"/>
        <w:rPr>
          <w:rFonts w:ascii="Times New Roman" w:hAnsi="Times New Roman" w:cs="Times New Roman"/>
          <w:sz w:val="28"/>
          <w:szCs w:val="28"/>
        </w:rPr>
      </w:pPr>
      <w:r w:rsidRPr="00257A35">
        <w:rPr>
          <w:rFonts w:ascii="Times New Roman" w:hAnsi="Times New Roman" w:cs="Times New Roman"/>
          <w:sz w:val="28"/>
          <w:szCs w:val="28"/>
        </w:rPr>
        <w:t>Распоряжением Администрации Т</w:t>
      </w:r>
      <w:r>
        <w:rPr>
          <w:rFonts w:ascii="Times New Roman" w:hAnsi="Times New Roman" w:cs="Times New Roman"/>
          <w:sz w:val="28"/>
          <w:szCs w:val="28"/>
        </w:rPr>
        <w:t xml:space="preserve">улунского муниципального района </w:t>
      </w:r>
      <w:r w:rsidRPr="00257A35">
        <w:rPr>
          <w:rFonts w:ascii="Times New Roman" w:hAnsi="Times New Roman" w:cs="Times New Roman"/>
          <w:sz w:val="28"/>
          <w:szCs w:val="28"/>
        </w:rPr>
        <w:t xml:space="preserve">от 04.04.2016 г. № 86-рг утвержден план </w:t>
      </w:r>
      <w:r w:rsidRPr="00C22F91">
        <w:rPr>
          <w:rFonts w:ascii="Times New Roman" w:hAnsi="Times New Roman" w:cs="Times New Roman"/>
          <w:sz w:val="28"/>
          <w:szCs w:val="28"/>
        </w:rPr>
        <w:t xml:space="preserve">разработки </w:t>
      </w:r>
      <w:r>
        <w:rPr>
          <w:rFonts w:ascii="Times New Roman" w:hAnsi="Times New Roman" w:cs="Times New Roman"/>
          <w:sz w:val="28"/>
          <w:szCs w:val="28"/>
        </w:rPr>
        <w:t>С</w:t>
      </w:r>
      <w:r w:rsidRPr="00C22F91">
        <w:rPr>
          <w:rFonts w:ascii="Times New Roman" w:hAnsi="Times New Roman" w:cs="Times New Roman"/>
          <w:sz w:val="28"/>
          <w:szCs w:val="28"/>
        </w:rPr>
        <w:t>тратегии</w:t>
      </w:r>
      <w:r>
        <w:rPr>
          <w:rFonts w:ascii="Times New Roman" w:hAnsi="Times New Roman" w:cs="Times New Roman"/>
          <w:sz w:val="28"/>
          <w:szCs w:val="28"/>
        </w:rPr>
        <w:t>, р</w:t>
      </w:r>
      <w:r w:rsidRPr="00C22F91">
        <w:rPr>
          <w:rFonts w:ascii="Times New Roman" w:hAnsi="Times New Roman" w:cs="Times New Roman"/>
          <w:sz w:val="28"/>
          <w:szCs w:val="28"/>
        </w:rPr>
        <w:t>аспоряжением Администрации Т</w:t>
      </w:r>
      <w:r>
        <w:rPr>
          <w:rFonts w:ascii="Times New Roman" w:hAnsi="Times New Roman" w:cs="Times New Roman"/>
          <w:sz w:val="28"/>
          <w:szCs w:val="28"/>
        </w:rPr>
        <w:t xml:space="preserve">улунского муниципального района </w:t>
      </w:r>
      <w:r w:rsidRPr="00C22F91">
        <w:rPr>
          <w:rFonts w:ascii="Times New Roman" w:hAnsi="Times New Roman" w:cs="Times New Roman"/>
          <w:sz w:val="28"/>
          <w:szCs w:val="28"/>
        </w:rPr>
        <w:t xml:space="preserve">от 04.04.2016 г. № 87-рг </w:t>
      </w:r>
      <w:r>
        <w:rPr>
          <w:rFonts w:ascii="Times New Roman" w:hAnsi="Times New Roman" w:cs="Times New Roman"/>
          <w:sz w:val="28"/>
          <w:szCs w:val="28"/>
        </w:rPr>
        <w:t xml:space="preserve">создана </w:t>
      </w:r>
      <w:r w:rsidRPr="00C22F91">
        <w:rPr>
          <w:rFonts w:ascii="Times New Roman" w:hAnsi="Times New Roman" w:cs="Times New Roman"/>
          <w:sz w:val="28"/>
          <w:szCs w:val="28"/>
        </w:rPr>
        <w:t>рабоч</w:t>
      </w:r>
      <w:r>
        <w:rPr>
          <w:rFonts w:ascii="Times New Roman" w:hAnsi="Times New Roman" w:cs="Times New Roman"/>
          <w:sz w:val="28"/>
          <w:szCs w:val="28"/>
        </w:rPr>
        <w:t>ая</w:t>
      </w:r>
      <w:r w:rsidRPr="00C22F91">
        <w:rPr>
          <w:rFonts w:ascii="Times New Roman" w:hAnsi="Times New Roman" w:cs="Times New Roman"/>
          <w:sz w:val="28"/>
          <w:szCs w:val="28"/>
        </w:rPr>
        <w:t xml:space="preserve"> групп</w:t>
      </w:r>
      <w:r>
        <w:rPr>
          <w:rFonts w:ascii="Times New Roman" w:hAnsi="Times New Roman" w:cs="Times New Roman"/>
          <w:sz w:val="28"/>
          <w:szCs w:val="28"/>
        </w:rPr>
        <w:t>а</w:t>
      </w:r>
      <w:r w:rsidRPr="00C22F91">
        <w:rPr>
          <w:rFonts w:ascii="Times New Roman" w:hAnsi="Times New Roman" w:cs="Times New Roman"/>
          <w:sz w:val="28"/>
          <w:szCs w:val="28"/>
        </w:rPr>
        <w:t xml:space="preserve"> по </w:t>
      </w:r>
      <w:r w:rsidRPr="00C22F91">
        <w:rPr>
          <w:rStyle w:val="FontStyle15"/>
          <w:sz w:val="28"/>
          <w:szCs w:val="28"/>
        </w:rPr>
        <w:t xml:space="preserve">разработке </w:t>
      </w:r>
      <w:r>
        <w:rPr>
          <w:rStyle w:val="FontStyle15"/>
          <w:sz w:val="28"/>
          <w:szCs w:val="28"/>
        </w:rPr>
        <w:t>С</w:t>
      </w:r>
      <w:r w:rsidRPr="00C22F91">
        <w:rPr>
          <w:rStyle w:val="FontStyle15"/>
          <w:sz w:val="28"/>
          <w:szCs w:val="28"/>
        </w:rPr>
        <w:t xml:space="preserve">тратегии и плана мероприятий по реализации </w:t>
      </w:r>
      <w:r>
        <w:rPr>
          <w:rStyle w:val="FontStyle15"/>
          <w:sz w:val="28"/>
          <w:szCs w:val="28"/>
        </w:rPr>
        <w:t>С</w:t>
      </w:r>
      <w:r w:rsidRPr="00C22F91">
        <w:rPr>
          <w:rStyle w:val="FontStyle15"/>
          <w:sz w:val="28"/>
          <w:szCs w:val="28"/>
        </w:rPr>
        <w:t>тратегии</w:t>
      </w:r>
      <w:r>
        <w:rPr>
          <w:rStyle w:val="FontStyle15"/>
          <w:sz w:val="28"/>
          <w:szCs w:val="28"/>
        </w:rPr>
        <w:t>.</w:t>
      </w:r>
    </w:p>
    <w:p w14:paraId="47756F75" w14:textId="77777777" w:rsidR="00293E90" w:rsidRDefault="00293E90" w:rsidP="004364D6">
      <w:pPr>
        <w:autoSpaceDE w:val="0"/>
        <w:autoSpaceDN w:val="0"/>
        <w:adjustRightInd w:val="0"/>
        <w:ind w:firstLine="709"/>
        <w:jc w:val="both"/>
        <w:rPr>
          <w:rFonts w:eastAsia="Calibri"/>
          <w:sz w:val="28"/>
          <w:szCs w:val="28"/>
        </w:rPr>
      </w:pPr>
      <w:r>
        <w:rPr>
          <w:rFonts w:eastAsia="Calibri"/>
          <w:sz w:val="28"/>
          <w:szCs w:val="28"/>
        </w:rPr>
        <w:t>В 2017 году Комитетом по экономике администрации Тулунского муниципального района совместно с другими структурными подразделениями Администрации Т</w:t>
      </w:r>
      <w:r w:rsidR="00BE4262">
        <w:rPr>
          <w:rFonts w:eastAsia="Calibri"/>
          <w:sz w:val="28"/>
          <w:szCs w:val="28"/>
        </w:rPr>
        <w:t xml:space="preserve">улунского муниципального района </w:t>
      </w:r>
      <w:r>
        <w:rPr>
          <w:rFonts w:eastAsia="Calibri"/>
          <w:sz w:val="28"/>
          <w:szCs w:val="28"/>
        </w:rPr>
        <w:t xml:space="preserve">был </w:t>
      </w:r>
      <w:r w:rsidR="00BE4262">
        <w:rPr>
          <w:rFonts w:eastAsia="Calibri"/>
          <w:sz w:val="28"/>
          <w:szCs w:val="28"/>
        </w:rPr>
        <w:t>разработан проект С</w:t>
      </w:r>
      <w:r>
        <w:rPr>
          <w:rFonts w:eastAsia="Calibri"/>
          <w:sz w:val="28"/>
          <w:szCs w:val="28"/>
        </w:rPr>
        <w:t xml:space="preserve">тратегии </w:t>
      </w:r>
      <w:r w:rsidR="00BE4262">
        <w:rPr>
          <w:rFonts w:eastAsia="Calibri"/>
          <w:sz w:val="28"/>
          <w:szCs w:val="28"/>
        </w:rPr>
        <w:t xml:space="preserve">и </w:t>
      </w:r>
      <w:r>
        <w:rPr>
          <w:rFonts w:eastAsia="Calibri"/>
          <w:sz w:val="28"/>
          <w:szCs w:val="28"/>
        </w:rPr>
        <w:t>направлен в Министерство экономического развития Иркутской области на согласование.</w:t>
      </w:r>
    </w:p>
    <w:p w14:paraId="7F41A4DB" w14:textId="77777777" w:rsidR="00293E90" w:rsidRPr="00A81FB6" w:rsidRDefault="00293E90" w:rsidP="004364D6">
      <w:pPr>
        <w:autoSpaceDE w:val="0"/>
        <w:autoSpaceDN w:val="0"/>
        <w:adjustRightInd w:val="0"/>
        <w:ind w:firstLine="709"/>
        <w:jc w:val="both"/>
        <w:rPr>
          <w:sz w:val="28"/>
          <w:szCs w:val="28"/>
        </w:rPr>
      </w:pPr>
      <w:r>
        <w:rPr>
          <w:rFonts w:eastAsia="Calibri"/>
          <w:sz w:val="28"/>
          <w:szCs w:val="28"/>
        </w:rPr>
        <w:t>Но, в</w:t>
      </w:r>
      <w:r w:rsidRPr="00C22F91">
        <w:rPr>
          <w:rFonts w:eastAsia="Calibri"/>
          <w:sz w:val="28"/>
          <w:szCs w:val="28"/>
        </w:rPr>
        <w:t xml:space="preserve"> связи с внесением изменений в часть 3.2. статьи 47 Федерального закона</w:t>
      </w:r>
      <w:r w:rsidRPr="00A81FB6">
        <w:rPr>
          <w:rFonts w:eastAsia="Calibri"/>
          <w:sz w:val="28"/>
          <w:szCs w:val="28"/>
        </w:rPr>
        <w:t xml:space="preserve"> </w:t>
      </w:r>
      <w:r>
        <w:rPr>
          <w:rFonts w:eastAsia="Calibri"/>
          <w:sz w:val="28"/>
          <w:szCs w:val="28"/>
        </w:rPr>
        <w:t>о</w:t>
      </w:r>
      <w:r w:rsidRPr="00A81FB6">
        <w:rPr>
          <w:rFonts w:eastAsia="Calibri"/>
          <w:sz w:val="28"/>
          <w:szCs w:val="28"/>
        </w:rPr>
        <w:t>т 28.06.2014 г</w:t>
      </w:r>
      <w:r>
        <w:rPr>
          <w:rFonts w:eastAsia="Calibri"/>
          <w:sz w:val="28"/>
          <w:szCs w:val="28"/>
        </w:rPr>
        <w:t>.</w:t>
      </w:r>
      <w:r w:rsidRPr="00A81FB6">
        <w:rPr>
          <w:rFonts w:eastAsia="Calibri"/>
          <w:sz w:val="28"/>
          <w:szCs w:val="28"/>
        </w:rPr>
        <w:t xml:space="preserve"> № 172-ФЗ «О стратегическом планировании в Российской Федерации»</w:t>
      </w:r>
      <w:r>
        <w:rPr>
          <w:rFonts w:eastAsia="Calibri"/>
          <w:sz w:val="28"/>
          <w:szCs w:val="28"/>
        </w:rPr>
        <w:t xml:space="preserve">, а также </w:t>
      </w:r>
      <w:r w:rsidRPr="00A81FB6">
        <w:rPr>
          <w:rFonts w:eastAsia="Calibri"/>
          <w:sz w:val="28"/>
          <w:szCs w:val="28"/>
        </w:rPr>
        <w:t xml:space="preserve">изменением сроков разработки </w:t>
      </w:r>
      <w:r>
        <w:rPr>
          <w:rFonts w:eastAsia="Calibri"/>
          <w:sz w:val="28"/>
          <w:szCs w:val="28"/>
        </w:rPr>
        <w:t xml:space="preserve">региональной </w:t>
      </w:r>
      <w:r w:rsidRPr="00A81FB6">
        <w:rPr>
          <w:rFonts w:eastAsia="Calibri"/>
          <w:sz w:val="28"/>
          <w:szCs w:val="28"/>
        </w:rPr>
        <w:t>стратегии</w:t>
      </w:r>
      <w:r w:rsidRPr="00A81FB6">
        <w:rPr>
          <w:sz w:val="28"/>
          <w:szCs w:val="28"/>
        </w:rPr>
        <w:t xml:space="preserve">, </w:t>
      </w:r>
      <w:r>
        <w:rPr>
          <w:sz w:val="28"/>
          <w:szCs w:val="28"/>
        </w:rPr>
        <w:t xml:space="preserve">срок </w:t>
      </w:r>
      <w:r w:rsidR="00C81902">
        <w:rPr>
          <w:sz w:val="28"/>
          <w:szCs w:val="28"/>
        </w:rPr>
        <w:t>р</w:t>
      </w:r>
      <w:r w:rsidR="00BE4262">
        <w:rPr>
          <w:sz w:val="28"/>
          <w:szCs w:val="28"/>
        </w:rPr>
        <w:t>азработки Стратегии</w:t>
      </w:r>
      <w:r>
        <w:rPr>
          <w:sz w:val="28"/>
          <w:szCs w:val="28"/>
        </w:rPr>
        <w:t xml:space="preserve"> перенесен до 01 января 2019 года.</w:t>
      </w:r>
    </w:p>
    <w:p w14:paraId="145E5F18" w14:textId="77777777" w:rsidR="00BE4262" w:rsidRDefault="00BE4262" w:rsidP="004364D6">
      <w:pPr>
        <w:pStyle w:val="2"/>
        <w:widowControl w:val="0"/>
        <w:spacing w:before="0" w:after="0"/>
        <w:ind w:firstLine="709"/>
        <w:jc w:val="center"/>
        <w:rPr>
          <w:rFonts w:ascii="Times New Roman" w:hAnsi="Times New Roman"/>
          <w:bCs w:val="0"/>
          <w:i w:val="0"/>
        </w:rPr>
      </w:pPr>
      <w:bookmarkStart w:id="0" w:name="_Toc225660742"/>
      <w:bookmarkStart w:id="1" w:name="_Toc225587413"/>
      <w:bookmarkStart w:id="2" w:name="_Toc102364723"/>
      <w:bookmarkStart w:id="3" w:name="_Toc100397847"/>
    </w:p>
    <w:p w14:paraId="0372E72D" w14:textId="77777777" w:rsidR="00B60308" w:rsidRPr="00AF4DF2" w:rsidRDefault="00B60308" w:rsidP="004364D6">
      <w:pPr>
        <w:pStyle w:val="2"/>
        <w:widowControl w:val="0"/>
        <w:spacing w:before="0" w:after="0"/>
        <w:ind w:firstLine="709"/>
        <w:jc w:val="center"/>
      </w:pPr>
      <w:r w:rsidRPr="00AF4DF2">
        <w:rPr>
          <w:rFonts w:ascii="Times New Roman" w:hAnsi="Times New Roman"/>
          <w:bCs w:val="0"/>
          <w:i w:val="0"/>
        </w:rPr>
        <w:t>2.2. Демография и трудовые ресурсы</w:t>
      </w:r>
      <w:bookmarkEnd w:id="0"/>
      <w:bookmarkEnd w:id="1"/>
      <w:bookmarkEnd w:id="2"/>
      <w:bookmarkEnd w:id="3"/>
    </w:p>
    <w:p w14:paraId="6A1B5973" w14:textId="77777777" w:rsidR="00B60308" w:rsidRPr="00AF4DF2" w:rsidRDefault="00B60308" w:rsidP="004364D6">
      <w:pPr>
        <w:widowControl w:val="0"/>
        <w:ind w:firstLine="709"/>
        <w:jc w:val="both"/>
        <w:rPr>
          <w:sz w:val="28"/>
          <w:szCs w:val="28"/>
        </w:rPr>
      </w:pPr>
    </w:p>
    <w:p w14:paraId="36438225" w14:textId="77777777" w:rsidR="00B60308" w:rsidRPr="00AF4DF2" w:rsidRDefault="00B60308" w:rsidP="004364D6">
      <w:pPr>
        <w:widowControl w:val="0"/>
        <w:ind w:firstLine="709"/>
        <w:jc w:val="both"/>
        <w:rPr>
          <w:sz w:val="28"/>
          <w:szCs w:val="28"/>
        </w:rPr>
      </w:pPr>
      <w:r w:rsidRPr="00AF4DF2">
        <w:rPr>
          <w:sz w:val="28"/>
          <w:szCs w:val="28"/>
        </w:rPr>
        <w:t>По данным Территориального отдела государственной статистики по Иркутской области численность населения Тулунского района на 01.0</w:t>
      </w:r>
      <w:r w:rsidR="00930AA4" w:rsidRPr="00AF4DF2">
        <w:rPr>
          <w:sz w:val="28"/>
          <w:szCs w:val="28"/>
        </w:rPr>
        <w:t>1.2017</w:t>
      </w:r>
      <w:r w:rsidRPr="00AF4DF2">
        <w:rPr>
          <w:sz w:val="28"/>
          <w:szCs w:val="28"/>
        </w:rPr>
        <w:t xml:space="preserve"> г</w:t>
      </w:r>
      <w:r w:rsidR="00753CFE" w:rsidRPr="00AF4DF2">
        <w:rPr>
          <w:sz w:val="28"/>
          <w:szCs w:val="28"/>
        </w:rPr>
        <w:t xml:space="preserve">. </w:t>
      </w:r>
      <w:r w:rsidR="00930AA4" w:rsidRPr="00AF4DF2">
        <w:rPr>
          <w:sz w:val="28"/>
          <w:szCs w:val="28"/>
        </w:rPr>
        <w:t>составляет 25535 человек</w:t>
      </w:r>
      <w:r w:rsidRPr="00AF4DF2">
        <w:rPr>
          <w:sz w:val="28"/>
          <w:szCs w:val="28"/>
        </w:rPr>
        <w:t>. Из общей числ</w:t>
      </w:r>
      <w:r w:rsidR="0093286A" w:rsidRPr="00AF4DF2">
        <w:rPr>
          <w:sz w:val="28"/>
          <w:szCs w:val="28"/>
        </w:rPr>
        <w:t>енности населения мужчин - 12548 человек (49,1 %), женщин – 12987 чел. (50,9</w:t>
      </w:r>
      <w:r w:rsidRPr="00AF4DF2">
        <w:rPr>
          <w:sz w:val="28"/>
          <w:szCs w:val="28"/>
        </w:rPr>
        <w:t xml:space="preserve"> %). Численность населения в</w:t>
      </w:r>
      <w:r w:rsidR="0093286A" w:rsidRPr="00AF4DF2">
        <w:rPr>
          <w:sz w:val="28"/>
          <w:szCs w:val="28"/>
        </w:rPr>
        <w:t xml:space="preserve"> трудоспособном возрасте – 13734 чел., что составляет 53,8</w:t>
      </w:r>
      <w:r w:rsidRPr="00AF4DF2">
        <w:rPr>
          <w:sz w:val="28"/>
          <w:szCs w:val="28"/>
        </w:rPr>
        <w:t xml:space="preserve"> % от общей численности населения района.                                                                          </w:t>
      </w:r>
    </w:p>
    <w:p w14:paraId="56E49876" w14:textId="77777777" w:rsidR="00B60308" w:rsidRPr="00AF4DF2" w:rsidRDefault="00B60308" w:rsidP="004364D6">
      <w:pPr>
        <w:widowControl w:val="0"/>
        <w:ind w:firstLine="709"/>
        <w:jc w:val="both"/>
        <w:rPr>
          <w:color w:val="000000" w:themeColor="text1"/>
          <w:sz w:val="28"/>
          <w:szCs w:val="28"/>
        </w:rPr>
      </w:pPr>
      <w:r w:rsidRPr="00AF4DF2">
        <w:rPr>
          <w:color w:val="000000" w:themeColor="text1"/>
          <w:sz w:val="28"/>
          <w:szCs w:val="28"/>
        </w:rPr>
        <w:t xml:space="preserve">Трудовые ресурсы района </w:t>
      </w:r>
      <w:r w:rsidR="007F3E2A" w:rsidRPr="00AF4DF2">
        <w:rPr>
          <w:color w:val="000000" w:themeColor="text1"/>
          <w:sz w:val="28"/>
          <w:szCs w:val="28"/>
        </w:rPr>
        <w:t>по состоянию на 01.0</w:t>
      </w:r>
      <w:r w:rsidR="00E62571" w:rsidRPr="00AF4DF2">
        <w:rPr>
          <w:color w:val="000000" w:themeColor="text1"/>
          <w:sz w:val="28"/>
          <w:szCs w:val="28"/>
        </w:rPr>
        <w:t>1.2017</w:t>
      </w:r>
      <w:r w:rsidR="007F3E2A" w:rsidRPr="00AF4DF2">
        <w:rPr>
          <w:color w:val="000000" w:themeColor="text1"/>
          <w:sz w:val="28"/>
          <w:szCs w:val="28"/>
        </w:rPr>
        <w:t xml:space="preserve"> г</w:t>
      </w:r>
      <w:r w:rsidR="000E2DC2">
        <w:rPr>
          <w:color w:val="000000" w:themeColor="text1"/>
          <w:sz w:val="28"/>
          <w:szCs w:val="28"/>
        </w:rPr>
        <w:t>.</w:t>
      </w:r>
      <w:r w:rsidR="007F3E2A" w:rsidRPr="00AF4DF2">
        <w:rPr>
          <w:color w:val="000000" w:themeColor="text1"/>
          <w:sz w:val="28"/>
          <w:szCs w:val="28"/>
        </w:rPr>
        <w:t xml:space="preserve"> уменьшились на 1795 чел. и составляю</w:t>
      </w:r>
      <w:r w:rsidR="00753CFE" w:rsidRPr="00AF4DF2">
        <w:rPr>
          <w:color w:val="000000" w:themeColor="text1"/>
          <w:sz w:val="28"/>
          <w:szCs w:val="28"/>
        </w:rPr>
        <w:t>т</w:t>
      </w:r>
      <w:r w:rsidR="007F3E2A" w:rsidRPr="00AF4DF2">
        <w:rPr>
          <w:color w:val="000000" w:themeColor="text1"/>
          <w:sz w:val="28"/>
          <w:szCs w:val="28"/>
        </w:rPr>
        <w:t xml:space="preserve"> 9710</w:t>
      </w:r>
      <w:r w:rsidR="00753CFE" w:rsidRPr="00AF4DF2">
        <w:rPr>
          <w:color w:val="000000" w:themeColor="text1"/>
          <w:sz w:val="28"/>
          <w:szCs w:val="28"/>
        </w:rPr>
        <w:t xml:space="preserve"> человек,</w:t>
      </w:r>
      <w:r w:rsidR="00E62571" w:rsidRPr="00AF4DF2">
        <w:rPr>
          <w:color w:val="000000" w:themeColor="text1"/>
          <w:sz w:val="28"/>
          <w:szCs w:val="28"/>
        </w:rPr>
        <w:t xml:space="preserve"> </w:t>
      </w:r>
      <w:r w:rsidR="00753CFE" w:rsidRPr="00AF4DF2">
        <w:rPr>
          <w:color w:val="000000" w:themeColor="text1"/>
          <w:sz w:val="28"/>
          <w:szCs w:val="28"/>
        </w:rPr>
        <w:t>из них</w:t>
      </w:r>
      <w:r w:rsidRPr="00AF4DF2">
        <w:rPr>
          <w:color w:val="000000" w:themeColor="text1"/>
          <w:sz w:val="28"/>
          <w:szCs w:val="28"/>
        </w:rPr>
        <w:t xml:space="preserve"> трудоспособное население в</w:t>
      </w:r>
      <w:r w:rsidR="007F3E2A" w:rsidRPr="00AF4DF2">
        <w:rPr>
          <w:color w:val="000000" w:themeColor="text1"/>
          <w:sz w:val="28"/>
          <w:szCs w:val="28"/>
        </w:rPr>
        <w:t xml:space="preserve"> трудоспособном возрасте – 8808</w:t>
      </w:r>
      <w:r w:rsidRPr="00AF4DF2">
        <w:rPr>
          <w:color w:val="000000" w:themeColor="text1"/>
          <w:sz w:val="28"/>
          <w:szCs w:val="28"/>
        </w:rPr>
        <w:t xml:space="preserve"> чел.</w:t>
      </w:r>
      <w:r w:rsidR="00E62571" w:rsidRPr="00AF4DF2">
        <w:rPr>
          <w:color w:val="000000" w:themeColor="text1"/>
          <w:sz w:val="28"/>
          <w:szCs w:val="28"/>
        </w:rPr>
        <w:t xml:space="preserve"> </w:t>
      </w:r>
      <w:r w:rsidR="007F3E2A" w:rsidRPr="00AF4DF2">
        <w:rPr>
          <w:color w:val="000000" w:themeColor="text1"/>
          <w:sz w:val="28"/>
          <w:szCs w:val="28"/>
        </w:rPr>
        <w:t>(уменьшение на 2209 чел.).</w:t>
      </w:r>
    </w:p>
    <w:p w14:paraId="1AB9CA99" w14:textId="77777777" w:rsidR="00B60308" w:rsidRPr="00AF4DF2" w:rsidRDefault="00B60308" w:rsidP="004364D6">
      <w:pPr>
        <w:widowControl w:val="0"/>
        <w:ind w:firstLine="709"/>
        <w:jc w:val="center"/>
        <w:rPr>
          <w:b/>
          <w:bCs/>
          <w:color w:val="FF0000"/>
          <w:sz w:val="28"/>
          <w:szCs w:val="28"/>
        </w:rPr>
      </w:pPr>
    </w:p>
    <w:p w14:paraId="649E205A" w14:textId="77777777" w:rsidR="00B60308" w:rsidRPr="00AF4DF2" w:rsidRDefault="00B60308" w:rsidP="004364D6">
      <w:pPr>
        <w:widowControl w:val="0"/>
        <w:ind w:firstLine="709"/>
        <w:jc w:val="center"/>
        <w:rPr>
          <w:sz w:val="28"/>
          <w:szCs w:val="28"/>
        </w:rPr>
      </w:pPr>
      <w:r w:rsidRPr="00AF4DF2">
        <w:rPr>
          <w:b/>
          <w:sz w:val="28"/>
          <w:szCs w:val="28"/>
        </w:rPr>
        <w:t xml:space="preserve">Показатели естественного и механического движения населения </w:t>
      </w:r>
    </w:p>
    <w:p w14:paraId="214C158F" w14:textId="77777777" w:rsidR="00B60308" w:rsidRPr="00AF4DF2" w:rsidRDefault="00B60308" w:rsidP="004364D6">
      <w:pPr>
        <w:widowControl w:val="0"/>
        <w:ind w:firstLine="709"/>
        <w:jc w:val="center"/>
        <w:rPr>
          <w:sz w:val="28"/>
          <w:szCs w:val="28"/>
        </w:rPr>
      </w:pPr>
      <w:r w:rsidRPr="00AF4DF2">
        <w:rPr>
          <w:b/>
          <w:sz w:val="28"/>
          <w:szCs w:val="28"/>
        </w:rPr>
        <w:t>Тулунского района за 5 лет</w:t>
      </w:r>
    </w:p>
    <w:p w14:paraId="7EE3C1E6" w14:textId="77777777" w:rsidR="00B60308" w:rsidRPr="00AF4DF2" w:rsidRDefault="00B60308" w:rsidP="004364D6">
      <w:pPr>
        <w:widowControl w:val="0"/>
        <w:ind w:firstLine="709"/>
        <w:jc w:val="center"/>
        <w:rPr>
          <w:b/>
          <w:sz w:val="28"/>
          <w:szCs w:val="28"/>
        </w:rPr>
      </w:pPr>
    </w:p>
    <w:tbl>
      <w:tblPr>
        <w:tblW w:w="0" w:type="auto"/>
        <w:jc w:val="center"/>
        <w:tblLayout w:type="fixed"/>
        <w:tblCellMar>
          <w:left w:w="113" w:type="dxa"/>
        </w:tblCellMar>
        <w:tblLook w:val="0000" w:firstRow="0" w:lastRow="0" w:firstColumn="0" w:lastColumn="0" w:noHBand="0" w:noVBand="0"/>
      </w:tblPr>
      <w:tblGrid>
        <w:gridCol w:w="3500"/>
        <w:gridCol w:w="999"/>
        <w:gridCol w:w="998"/>
        <w:gridCol w:w="999"/>
        <w:gridCol w:w="989"/>
        <w:gridCol w:w="984"/>
      </w:tblGrid>
      <w:tr w:rsidR="00B60308" w:rsidRPr="00AF4DF2" w14:paraId="669B7A30" w14:textId="77777777" w:rsidTr="00753CFE">
        <w:trPr>
          <w:tblHeade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92822E" w14:textId="77777777" w:rsidR="00B60308" w:rsidRPr="000E2DC2" w:rsidRDefault="00B60308" w:rsidP="00275162">
            <w:pPr>
              <w:widowControl w:val="0"/>
              <w:spacing w:line="240" w:lineRule="atLeast"/>
              <w:jc w:val="center"/>
            </w:pPr>
            <w:r w:rsidRPr="000E2DC2">
              <w:rPr>
                <w:b/>
              </w:rPr>
              <w:t>Наименование показателя</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8C84C" w14:textId="77777777" w:rsidR="00B60308" w:rsidRPr="000E2DC2" w:rsidRDefault="006623D8" w:rsidP="00275162">
            <w:pPr>
              <w:widowControl w:val="0"/>
              <w:spacing w:line="240" w:lineRule="atLeast"/>
              <w:jc w:val="center"/>
            </w:pPr>
            <w:r w:rsidRPr="000E2DC2">
              <w:rPr>
                <w:b/>
              </w:rPr>
              <w:t>2013</w:t>
            </w:r>
            <w:r w:rsidR="00B60308" w:rsidRPr="000E2DC2">
              <w:rPr>
                <w:b/>
              </w:rPr>
              <w:t xml:space="preserve"> г.</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8DE30" w14:textId="77777777" w:rsidR="00B60308" w:rsidRPr="000E2DC2" w:rsidRDefault="006623D8" w:rsidP="00275162">
            <w:pPr>
              <w:widowControl w:val="0"/>
              <w:spacing w:line="240" w:lineRule="atLeast"/>
              <w:jc w:val="center"/>
            </w:pPr>
            <w:r w:rsidRPr="000E2DC2">
              <w:rPr>
                <w:b/>
              </w:rPr>
              <w:t>2014</w:t>
            </w:r>
            <w:r w:rsidR="00B60308" w:rsidRPr="000E2DC2">
              <w:rPr>
                <w:b/>
              </w:rPr>
              <w:t xml:space="preserve"> г.</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8081FF" w14:textId="77777777" w:rsidR="00B60308" w:rsidRPr="000E2DC2" w:rsidRDefault="006623D8" w:rsidP="00275162">
            <w:pPr>
              <w:widowControl w:val="0"/>
              <w:spacing w:line="240" w:lineRule="atLeast"/>
              <w:jc w:val="center"/>
            </w:pPr>
            <w:r w:rsidRPr="000E2DC2">
              <w:rPr>
                <w:b/>
              </w:rPr>
              <w:t>2015</w:t>
            </w:r>
            <w:r w:rsidR="00B60308" w:rsidRPr="000E2DC2">
              <w:rPr>
                <w:b/>
              </w:rPr>
              <w:t xml:space="preserve"> г.</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07F411" w14:textId="77777777" w:rsidR="00B60308" w:rsidRPr="000E2DC2" w:rsidRDefault="006623D8" w:rsidP="00275162">
            <w:pPr>
              <w:widowControl w:val="0"/>
              <w:spacing w:line="240" w:lineRule="atLeast"/>
              <w:jc w:val="center"/>
            </w:pPr>
            <w:r w:rsidRPr="000E2DC2">
              <w:rPr>
                <w:b/>
              </w:rPr>
              <w:t>2016</w:t>
            </w:r>
            <w:r w:rsidR="00B60308" w:rsidRPr="000E2DC2">
              <w:rPr>
                <w:b/>
              </w:rPr>
              <w:t xml:space="preserve"> г.</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2B279C" w14:textId="77777777" w:rsidR="00B60308" w:rsidRPr="000E2DC2" w:rsidRDefault="006623D8" w:rsidP="00275162">
            <w:pPr>
              <w:widowControl w:val="0"/>
              <w:spacing w:line="240" w:lineRule="atLeast"/>
              <w:jc w:val="center"/>
            </w:pPr>
            <w:r w:rsidRPr="000E2DC2">
              <w:rPr>
                <w:b/>
              </w:rPr>
              <w:t>2017</w:t>
            </w:r>
            <w:r w:rsidR="00B60308" w:rsidRPr="000E2DC2">
              <w:rPr>
                <w:b/>
              </w:rPr>
              <w:t xml:space="preserve"> г.</w:t>
            </w:r>
          </w:p>
        </w:tc>
      </w:tr>
      <w:tr w:rsidR="006623D8" w:rsidRPr="00AF4DF2" w14:paraId="690A344C"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B8091" w14:textId="77777777" w:rsidR="006623D8" w:rsidRPr="000E2DC2" w:rsidRDefault="006623D8" w:rsidP="00275162">
            <w:pPr>
              <w:widowControl w:val="0"/>
              <w:spacing w:line="240" w:lineRule="atLeast"/>
            </w:pPr>
            <w:r w:rsidRPr="000E2DC2">
              <w:t>Прирост населения за год</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70218D" w14:textId="77777777" w:rsidR="006623D8" w:rsidRPr="000E2DC2" w:rsidRDefault="006623D8" w:rsidP="00275162">
            <w:pPr>
              <w:widowControl w:val="0"/>
              <w:spacing w:line="240" w:lineRule="atLeast"/>
              <w:jc w:val="center"/>
            </w:pPr>
            <w:r w:rsidRPr="000E2DC2">
              <w:t>-310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C40733" w14:textId="77777777" w:rsidR="006623D8" w:rsidRPr="000E2DC2" w:rsidRDefault="006623D8" w:rsidP="00275162">
            <w:pPr>
              <w:widowControl w:val="0"/>
              <w:spacing w:line="240" w:lineRule="atLeast"/>
              <w:jc w:val="center"/>
            </w:pPr>
            <w:r w:rsidRPr="000E2DC2">
              <w:t>-220</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54F55C" w14:textId="77777777" w:rsidR="006623D8" w:rsidRPr="000E2DC2" w:rsidRDefault="006623D8" w:rsidP="00275162">
            <w:pPr>
              <w:widowControl w:val="0"/>
              <w:spacing w:line="240" w:lineRule="atLeast"/>
              <w:jc w:val="center"/>
            </w:pPr>
            <w:r w:rsidRPr="000E2DC2">
              <w:t>-269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55AF5A" w14:textId="77777777" w:rsidR="006623D8" w:rsidRPr="000E2DC2" w:rsidRDefault="006623D8" w:rsidP="00275162">
            <w:pPr>
              <w:widowControl w:val="0"/>
              <w:spacing w:line="240" w:lineRule="atLeast"/>
              <w:jc w:val="center"/>
            </w:pPr>
            <w:r w:rsidRPr="000E2DC2">
              <w:t>-260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34DCDF" w14:textId="77777777" w:rsidR="006623D8" w:rsidRPr="000E2DC2" w:rsidRDefault="006623D8" w:rsidP="00275162">
            <w:pPr>
              <w:widowControl w:val="0"/>
              <w:spacing w:line="240" w:lineRule="atLeast"/>
              <w:jc w:val="center"/>
            </w:pPr>
            <w:r w:rsidRPr="000E2DC2">
              <w:t>-386</w:t>
            </w:r>
          </w:p>
        </w:tc>
      </w:tr>
      <w:tr w:rsidR="006623D8" w:rsidRPr="00AF4DF2" w14:paraId="5EF0F1A4"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8526EB" w14:textId="77777777" w:rsidR="006623D8" w:rsidRPr="000E2DC2" w:rsidRDefault="006623D8" w:rsidP="00275162">
            <w:pPr>
              <w:widowControl w:val="0"/>
              <w:spacing w:line="240" w:lineRule="atLeast"/>
            </w:pPr>
            <w:r w:rsidRPr="000E2DC2">
              <w:rPr>
                <w:i/>
              </w:rPr>
              <w:t>в том числе:</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32E102" w14:textId="77777777" w:rsidR="006623D8" w:rsidRPr="000E2DC2" w:rsidRDefault="006623D8" w:rsidP="00275162">
            <w:pPr>
              <w:widowControl w:val="0"/>
              <w:spacing w:line="240" w:lineRule="atLeast"/>
              <w:jc w:val="center"/>
            </w:pP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EEE92F" w14:textId="77777777" w:rsidR="006623D8" w:rsidRPr="000E2DC2" w:rsidRDefault="006623D8" w:rsidP="00275162">
            <w:pPr>
              <w:widowControl w:val="0"/>
              <w:spacing w:line="240" w:lineRule="atLeast"/>
              <w:jc w:val="center"/>
            </w:pP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499A6" w14:textId="77777777" w:rsidR="006623D8" w:rsidRPr="000E2DC2" w:rsidRDefault="006623D8" w:rsidP="00275162">
            <w:pPr>
              <w:widowControl w:val="0"/>
              <w:spacing w:line="240" w:lineRule="atLeast"/>
              <w:jc w:val="center"/>
            </w:pP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374C99" w14:textId="77777777" w:rsidR="006623D8" w:rsidRPr="000E2DC2" w:rsidRDefault="006623D8" w:rsidP="00275162">
            <w:pPr>
              <w:widowControl w:val="0"/>
              <w:spacing w:line="240" w:lineRule="atLeast"/>
              <w:jc w:val="center"/>
              <w:rPr>
                <w:highlight w:val="yellow"/>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825482" w14:textId="77777777" w:rsidR="006623D8" w:rsidRPr="000E2DC2" w:rsidRDefault="006623D8" w:rsidP="00275162">
            <w:pPr>
              <w:widowControl w:val="0"/>
              <w:spacing w:line="240" w:lineRule="atLeast"/>
              <w:jc w:val="center"/>
              <w:rPr>
                <w:highlight w:val="yellow"/>
              </w:rPr>
            </w:pPr>
          </w:p>
        </w:tc>
      </w:tr>
      <w:tr w:rsidR="006623D8" w:rsidRPr="00AF4DF2" w14:paraId="5F5889BB"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730881" w14:textId="77777777" w:rsidR="006623D8" w:rsidRPr="000E2DC2" w:rsidRDefault="006623D8" w:rsidP="00275162">
            <w:pPr>
              <w:widowControl w:val="0"/>
              <w:spacing w:line="240" w:lineRule="atLeast"/>
            </w:pPr>
            <w:r w:rsidRPr="000E2DC2">
              <w:t>Естественный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A143B" w14:textId="77777777" w:rsidR="006623D8" w:rsidRPr="000E2DC2" w:rsidRDefault="006623D8" w:rsidP="00275162">
            <w:pPr>
              <w:widowControl w:val="0"/>
              <w:spacing w:line="240" w:lineRule="atLeast"/>
              <w:jc w:val="center"/>
            </w:pPr>
            <w:r w:rsidRPr="000E2DC2">
              <w:t>+104</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86ED55" w14:textId="77777777" w:rsidR="006623D8" w:rsidRPr="000E2DC2" w:rsidRDefault="006623D8" w:rsidP="00275162">
            <w:pPr>
              <w:widowControl w:val="0"/>
              <w:spacing w:line="240" w:lineRule="atLeast"/>
              <w:jc w:val="center"/>
            </w:pPr>
            <w:r w:rsidRPr="000E2DC2">
              <w:t>+119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4B9DCF" w14:textId="77777777" w:rsidR="006623D8" w:rsidRPr="000E2DC2" w:rsidRDefault="000E2DC2" w:rsidP="00275162">
            <w:pPr>
              <w:widowControl w:val="0"/>
              <w:spacing w:line="240" w:lineRule="atLeast"/>
              <w:jc w:val="center"/>
            </w:pPr>
            <w:r>
              <w:t>+</w:t>
            </w:r>
            <w:r w:rsidR="006623D8" w:rsidRPr="000E2DC2">
              <w:t>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F1F66D" w14:textId="77777777" w:rsidR="006623D8" w:rsidRPr="000E2DC2" w:rsidRDefault="006623D8" w:rsidP="00275162">
            <w:pPr>
              <w:widowControl w:val="0"/>
              <w:spacing w:line="240" w:lineRule="atLeast"/>
              <w:jc w:val="center"/>
            </w:pPr>
            <w:r w:rsidRPr="000E2DC2">
              <w:t>-14</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878079" w14:textId="77777777" w:rsidR="006623D8" w:rsidRPr="000E2DC2" w:rsidRDefault="006623D8" w:rsidP="00275162">
            <w:pPr>
              <w:widowControl w:val="0"/>
              <w:spacing w:line="240" w:lineRule="atLeast"/>
              <w:jc w:val="center"/>
            </w:pPr>
            <w:r w:rsidRPr="000E2DC2">
              <w:t>-46</w:t>
            </w:r>
          </w:p>
        </w:tc>
      </w:tr>
      <w:tr w:rsidR="006623D8" w:rsidRPr="00AF4DF2" w14:paraId="142AFD33"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A8BACD" w14:textId="77777777" w:rsidR="006623D8" w:rsidRPr="000E2DC2" w:rsidRDefault="006623D8" w:rsidP="00275162">
            <w:pPr>
              <w:widowControl w:val="0"/>
              <w:spacing w:line="240" w:lineRule="atLeast"/>
            </w:pPr>
            <w:r w:rsidRPr="000E2DC2">
              <w:rPr>
                <w:color w:val="000000"/>
              </w:rPr>
              <w:t>Число родившихся</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132B94" w14:textId="77777777" w:rsidR="006623D8" w:rsidRPr="000E2DC2" w:rsidRDefault="006623D8" w:rsidP="00275162">
            <w:pPr>
              <w:widowControl w:val="0"/>
              <w:spacing w:line="240" w:lineRule="atLeast"/>
              <w:jc w:val="center"/>
            </w:pPr>
            <w:r w:rsidRPr="000E2DC2">
              <w:rPr>
                <w:color w:val="000000"/>
              </w:rPr>
              <w:t>460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7BB631" w14:textId="77777777" w:rsidR="006623D8" w:rsidRPr="000E2DC2" w:rsidRDefault="006623D8" w:rsidP="00275162">
            <w:pPr>
              <w:widowControl w:val="0"/>
              <w:spacing w:line="240" w:lineRule="atLeast"/>
              <w:jc w:val="center"/>
            </w:pPr>
            <w:r w:rsidRPr="000E2DC2">
              <w:rPr>
                <w:color w:val="000000"/>
              </w:rPr>
              <w:t>478</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093F27" w14:textId="77777777" w:rsidR="006623D8" w:rsidRPr="000E2DC2" w:rsidRDefault="006623D8" w:rsidP="00275162">
            <w:pPr>
              <w:widowControl w:val="0"/>
              <w:spacing w:line="240" w:lineRule="atLeast"/>
              <w:jc w:val="center"/>
            </w:pPr>
            <w:r w:rsidRPr="000E2DC2">
              <w:rPr>
                <w:color w:val="000000"/>
              </w:rPr>
              <w:t>415</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C8B4B4" w14:textId="77777777" w:rsidR="006623D8" w:rsidRPr="000E2DC2" w:rsidRDefault="006623D8" w:rsidP="00275162">
            <w:pPr>
              <w:widowControl w:val="0"/>
              <w:spacing w:line="240" w:lineRule="atLeast"/>
              <w:jc w:val="center"/>
            </w:pPr>
            <w:r w:rsidRPr="000E2DC2">
              <w:rPr>
                <w:color w:val="000000"/>
              </w:rPr>
              <w:t>380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928B1" w14:textId="77777777" w:rsidR="006623D8" w:rsidRPr="000E2DC2" w:rsidRDefault="006623D8" w:rsidP="00275162">
            <w:pPr>
              <w:widowControl w:val="0"/>
              <w:spacing w:line="240" w:lineRule="atLeast"/>
              <w:jc w:val="center"/>
            </w:pPr>
            <w:r w:rsidRPr="000E2DC2">
              <w:t>351</w:t>
            </w:r>
          </w:p>
        </w:tc>
      </w:tr>
      <w:tr w:rsidR="006623D8" w:rsidRPr="00AF4DF2" w14:paraId="794D23E6"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403A69" w14:textId="77777777" w:rsidR="006623D8" w:rsidRPr="000E2DC2" w:rsidRDefault="006623D8" w:rsidP="00275162">
            <w:pPr>
              <w:widowControl w:val="0"/>
              <w:spacing w:line="240" w:lineRule="atLeast"/>
            </w:pPr>
            <w:r w:rsidRPr="000E2DC2">
              <w:rPr>
                <w:color w:val="000000"/>
              </w:rPr>
              <w:t>Число умерших</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0DA06A" w14:textId="77777777" w:rsidR="006623D8" w:rsidRPr="000E2DC2" w:rsidRDefault="006623D8" w:rsidP="00275162">
            <w:pPr>
              <w:widowControl w:val="0"/>
              <w:spacing w:line="240" w:lineRule="atLeast"/>
              <w:jc w:val="center"/>
            </w:pPr>
            <w:r w:rsidRPr="000E2DC2">
              <w:rPr>
                <w:color w:val="000000"/>
              </w:rPr>
              <w:t>356</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FED47" w14:textId="77777777" w:rsidR="006623D8" w:rsidRPr="000E2DC2" w:rsidRDefault="006623D8" w:rsidP="00275162">
            <w:pPr>
              <w:widowControl w:val="0"/>
              <w:spacing w:line="240" w:lineRule="atLeast"/>
              <w:jc w:val="center"/>
            </w:pPr>
            <w:r w:rsidRPr="000E2DC2">
              <w:rPr>
                <w:color w:val="000000"/>
              </w:rPr>
              <w:t>359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EB6C7" w14:textId="77777777" w:rsidR="006623D8" w:rsidRPr="000E2DC2" w:rsidRDefault="006623D8" w:rsidP="00275162">
            <w:pPr>
              <w:widowControl w:val="0"/>
              <w:spacing w:line="240" w:lineRule="atLeast"/>
              <w:jc w:val="center"/>
            </w:pPr>
            <w:r w:rsidRPr="000E2DC2">
              <w:rPr>
                <w:color w:val="000000"/>
              </w:rPr>
              <w:t>406</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46BF0A" w14:textId="77777777" w:rsidR="006623D8" w:rsidRPr="000E2DC2" w:rsidRDefault="006623D8" w:rsidP="00275162">
            <w:pPr>
              <w:widowControl w:val="0"/>
              <w:spacing w:line="240" w:lineRule="atLeast"/>
              <w:jc w:val="center"/>
            </w:pPr>
            <w:r w:rsidRPr="000E2DC2">
              <w:rPr>
                <w:color w:val="000000"/>
              </w:rPr>
              <w:t>394</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1BDF29" w14:textId="77777777" w:rsidR="006623D8" w:rsidRPr="000E2DC2" w:rsidRDefault="006623D8" w:rsidP="00275162">
            <w:pPr>
              <w:widowControl w:val="0"/>
              <w:spacing w:line="240" w:lineRule="atLeast"/>
              <w:jc w:val="center"/>
            </w:pPr>
            <w:r w:rsidRPr="000E2DC2">
              <w:t>397</w:t>
            </w:r>
          </w:p>
        </w:tc>
      </w:tr>
      <w:tr w:rsidR="006623D8" w:rsidRPr="00AF4DF2" w14:paraId="3DC94A78"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672000" w14:textId="77777777" w:rsidR="006623D8" w:rsidRPr="000E2DC2" w:rsidRDefault="006623D8" w:rsidP="00275162">
            <w:pPr>
              <w:widowControl w:val="0"/>
              <w:spacing w:line="240" w:lineRule="atLeast"/>
            </w:pPr>
            <w:r w:rsidRPr="000E2DC2">
              <w:t>Механический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353C6" w14:textId="77777777" w:rsidR="006623D8" w:rsidRPr="000E2DC2" w:rsidRDefault="006623D8" w:rsidP="00275162">
            <w:pPr>
              <w:widowControl w:val="0"/>
              <w:spacing w:line="240" w:lineRule="atLeast"/>
              <w:jc w:val="center"/>
            </w:pPr>
            <w:r w:rsidRPr="000E2DC2">
              <w:t>-440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1C079" w14:textId="77777777" w:rsidR="006623D8" w:rsidRPr="000E2DC2" w:rsidRDefault="006623D8" w:rsidP="00275162">
            <w:pPr>
              <w:widowControl w:val="0"/>
              <w:spacing w:line="240" w:lineRule="atLeast"/>
              <w:jc w:val="center"/>
            </w:pPr>
            <w:r w:rsidRPr="000E2DC2">
              <w:t>-339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71D13B" w14:textId="77777777" w:rsidR="006623D8" w:rsidRPr="000E2DC2" w:rsidRDefault="006623D8" w:rsidP="00275162">
            <w:pPr>
              <w:widowControl w:val="0"/>
              <w:spacing w:line="240" w:lineRule="atLeast"/>
              <w:jc w:val="center"/>
            </w:pPr>
            <w:r w:rsidRPr="000E2DC2">
              <w:t>-278</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746DDF" w14:textId="77777777" w:rsidR="006623D8" w:rsidRPr="000E2DC2" w:rsidRDefault="006623D8" w:rsidP="00275162">
            <w:pPr>
              <w:widowControl w:val="0"/>
              <w:spacing w:line="240" w:lineRule="atLeast"/>
              <w:jc w:val="center"/>
            </w:pPr>
            <w:r w:rsidRPr="000E2DC2">
              <w:t>-260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7C8A6" w14:textId="77777777" w:rsidR="006623D8" w:rsidRPr="000E2DC2" w:rsidRDefault="006623D8" w:rsidP="00275162">
            <w:pPr>
              <w:widowControl w:val="0"/>
              <w:spacing w:line="240" w:lineRule="atLeast"/>
              <w:jc w:val="center"/>
            </w:pPr>
            <w:r w:rsidRPr="000E2DC2">
              <w:t>-202</w:t>
            </w:r>
          </w:p>
        </w:tc>
      </w:tr>
      <w:tr w:rsidR="006623D8" w:rsidRPr="00AF4DF2" w14:paraId="6F86091B"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3A9FFA" w14:textId="77777777" w:rsidR="006623D8" w:rsidRPr="000E2DC2" w:rsidRDefault="006623D8" w:rsidP="00275162">
            <w:pPr>
              <w:widowControl w:val="0"/>
              <w:spacing w:line="240" w:lineRule="atLeast"/>
            </w:pPr>
            <w:r w:rsidRPr="000E2DC2">
              <w:t>Прибыло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183779" w14:textId="77777777" w:rsidR="006623D8" w:rsidRPr="000E2DC2" w:rsidRDefault="006623D8" w:rsidP="00275162">
            <w:pPr>
              <w:widowControl w:val="0"/>
              <w:spacing w:line="240" w:lineRule="atLeast"/>
              <w:jc w:val="center"/>
            </w:pPr>
            <w:r w:rsidRPr="000E2DC2">
              <w:t>280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150E52" w14:textId="77777777" w:rsidR="006623D8" w:rsidRPr="000E2DC2" w:rsidRDefault="006623D8" w:rsidP="00275162">
            <w:pPr>
              <w:widowControl w:val="0"/>
              <w:spacing w:line="240" w:lineRule="atLeast"/>
              <w:jc w:val="center"/>
            </w:pPr>
            <w:r w:rsidRPr="000E2DC2">
              <w:t>195</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D3592C" w14:textId="77777777" w:rsidR="006623D8" w:rsidRPr="000E2DC2" w:rsidRDefault="006623D8" w:rsidP="00275162">
            <w:pPr>
              <w:widowControl w:val="0"/>
              <w:spacing w:line="240" w:lineRule="atLeast"/>
              <w:jc w:val="center"/>
            </w:pPr>
            <w:r w:rsidRPr="000E2DC2">
              <w:t>281</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10D0B7" w14:textId="77777777" w:rsidR="006623D8" w:rsidRPr="000E2DC2" w:rsidRDefault="006623D8" w:rsidP="00275162">
            <w:pPr>
              <w:widowControl w:val="0"/>
              <w:spacing w:line="240" w:lineRule="atLeast"/>
              <w:jc w:val="center"/>
            </w:pPr>
            <w:r w:rsidRPr="000E2DC2">
              <w:t>331</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23CD40" w14:textId="77777777" w:rsidR="006623D8" w:rsidRPr="000E2DC2" w:rsidRDefault="006623D8" w:rsidP="00275162">
            <w:pPr>
              <w:widowControl w:val="0"/>
              <w:spacing w:line="240" w:lineRule="atLeast"/>
              <w:jc w:val="center"/>
            </w:pPr>
            <w:r w:rsidRPr="000E2DC2">
              <w:t>286</w:t>
            </w:r>
          </w:p>
        </w:tc>
      </w:tr>
      <w:tr w:rsidR="006623D8" w:rsidRPr="00AF4DF2" w14:paraId="5F498A59" w14:textId="77777777"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8507E" w14:textId="77777777" w:rsidR="006623D8" w:rsidRPr="000E2DC2" w:rsidRDefault="006623D8" w:rsidP="00275162">
            <w:pPr>
              <w:widowControl w:val="0"/>
              <w:spacing w:line="240" w:lineRule="atLeast"/>
            </w:pPr>
            <w:r w:rsidRPr="000E2DC2">
              <w:t>Выбыло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D492AB" w14:textId="77777777" w:rsidR="006623D8" w:rsidRPr="000E2DC2" w:rsidRDefault="006623D8" w:rsidP="00275162">
            <w:pPr>
              <w:widowControl w:val="0"/>
              <w:spacing w:line="240" w:lineRule="atLeast"/>
              <w:jc w:val="center"/>
            </w:pPr>
            <w:r w:rsidRPr="000E2DC2">
              <w:t>720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0B79FE" w14:textId="77777777" w:rsidR="006623D8" w:rsidRPr="000E2DC2" w:rsidRDefault="006623D8" w:rsidP="00275162">
            <w:pPr>
              <w:widowControl w:val="0"/>
              <w:spacing w:line="240" w:lineRule="atLeast"/>
              <w:jc w:val="center"/>
            </w:pPr>
            <w:r w:rsidRPr="000E2DC2">
              <w:t>534</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3F73D" w14:textId="77777777" w:rsidR="006623D8" w:rsidRPr="000E2DC2" w:rsidRDefault="006623D8" w:rsidP="00275162">
            <w:pPr>
              <w:widowControl w:val="0"/>
              <w:spacing w:line="240" w:lineRule="atLeast"/>
              <w:jc w:val="center"/>
            </w:pPr>
            <w:r w:rsidRPr="000E2DC2">
              <w:t>559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40C3A3" w14:textId="77777777" w:rsidR="006623D8" w:rsidRPr="000E2DC2" w:rsidRDefault="006623D8" w:rsidP="00275162">
            <w:pPr>
              <w:widowControl w:val="0"/>
              <w:spacing w:line="240" w:lineRule="atLeast"/>
              <w:jc w:val="center"/>
            </w:pPr>
            <w:r w:rsidRPr="000E2DC2">
              <w:t>591</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E344E" w14:textId="77777777" w:rsidR="006623D8" w:rsidRPr="000E2DC2" w:rsidRDefault="006623D8" w:rsidP="00275162">
            <w:pPr>
              <w:widowControl w:val="0"/>
              <w:spacing w:line="240" w:lineRule="atLeast"/>
              <w:jc w:val="center"/>
            </w:pPr>
            <w:r w:rsidRPr="000E2DC2">
              <w:t>488</w:t>
            </w:r>
          </w:p>
        </w:tc>
      </w:tr>
    </w:tbl>
    <w:p w14:paraId="234D5565" w14:textId="77777777" w:rsidR="00B60308" w:rsidRPr="00AF4DF2" w:rsidRDefault="00B60308" w:rsidP="004364D6">
      <w:pPr>
        <w:widowControl w:val="0"/>
        <w:ind w:firstLine="709"/>
        <w:jc w:val="both"/>
        <w:rPr>
          <w:b/>
          <w:i/>
          <w:sz w:val="28"/>
          <w:szCs w:val="28"/>
        </w:rPr>
      </w:pPr>
    </w:p>
    <w:p w14:paraId="68D1CE18" w14:textId="77777777" w:rsidR="00B60308" w:rsidRPr="00AF4DF2" w:rsidRDefault="00B60308" w:rsidP="004364D6">
      <w:pPr>
        <w:widowControl w:val="0"/>
        <w:ind w:firstLine="709"/>
        <w:jc w:val="both"/>
        <w:rPr>
          <w:sz w:val="28"/>
          <w:szCs w:val="28"/>
        </w:rPr>
      </w:pPr>
      <w:r w:rsidRPr="00AF4DF2">
        <w:rPr>
          <w:sz w:val="28"/>
          <w:szCs w:val="28"/>
        </w:rPr>
        <w:t>На протяжении ряда лет численность населения Тулунского района ежегодно снижается. Данное снижение происходит в основном из-за механической убыли (миграции) населения н</w:t>
      </w:r>
      <w:r w:rsidR="001048F7" w:rsidRPr="00AF4DF2">
        <w:rPr>
          <w:sz w:val="28"/>
          <w:szCs w:val="28"/>
        </w:rPr>
        <w:t>а другие территории. Так за 2017</w:t>
      </w:r>
      <w:r w:rsidRPr="00AF4DF2">
        <w:rPr>
          <w:sz w:val="28"/>
          <w:szCs w:val="28"/>
        </w:rPr>
        <w:t xml:space="preserve"> год из террито</w:t>
      </w:r>
      <w:r w:rsidR="001048F7" w:rsidRPr="00AF4DF2">
        <w:rPr>
          <w:sz w:val="28"/>
          <w:szCs w:val="28"/>
        </w:rPr>
        <w:t>рии Тулунского района выбыло 488</w:t>
      </w:r>
      <w:r w:rsidRPr="00AF4DF2">
        <w:rPr>
          <w:sz w:val="28"/>
          <w:szCs w:val="28"/>
        </w:rPr>
        <w:t xml:space="preserve"> человек, а </w:t>
      </w:r>
      <w:r w:rsidR="001048F7" w:rsidRPr="00AF4DF2">
        <w:rPr>
          <w:sz w:val="28"/>
          <w:szCs w:val="28"/>
        </w:rPr>
        <w:t>прибыло на территорию района 286</w:t>
      </w:r>
      <w:r w:rsidRPr="00AF4DF2">
        <w:rPr>
          <w:sz w:val="28"/>
          <w:szCs w:val="28"/>
        </w:rPr>
        <w:t xml:space="preserve"> человек. Механическа</w:t>
      </w:r>
      <w:r w:rsidR="001048F7" w:rsidRPr="00AF4DF2">
        <w:rPr>
          <w:sz w:val="28"/>
          <w:szCs w:val="28"/>
        </w:rPr>
        <w:t xml:space="preserve">я убыль населения составила 202 </w:t>
      </w:r>
      <w:r w:rsidRPr="00AF4DF2">
        <w:rPr>
          <w:sz w:val="28"/>
          <w:szCs w:val="28"/>
        </w:rPr>
        <w:t>человек</w:t>
      </w:r>
      <w:r w:rsidR="001048F7" w:rsidRPr="00AF4DF2">
        <w:rPr>
          <w:sz w:val="28"/>
          <w:szCs w:val="28"/>
        </w:rPr>
        <w:t>а (2016 год – 260 чел.)</w:t>
      </w:r>
      <w:r w:rsidRPr="00AF4DF2">
        <w:rPr>
          <w:sz w:val="28"/>
          <w:szCs w:val="28"/>
        </w:rPr>
        <w:t xml:space="preserve">.   </w:t>
      </w:r>
    </w:p>
    <w:p w14:paraId="53DC56B8" w14:textId="77777777" w:rsidR="00B60308" w:rsidRPr="00AF4DF2" w:rsidRDefault="00B60308" w:rsidP="004364D6">
      <w:pPr>
        <w:widowControl w:val="0"/>
        <w:tabs>
          <w:tab w:val="left" w:pos="851"/>
        </w:tabs>
        <w:ind w:firstLine="709"/>
        <w:jc w:val="both"/>
        <w:rPr>
          <w:sz w:val="28"/>
          <w:szCs w:val="28"/>
        </w:rPr>
      </w:pPr>
      <w:r w:rsidRPr="00AF4DF2">
        <w:rPr>
          <w:sz w:val="28"/>
          <w:szCs w:val="28"/>
        </w:rPr>
        <w:t>Прослеживается отрицательная динамика естественного прироста населени</w:t>
      </w:r>
      <w:r w:rsidR="001048F7" w:rsidRPr="00AF4DF2">
        <w:rPr>
          <w:sz w:val="28"/>
          <w:szCs w:val="28"/>
        </w:rPr>
        <w:t>я. Количество родившихся за 2017 год составило 351 человек, число умерших - 397</w:t>
      </w:r>
      <w:r w:rsidRPr="00AF4DF2">
        <w:rPr>
          <w:sz w:val="28"/>
          <w:szCs w:val="28"/>
        </w:rPr>
        <w:t xml:space="preserve"> человек. Число умерших превышает число родившихся, т.е. естественная убы</w:t>
      </w:r>
      <w:r w:rsidR="001048F7" w:rsidRPr="00AF4DF2">
        <w:rPr>
          <w:sz w:val="28"/>
          <w:szCs w:val="28"/>
        </w:rPr>
        <w:t>ль населения района составила 46</w:t>
      </w:r>
      <w:r w:rsidRPr="00AF4DF2">
        <w:rPr>
          <w:sz w:val="28"/>
          <w:szCs w:val="28"/>
        </w:rPr>
        <w:t xml:space="preserve"> человек</w:t>
      </w:r>
      <w:r w:rsidR="001048F7" w:rsidRPr="00AF4DF2">
        <w:rPr>
          <w:sz w:val="28"/>
          <w:szCs w:val="28"/>
        </w:rPr>
        <w:t xml:space="preserve"> (2016 год – 14 чел.).</w:t>
      </w:r>
    </w:p>
    <w:p w14:paraId="46F7AF2E" w14:textId="77777777" w:rsidR="00B60308" w:rsidRDefault="00B60308" w:rsidP="004364D6">
      <w:pPr>
        <w:widowControl w:val="0"/>
        <w:ind w:firstLine="709"/>
        <w:jc w:val="both"/>
        <w:rPr>
          <w:sz w:val="28"/>
          <w:szCs w:val="28"/>
        </w:rPr>
      </w:pPr>
      <w:r w:rsidRPr="00AF4DF2">
        <w:rPr>
          <w:sz w:val="28"/>
          <w:szCs w:val="28"/>
        </w:rPr>
        <w:t>Занято</w:t>
      </w:r>
      <w:r w:rsidR="0002779B">
        <w:rPr>
          <w:sz w:val="28"/>
          <w:szCs w:val="28"/>
        </w:rPr>
        <w:t xml:space="preserve"> в экономике района 63,8 % </w:t>
      </w:r>
      <w:r w:rsidR="001048F7" w:rsidRPr="00AF4DF2">
        <w:rPr>
          <w:sz w:val="28"/>
          <w:szCs w:val="28"/>
        </w:rPr>
        <w:t>6192</w:t>
      </w:r>
      <w:r w:rsidR="000E2DC2">
        <w:rPr>
          <w:sz w:val="28"/>
          <w:szCs w:val="28"/>
        </w:rPr>
        <w:t xml:space="preserve"> </w:t>
      </w:r>
      <w:r w:rsidR="001048F7" w:rsidRPr="00AF4DF2">
        <w:rPr>
          <w:sz w:val="28"/>
          <w:szCs w:val="28"/>
        </w:rPr>
        <w:t>чел.) от трудовых ресурсов, 7,9</w:t>
      </w:r>
      <w:r w:rsidRPr="00AF4DF2">
        <w:rPr>
          <w:sz w:val="28"/>
          <w:szCs w:val="28"/>
        </w:rPr>
        <w:t xml:space="preserve"> % - это учащиеся</w:t>
      </w:r>
      <w:r w:rsidR="001048F7" w:rsidRPr="00AF4DF2">
        <w:rPr>
          <w:sz w:val="28"/>
          <w:szCs w:val="28"/>
        </w:rPr>
        <w:t xml:space="preserve"> в трудоспособном возрасте (763</w:t>
      </w:r>
      <w:r w:rsidRPr="00AF4DF2">
        <w:rPr>
          <w:sz w:val="28"/>
          <w:szCs w:val="28"/>
        </w:rPr>
        <w:t xml:space="preserve"> чел.).</w:t>
      </w:r>
    </w:p>
    <w:p w14:paraId="2708457D" w14:textId="77777777" w:rsidR="00CD5DE1" w:rsidRDefault="00CD5DE1" w:rsidP="004364D6">
      <w:pPr>
        <w:widowControl w:val="0"/>
        <w:ind w:firstLine="709"/>
        <w:jc w:val="center"/>
        <w:rPr>
          <w:b/>
          <w:color w:val="000000"/>
          <w:sz w:val="28"/>
          <w:szCs w:val="28"/>
        </w:rPr>
      </w:pPr>
    </w:p>
    <w:p w14:paraId="035E94B8" w14:textId="77777777" w:rsidR="00CD5DE1" w:rsidRPr="004364D6" w:rsidRDefault="00CD5DE1" w:rsidP="004364D6">
      <w:pPr>
        <w:widowControl w:val="0"/>
        <w:ind w:firstLine="709"/>
        <w:jc w:val="center"/>
        <w:rPr>
          <w:b/>
          <w:color w:val="000000"/>
          <w:sz w:val="28"/>
          <w:szCs w:val="28"/>
        </w:rPr>
      </w:pPr>
      <w:r w:rsidRPr="004364D6">
        <w:rPr>
          <w:b/>
          <w:color w:val="000000"/>
          <w:sz w:val="28"/>
          <w:szCs w:val="28"/>
        </w:rPr>
        <w:t xml:space="preserve">2.3. Социальная </w:t>
      </w:r>
      <w:r w:rsidR="00504320">
        <w:rPr>
          <w:b/>
          <w:color w:val="000000"/>
          <w:sz w:val="28"/>
          <w:szCs w:val="28"/>
        </w:rPr>
        <w:t>сфера</w:t>
      </w:r>
    </w:p>
    <w:p w14:paraId="5E7C152F" w14:textId="77777777" w:rsidR="00CD5DE1" w:rsidRPr="004364D6" w:rsidRDefault="00CD5DE1" w:rsidP="004364D6">
      <w:pPr>
        <w:widowControl w:val="0"/>
        <w:ind w:firstLine="709"/>
        <w:jc w:val="center"/>
        <w:rPr>
          <w:b/>
          <w:color w:val="000000"/>
          <w:sz w:val="28"/>
          <w:szCs w:val="28"/>
        </w:rPr>
      </w:pPr>
    </w:p>
    <w:p w14:paraId="59458AB5" w14:textId="77777777" w:rsidR="00CD5DE1" w:rsidRPr="004364D6" w:rsidRDefault="00CD5DE1" w:rsidP="004364D6">
      <w:pPr>
        <w:widowControl w:val="0"/>
        <w:ind w:firstLine="709"/>
        <w:jc w:val="center"/>
        <w:rPr>
          <w:b/>
          <w:color w:val="000000"/>
          <w:sz w:val="28"/>
          <w:szCs w:val="28"/>
        </w:rPr>
      </w:pPr>
      <w:r w:rsidRPr="004364D6">
        <w:rPr>
          <w:b/>
          <w:color w:val="000000"/>
          <w:sz w:val="28"/>
          <w:szCs w:val="28"/>
        </w:rPr>
        <w:t>2.3.1.</w:t>
      </w:r>
      <w:r w:rsidR="000E2DC2" w:rsidRPr="004364D6">
        <w:rPr>
          <w:b/>
          <w:color w:val="000000"/>
          <w:sz w:val="28"/>
          <w:szCs w:val="28"/>
        </w:rPr>
        <w:t xml:space="preserve"> </w:t>
      </w:r>
      <w:r w:rsidRPr="004364D6">
        <w:rPr>
          <w:b/>
          <w:color w:val="000000"/>
          <w:sz w:val="28"/>
          <w:szCs w:val="28"/>
        </w:rPr>
        <w:t>Образование</w:t>
      </w:r>
    </w:p>
    <w:p w14:paraId="5BE72B67" w14:textId="77777777" w:rsidR="00CD5DE1" w:rsidRPr="004364D6" w:rsidRDefault="00CD5DE1" w:rsidP="004364D6">
      <w:pPr>
        <w:widowControl w:val="0"/>
        <w:ind w:firstLine="709"/>
        <w:jc w:val="center"/>
        <w:rPr>
          <w:b/>
          <w:color w:val="000000"/>
          <w:sz w:val="28"/>
          <w:szCs w:val="28"/>
        </w:rPr>
      </w:pPr>
    </w:p>
    <w:p w14:paraId="4E78EC9A" w14:textId="77777777"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hAnsi="Times New Roman"/>
          <w:sz w:val="28"/>
          <w:szCs w:val="28"/>
        </w:rPr>
        <w:t>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района в 2017 году осуществляли работу 54 образовательных организации, из них:</w:t>
      </w:r>
    </w:p>
    <w:p w14:paraId="1019B627" w14:textId="77777777" w:rsidR="00CD5DE1" w:rsidRPr="004364D6" w:rsidRDefault="00CD5DE1" w:rsidP="004364D6">
      <w:pPr>
        <w:pStyle w:val="afd"/>
        <w:widowControl w:val="0"/>
        <w:ind w:left="0" w:firstLine="709"/>
        <w:jc w:val="both"/>
        <w:rPr>
          <w:sz w:val="28"/>
          <w:szCs w:val="28"/>
        </w:rPr>
      </w:pPr>
      <w:r w:rsidRPr="004364D6">
        <w:rPr>
          <w:sz w:val="28"/>
          <w:szCs w:val="28"/>
        </w:rPr>
        <w:t>- программы начального общего, основного общего и среднего общего образования реализует 31 общеобразовательное учреждение, в том числе: 19 средних школ, 4 - имеют филиалы начальных школ («Кадуйская НОШ», Килимская НОШ», «НОШ №</w:t>
      </w:r>
      <w:r w:rsidR="007865B0">
        <w:rPr>
          <w:sz w:val="28"/>
          <w:szCs w:val="28"/>
        </w:rPr>
        <w:t xml:space="preserve"> </w:t>
      </w:r>
      <w:r w:rsidRPr="004364D6">
        <w:rPr>
          <w:sz w:val="28"/>
          <w:szCs w:val="28"/>
        </w:rPr>
        <w:t>11», «Уталайская НОШ», «Одонская НОШ»); 10 - осн</w:t>
      </w:r>
      <w:r w:rsidR="004364D6" w:rsidRPr="004364D6">
        <w:rPr>
          <w:sz w:val="28"/>
          <w:szCs w:val="28"/>
        </w:rPr>
        <w:t>овных школ; 2 - начальные школы;</w:t>
      </w:r>
    </w:p>
    <w:p w14:paraId="456DA05A" w14:textId="77777777" w:rsidR="004364D6" w:rsidRDefault="00CD5DE1" w:rsidP="004364D6">
      <w:pPr>
        <w:pStyle w:val="afd"/>
        <w:widowControl w:val="0"/>
        <w:ind w:left="0" w:firstLine="709"/>
        <w:jc w:val="both"/>
        <w:rPr>
          <w:sz w:val="28"/>
          <w:szCs w:val="28"/>
        </w:rPr>
      </w:pPr>
      <w:r w:rsidRPr="004364D6">
        <w:rPr>
          <w:sz w:val="28"/>
          <w:szCs w:val="28"/>
        </w:rPr>
        <w:t>- программы дошкольного образования реализуют 33 учреждения, из них: 23 - детских сада; 3 - средних школы; 6 - основных школ; 1- начальная школа.</w:t>
      </w:r>
    </w:p>
    <w:p w14:paraId="19AD80A7" w14:textId="77777777" w:rsidR="00CD5DE1" w:rsidRPr="004364D6" w:rsidRDefault="00CD5DE1" w:rsidP="004364D6">
      <w:pPr>
        <w:pStyle w:val="afd"/>
        <w:widowControl w:val="0"/>
        <w:ind w:left="0" w:firstLine="709"/>
        <w:jc w:val="both"/>
        <w:rPr>
          <w:sz w:val="28"/>
          <w:szCs w:val="28"/>
        </w:rPr>
      </w:pPr>
      <w:r w:rsidRPr="004364D6">
        <w:rPr>
          <w:sz w:val="28"/>
          <w:szCs w:val="28"/>
        </w:rPr>
        <w:t>100</w:t>
      </w:r>
      <w:r w:rsidR="000E2DC2" w:rsidRPr="004364D6">
        <w:rPr>
          <w:sz w:val="28"/>
          <w:szCs w:val="28"/>
        </w:rPr>
        <w:t xml:space="preserve"> </w:t>
      </w:r>
      <w:r w:rsidRPr="004364D6">
        <w:rPr>
          <w:sz w:val="28"/>
          <w:szCs w:val="28"/>
        </w:rPr>
        <w:t xml:space="preserve">% образовательных организаций </w:t>
      </w:r>
      <w:r w:rsidR="000E2DC2" w:rsidRPr="004364D6">
        <w:rPr>
          <w:sz w:val="28"/>
          <w:szCs w:val="28"/>
        </w:rPr>
        <w:t>и</w:t>
      </w:r>
      <w:r w:rsidRPr="004364D6">
        <w:rPr>
          <w:sz w:val="28"/>
          <w:szCs w:val="28"/>
        </w:rPr>
        <w:t>меют лицензии на право ведения образовательной деятельности по основным общеобразовательным программам дошкольного, начального общего, основного общего и среднего общего образования.</w:t>
      </w:r>
    </w:p>
    <w:p w14:paraId="302D45FC" w14:textId="77777777" w:rsidR="00CD5DE1" w:rsidRPr="004364D6" w:rsidRDefault="00CD5DE1" w:rsidP="004364D6">
      <w:pPr>
        <w:pStyle w:val="Default"/>
        <w:widowControl w:val="0"/>
        <w:ind w:firstLine="709"/>
        <w:jc w:val="both"/>
        <w:rPr>
          <w:sz w:val="28"/>
          <w:szCs w:val="28"/>
        </w:rPr>
      </w:pPr>
      <w:r w:rsidRPr="004364D6">
        <w:rPr>
          <w:sz w:val="28"/>
          <w:szCs w:val="28"/>
        </w:rPr>
        <w:t>100</w:t>
      </w:r>
      <w:r w:rsidR="000E2DC2" w:rsidRPr="004364D6">
        <w:rPr>
          <w:sz w:val="28"/>
          <w:szCs w:val="28"/>
        </w:rPr>
        <w:t xml:space="preserve"> </w:t>
      </w:r>
      <w:r w:rsidRPr="004364D6">
        <w:rPr>
          <w:sz w:val="28"/>
          <w:szCs w:val="28"/>
        </w:rPr>
        <w:t xml:space="preserve">% школ  имеют свидетельства об аккредитации образовательной деятельности по образовательным программам  начального общего,   основного общего,   среднего общего образования. </w:t>
      </w:r>
    </w:p>
    <w:p w14:paraId="53E29AAE" w14:textId="77777777" w:rsidR="00CD5DE1" w:rsidRPr="004364D6" w:rsidRDefault="00CD5DE1" w:rsidP="004364D6">
      <w:pPr>
        <w:pStyle w:val="33"/>
        <w:widowControl w:val="0"/>
        <w:tabs>
          <w:tab w:val="left" w:pos="540"/>
        </w:tabs>
        <w:spacing w:after="0"/>
        <w:ind w:left="0" w:firstLine="709"/>
        <w:jc w:val="both"/>
        <w:outlineLvl w:val="0"/>
        <w:rPr>
          <w:sz w:val="28"/>
          <w:szCs w:val="28"/>
        </w:rPr>
      </w:pPr>
      <w:r w:rsidRPr="004364D6">
        <w:rPr>
          <w:sz w:val="28"/>
          <w:szCs w:val="28"/>
        </w:rPr>
        <w:t>На конец 2017 года в образовательных организациях Тулунского муниципального района обучалось  и воспитывалось 4281 человек, в том числе 3303 обучающихся и  978 воспитанников, что на 152  ребенка больше чем в 2016 году. Обучение в две смены организовано в одной общеобразовательной организации  для 77 обучающихся, что составляет 2</w:t>
      </w:r>
      <w:r w:rsidR="004364D6" w:rsidRPr="004364D6">
        <w:rPr>
          <w:sz w:val="28"/>
          <w:szCs w:val="28"/>
        </w:rPr>
        <w:t xml:space="preserve"> </w:t>
      </w:r>
      <w:r w:rsidRPr="004364D6">
        <w:rPr>
          <w:sz w:val="28"/>
          <w:szCs w:val="28"/>
        </w:rPr>
        <w:t>% от общего числа обучающихся школ района, областной показатель 67,5</w:t>
      </w:r>
      <w:r w:rsidR="004364D6" w:rsidRPr="004364D6">
        <w:rPr>
          <w:sz w:val="28"/>
          <w:szCs w:val="28"/>
        </w:rPr>
        <w:t xml:space="preserve"> </w:t>
      </w:r>
      <w:r w:rsidRPr="004364D6">
        <w:rPr>
          <w:sz w:val="28"/>
          <w:szCs w:val="28"/>
        </w:rPr>
        <w:t>%.</w:t>
      </w:r>
    </w:p>
    <w:p w14:paraId="3754DFA6" w14:textId="77777777" w:rsidR="00CD5DE1" w:rsidRPr="004364D6" w:rsidRDefault="00CD5DE1" w:rsidP="004364D6">
      <w:pPr>
        <w:widowControl w:val="0"/>
        <w:ind w:firstLine="709"/>
        <w:jc w:val="both"/>
        <w:rPr>
          <w:sz w:val="28"/>
          <w:szCs w:val="28"/>
        </w:rPr>
      </w:pPr>
      <w:r w:rsidRPr="004364D6">
        <w:rPr>
          <w:sz w:val="28"/>
          <w:szCs w:val="28"/>
        </w:rPr>
        <w:t>Всего в организациях, реализующих основную программу  дошкольного образования, функционирует 59 групп общеразвивающей направленности, основная их часть - разновозрастные, из них  15 групп – для детей  раннего возраста.   В целом коэффициент занятости мест в 2017 году в дошкольных образовательных организациях и группах при общеобразовательных организациях составил 87</w:t>
      </w:r>
      <w:r w:rsidR="004364D6">
        <w:rPr>
          <w:sz w:val="28"/>
          <w:szCs w:val="28"/>
        </w:rPr>
        <w:t xml:space="preserve"> </w:t>
      </w:r>
      <w:r w:rsidRPr="004364D6">
        <w:rPr>
          <w:sz w:val="28"/>
          <w:szCs w:val="28"/>
        </w:rPr>
        <w:t xml:space="preserve">%. На одного педагогического работника приходится 10 детей. </w:t>
      </w:r>
    </w:p>
    <w:p w14:paraId="4E14C65C" w14:textId="77777777" w:rsidR="00CD5DE1" w:rsidRPr="004364D6" w:rsidRDefault="00CD5DE1" w:rsidP="004364D6">
      <w:pPr>
        <w:widowControl w:val="0"/>
        <w:ind w:firstLine="709"/>
        <w:jc w:val="both"/>
        <w:rPr>
          <w:sz w:val="28"/>
          <w:szCs w:val="28"/>
        </w:rPr>
      </w:pPr>
      <w:r w:rsidRPr="004364D6">
        <w:rPr>
          <w:sz w:val="28"/>
          <w:szCs w:val="28"/>
        </w:rPr>
        <w:t>В 2017 году открыты две дополнительные группы для детей от 1,5 до 3 лет  в  МДОУ детский сад «Радуга» с. Перфилово, МДОУ детский сад «Капелька» с. Будагово.</w:t>
      </w:r>
    </w:p>
    <w:p w14:paraId="0E0A9636" w14:textId="77777777" w:rsidR="00CD5DE1" w:rsidRPr="004364D6" w:rsidRDefault="00CD5DE1" w:rsidP="004364D6">
      <w:pPr>
        <w:widowControl w:val="0"/>
        <w:ind w:firstLine="709"/>
        <w:jc w:val="both"/>
        <w:rPr>
          <w:sz w:val="28"/>
          <w:szCs w:val="28"/>
        </w:rPr>
      </w:pPr>
      <w:r w:rsidRPr="004364D6">
        <w:rPr>
          <w:sz w:val="28"/>
          <w:szCs w:val="28"/>
        </w:rPr>
        <w:t>На очереди в дошкольные учреждения находится  53 человека  в возрасте   от 0 до 3  лет. Охват детей услугами дошкольного образования составляет 39% от всего детского населения в возрасте от 1,5 до 7 лет (охват услугами дошкольного образования детского населения в возрасте от 1,5 до 3 лет составляет 23</w:t>
      </w:r>
      <w:r w:rsidR="004364D6">
        <w:rPr>
          <w:sz w:val="28"/>
          <w:szCs w:val="28"/>
        </w:rPr>
        <w:t xml:space="preserve"> </w:t>
      </w:r>
      <w:r w:rsidRPr="004364D6">
        <w:rPr>
          <w:sz w:val="28"/>
          <w:szCs w:val="28"/>
        </w:rPr>
        <w:t>%, от 3 до 7 лет – 45</w:t>
      </w:r>
      <w:r w:rsidR="004364D6">
        <w:rPr>
          <w:sz w:val="28"/>
          <w:szCs w:val="28"/>
        </w:rPr>
        <w:t xml:space="preserve"> </w:t>
      </w:r>
      <w:r w:rsidRPr="004364D6">
        <w:rPr>
          <w:sz w:val="28"/>
          <w:szCs w:val="28"/>
        </w:rPr>
        <w:t>%).</w:t>
      </w:r>
    </w:p>
    <w:p w14:paraId="4731407A" w14:textId="77777777"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hAnsi="Times New Roman"/>
          <w:iCs/>
          <w:sz w:val="28"/>
          <w:szCs w:val="28"/>
        </w:rPr>
        <w:t xml:space="preserve">Для  обеспечения равных стартовых возможностей при поступлении детей в школу, не охваченных услугами дошкольного образования, на базе </w:t>
      </w:r>
      <w:r w:rsidRPr="004364D6">
        <w:rPr>
          <w:rFonts w:ascii="Times New Roman" w:hAnsi="Times New Roman"/>
          <w:sz w:val="28"/>
          <w:szCs w:val="28"/>
        </w:rPr>
        <w:t xml:space="preserve">общеобразовательных учреждений </w:t>
      </w:r>
      <w:r w:rsidRPr="004364D6">
        <w:rPr>
          <w:rFonts w:ascii="Times New Roman" w:hAnsi="Times New Roman"/>
          <w:iCs/>
          <w:sz w:val="28"/>
          <w:szCs w:val="28"/>
        </w:rPr>
        <w:t xml:space="preserve">  </w:t>
      </w:r>
      <w:r w:rsidRPr="004364D6">
        <w:rPr>
          <w:rFonts w:ascii="Times New Roman" w:hAnsi="Times New Roman"/>
          <w:sz w:val="28"/>
          <w:szCs w:val="28"/>
        </w:rPr>
        <w:t xml:space="preserve">работают  группы   «Играя, обучаюсь»  и </w:t>
      </w:r>
      <w:r w:rsidRPr="004364D6">
        <w:rPr>
          <w:rFonts w:ascii="Times New Roman" w:hAnsi="Times New Roman"/>
          <w:iCs/>
          <w:sz w:val="28"/>
          <w:szCs w:val="28"/>
        </w:rPr>
        <w:t xml:space="preserve"> школа   «Будущий первоклассник»</w:t>
      </w:r>
      <w:r w:rsidRPr="004364D6">
        <w:rPr>
          <w:rFonts w:ascii="Times New Roman" w:hAnsi="Times New Roman"/>
          <w:sz w:val="28"/>
          <w:szCs w:val="28"/>
        </w:rPr>
        <w:t xml:space="preserve"> (подготовлено 153 ребенка)</w:t>
      </w:r>
      <w:r w:rsidRPr="004364D6">
        <w:rPr>
          <w:rFonts w:ascii="Times New Roman" w:hAnsi="Times New Roman"/>
          <w:iCs/>
          <w:sz w:val="28"/>
          <w:szCs w:val="28"/>
        </w:rPr>
        <w:t>.</w:t>
      </w:r>
    </w:p>
    <w:p w14:paraId="47835E43" w14:textId="77777777" w:rsidR="00CD5DE1" w:rsidRPr="004364D6" w:rsidRDefault="00CD5DE1" w:rsidP="004364D6">
      <w:pPr>
        <w:pStyle w:val="afd"/>
        <w:widowControl w:val="0"/>
        <w:ind w:left="0" w:firstLine="709"/>
        <w:jc w:val="both"/>
        <w:rPr>
          <w:sz w:val="28"/>
          <w:szCs w:val="28"/>
        </w:rPr>
      </w:pPr>
      <w:r w:rsidRPr="004364D6">
        <w:rPr>
          <w:sz w:val="28"/>
          <w:szCs w:val="28"/>
        </w:rPr>
        <w:t>Детям с ограниченными возможностями здоровья образовательными организациями Тулунского района предоставляются равные права и возможности  обучения и воспитания через реализацию адаптированной образовательной программы, проведение коррекционных (развивающих) занятий.</w:t>
      </w:r>
    </w:p>
    <w:p w14:paraId="15C4174B" w14:textId="77777777" w:rsidR="00CD5DE1" w:rsidRPr="004364D6" w:rsidRDefault="000E2DC2" w:rsidP="004364D6">
      <w:pPr>
        <w:pStyle w:val="afd"/>
        <w:widowControl w:val="0"/>
        <w:ind w:left="0" w:firstLine="709"/>
        <w:jc w:val="both"/>
        <w:rPr>
          <w:sz w:val="28"/>
          <w:szCs w:val="28"/>
        </w:rPr>
      </w:pPr>
      <w:r w:rsidRPr="004364D6">
        <w:rPr>
          <w:sz w:val="28"/>
          <w:szCs w:val="28"/>
        </w:rPr>
        <w:t xml:space="preserve">В 2017 году </w:t>
      </w:r>
      <w:r w:rsidR="00CD5DE1" w:rsidRPr="004364D6">
        <w:rPr>
          <w:sz w:val="28"/>
          <w:szCs w:val="28"/>
        </w:rPr>
        <w:t xml:space="preserve">в общеобразовательных организациях Тулунского муниципального района обучалось 318 детей с ОВЗ (умственная отсталость). </w:t>
      </w:r>
    </w:p>
    <w:p w14:paraId="1EBE61C1" w14:textId="77777777" w:rsidR="00CD5DE1" w:rsidRPr="004364D6" w:rsidRDefault="00CD5DE1" w:rsidP="004364D6">
      <w:pPr>
        <w:widowControl w:val="0"/>
        <w:ind w:firstLine="709"/>
        <w:jc w:val="both"/>
        <w:rPr>
          <w:sz w:val="28"/>
          <w:szCs w:val="28"/>
        </w:rPr>
      </w:pPr>
      <w:r w:rsidRPr="004364D6">
        <w:rPr>
          <w:sz w:val="28"/>
          <w:szCs w:val="28"/>
        </w:rPr>
        <w:t xml:space="preserve">На базе МОУ «Икейская СОШ» и МОУ «Будаговская СОШ» функционируют  разновозрастные классы для детей с умеренной умственной отсталостью. В МОУ «Афанасьевская СОШ» - класс для детей с легкой умственной отсталостью. С 1 сентября 2017 года открыты еще шесть классов для детей с ОВЗ в  образовательных организаций с большей численностью этой категории  детей (Гадалейской, Мугунской, Будаговской, Котикской, Афанасьевской, Икейской средних школах).  </w:t>
      </w:r>
    </w:p>
    <w:p w14:paraId="08B8E3DC" w14:textId="77777777" w:rsidR="00CD5DE1" w:rsidRPr="004364D6" w:rsidRDefault="00CD5DE1" w:rsidP="004364D6">
      <w:pPr>
        <w:pStyle w:val="afd"/>
        <w:widowControl w:val="0"/>
        <w:ind w:left="0" w:firstLine="709"/>
        <w:jc w:val="both"/>
        <w:rPr>
          <w:sz w:val="28"/>
          <w:szCs w:val="28"/>
        </w:rPr>
      </w:pPr>
      <w:r w:rsidRPr="004364D6">
        <w:rPr>
          <w:sz w:val="28"/>
          <w:szCs w:val="28"/>
        </w:rPr>
        <w:t xml:space="preserve">Согласно ФГОС для обучающихся с умственной отсталостью,    инструктивному  письму Министерства образования и науки РФ от 11. 08. 2016 г. № ВК-1788/07 «Об организации образования обучающихся с умственной отсталостью (интеллектуальными нарушениями)», адаптированная образовательная программа реализуется для 283 детей по индивидуальным учебным планам в 27 образовательных организациях в условиях инклюзии. </w:t>
      </w:r>
    </w:p>
    <w:p w14:paraId="380A31FC" w14:textId="77777777" w:rsidR="00CD5DE1" w:rsidRPr="004364D6" w:rsidRDefault="00CD5DE1" w:rsidP="004364D6">
      <w:pPr>
        <w:widowControl w:val="0"/>
        <w:ind w:firstLine="709"/>
        <w:jc w:val="both"/>
        <w:rPr>
          <w:sz w:val="28"/>
          <w:szCs w:val="28"/>
        </w:rPr>
      </w:pPr>
      <w:r w:rsidRPr="004364D6">
        <w:rPr>
          <w:sz w:val="28"/>
          <w:szCs w:val="28"/>
        </w:rPr>
        <w:t xml:space="preserve">Ежемесячно проводится мониторинг предоставления образовательных услуг по включению детей-инвалидов с умеренной и глубокой умственной отсталостью в образовательный процесс. На данный момент по АООП для детей с умеренной умственной отсталостью в условиях инклюзии обучается 16 детей, на дому 14 детей. </w:t>
      </w:r>
    </w:p>
    <w:p w14:paraId="7A2C59D3" w14:textId="77777777"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eastAsia="Calibri" w:hAnsi="Times New Roman"/>
          <w:sz w:val="28"/>
          <w:szCs w:val="28"/>
        </w:rPr>
        <w:t>Во всех общеобразовательных учреждениях созданы условия для организации питания обучающихся: охват дете</w:t>
      </w:r>
      <w:r w:rsidRPr="004364D6">
        <w:rPr>
          <w:rFonts w:ascii="Times New Roman" w:hAnsi="Times New Roman"/>
          <w:sz w:val="28"/>
          <w:szCs w:val="28"/>
        </w:rPr>
        <w:t>й горячим питанием составляет 96,8 %</w:t>
      </w:r>
      <w:r w:rsidRPr="004364D6">
        <w:rPr>
          <w:rFonts w:ascii="Times New Roman" w:eastAsia="Calibri" w:hAnsi="Times New Roman"/>
          <w:sz w:val="28"/>
          <w:szCs w:val="28"/>
        </w:rPr>
        <w:t xml:space="preserve">, </w:t>
      </w:r>
      <w:r w:rsidR="004364D6">
        <w:rPr>
          <w:rFonts w:ascii="Times New Roman" w:hAnsi="Times New Roman"/>
          <w:sz w:val="28"/>
          <w:szCs w:val="28"/>
        </w:rPr>
        <w:t xml:space="preserve">в том числе </w:t>
      </w:r>
      <w:r w:rsidRPr="004364D6">
        <w:rPr>
          <w:rFonts w:ascii="Times New Roman" w:hAnsi="Times New Roman"/>
          <w:sz w:val="28"/>
          <w:szCs w:val="28"/>
        </w:rPr>
        <w:t>для</w:t>
      </w:r>
      <w:r w:rsidRPr="004364D6">
        <w:rPr>
          <w:rFonts w:ascii="Times New Roman" w:eastAsia="Calibri" w:hAnsi="Times New Roman"/>
          <w:sz w:val="28"/>
          <w:szCs w:val="28"/>
        </w:rPr>
        <w:t xml:space="preserve"> льготной категории обучающихся – </w:t>
      </w:r>
      <w:r w:rsidRPr="004364D6">
        <w:rPr>
          <w:rFonts w:ascii="Times New Roman" w:hAnsi="Times New Roman"/>
          <w:sz w:val="28"/>
          <w:szCs w:val="28"/>
        </w:rPr>
        <w:t xml:space="preserve">1836 человек (56 %) (малообеспеченные семьи). </w:t>
      </w:r>
    </w:p>
    <w:p w14:paraId="127EE639" w14:textId="77777777"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hAnsi="Times New Roman"/>
          <w:sz w:val="28"/>
          <w:szCs w:val="28"/>
        </w:rPr>
        <w:t>Медицинское обслуживание детей, контроль за организацией питания, соблюдением санитарно-эпидемиологического режима в образовательных учреждениях Тулунского района  осуществляют  медицинские работники ФАПов и врачебных амбулаторий сельских поселений, на территории которых расположены школы и детские сады (приказом ОГБУЗ «Тулунская городская больница» закреплены медицинские работники), в соответствии с договором на оказание медицинской помощи обучающимся, воспитанникам образовательных учреждений с областным государственным бюджетным учреждением здравоохранения «Тулунская городская больница». В образовательных учреждениях района имеются 26 лицензированных медицинских кабинетов, из них 14 в школах, 12 в детских садах.</w:t>
      </w:r>
    </w:p>
    <w:p w14:paraId="2952C1D8" w14:textId="77777777" w:rsidR="00CD5DE1" w:rsidRPr="004364D6" w:rsidRDefault="00CD5DE1" w:rsidP="004364D6">
      <w:pPr>
        <w:widowControl w:val="0"/>
        <w:ind w:firstLine="709"/>
        <w:jc w:val="both"/>
        <w:rPr>
          <w:sz w:val="28"/>
          <w:szCs w:val="28"/>
        </w:rPr>
      </w:pPr>
      <w:r w:rsidRPr="004364D6">
        <w:rPr>
          <w:sz w:val="28"/>
          <w:szCs w:val="28"/>
        </w:rPr>
        <w:t>Общее количество педагогических работников в сфере образования в 2017 году составляло 598 человек (в дошкольных образовательных учреждениях  работает 101 педагогический работник, в  школах - 497 учителей), из них 1 учитель (0,2 %) имеет</w:t>
      </w:r>
      <w:r w:rsidR="004364D6">
        <w:rPr>
          <w:sz w:val="28"/>
          <w:szCs w:val="28"/>
        </w:rPr>
        <w:t xml:space="preserve"> звание «Народный учитель РФ», </w:t>
      </w:r>
      <w:r w:rsidRPr="004364D6">
        <w:rPr>
          <w:sz w:val="28"/>
          <w:szCs w:val="28"/>
        </w:rPr>
        <w:t>78  педагогов (13</w:t>
      </w:r>
      <w:r w:rsidR="004364D6">
        <w:rPr>
          <w:sz w:val="28"/>
          <w:szCs w:val="28"/>
        </w:rPr>
        <w:t xml:space="preserve"> </w:t>
      </w:r>
      <w:r w:rsidRPr="004364D6">
        <w:rPr>
          <w:sz w:val="28"/>
          <w:szCs w:val="28"/>
        </w:rPr>
        <w:t>%)  награждены  нагрудным знаком  «Почётный работник общего образования РФ», 29 человек (5 %) награждены почётными грамотами министерства образования РФ.</w:t>
      </w:r>
    </w:p>
    <w:p w14:paraId="66E34A97" w14:textId="77777777" w:rsidR="00CD5DE1" w:rsidRPr="004364D6" w:rsidRDefault="00CD5DE1" w:rsidP="004364D6">
      <w:pPr>
        <w:widowControl w:val="0"/>
        <w:ind w:firstLine="709"/>
        <w:jc w:val="both"/>
        <w:rPr>
          <w:sz w:val="28"/>
          <w:szCs w:val="28"/>
        </w:rPr>
      </w:pPr>
      <w:r w:rsidRPr="004364D6">
        <w:rPr>
          <w:sz w:val="28"/>
          <w:szCs w:val="28"/>
        </w:rPr>
        <w:t>Кадровая обеспеченность образовательных учреждений Тулунского муниципального района составляет 98,8</w:t>
      </w:r>
      <w:r w:rsidR="004364D6">
        <w:rPr>
          <w:sz w:val="28"/>
          <w:szCs w:val="28"/>
        </w:rPr>
        <w:t xml:space="preserve"> </w:t>
      </w:r>
      <w:r w:rsidRPr="004364D6">
        <w:rPr>
          <w:sz w:val="28"/>
          <w:szCs w:val="28"/>
        </w:rPr>
        <w:t xml:space="preserve">%. Вакантные рабочие места для трудоустройства – учитель математики (МОУ «Евдокимовская СОШ»), учитель английского языка (МОУ «Усть-Кульская ООШ», МОУ «Гадалейская СОШ»).  </w:t>
      </w:r>
    </w:p>
    <w:p w14:paraId="38B17BDE" w14:textId="77777777" w:rsidR="00CD5DE1" w:rsidRPr="004364D6" w:rsidRDefault="00CD5DE1" w:rsidP="004364D6">
      <w:pPr>
        <w:widowControl w:val="0"/>
        <w:ind w:firstLine="709"/>
        <w:jc w:val="both"/>
        <w:rPr>
          <w:sz w:val="28"/>
          <w:szCs w:val="28"/>
        </w:rPr>
      </w:pPr>
      <w:r w:rsidRPr="004364D6">
        <w:rPr>
          <w:sz w:val="28"/>
          <w:szCs w:val="28"/>
        </w:rPr>
        <w:t xml:space="preserve">В 2017 году в образовательные организации района трудоустроены два молодых специалиста (МОУ «Булюшкинская СОШ», МОУ «Владимировская СОШ»). В соответствии с постановлением </w:t>
      </w:r>
      <w:r w:rsidR="007865B0">
        <w:rPr>
          <w:sz w:val="28"/>
          <w:szCs w:val="28"/>
        </w:rPr>
        <w:t>А</w:t>
      </w:r>
      <w:r w:rsidRPr="004364D6">
        <w:rPr>
          <w:sz w:val="28"/>
          <w:szCs w:val="28"/>
        </w:rPr>
        <w:t xml:space="preserve">дминистрации Иркутской </w:t>
      </w:r>
      <w:r w:rsidR="007865B0">
        <w:rPr>
          <w:sz w:val="28"/>
          <w:szCs w:val="28"/>
        </w:rPr>
        <w:t>области от 27.02.2008 г. № 35-па «</w:t>
      </w:r>
      <w:r w:rsidRPr="004364D6">
        <w:rPr>
          <w:sz w:val="28"/>
          <w:szCs w:val="28"/>
        </w:rPr>
        <w:t>О единовременном денежном пособии молодым специалистам из числа педагогических работников» молодым специалистам  предоставлена единовременная выплата в размере 20,0 тыс. руб.</w:t>
      </w:r>
    </w:p>
    <w:p w14:paraId="0BE9B48A" w14:textId="77777777" w:rsidR="00CD5DE1" w:rsidRPr="004364D6" w:rsidRDefault="00CD5DE1" w:rsidP="004364D6">
      <w:pPr>
        <w:widowControl w:val="0"/>
        <w:ind w:firstLine="709"/>
        <w:jc w:val="both"/>
        <w:rPr>
          <w:sz w:val="28"/>
          <w:szCs w:val="28"/>
        </w:rPr>
      </w:pPr>
      <w:r w:rsidRPr="004364D6">
        <w:rPr>
          <w:sz w:val="28"/>
          <w:szCs w:val="28"/>
        </w:rPr>
        <w:t>Обучение по дополнительным профессиональным программам (курсы повышения квалификации  и профессиональная переподготовка) в 2017 году прошли 358 педагогических и руководящих работников, что составляет 58,1</w:t>
      </w:r>
      <w:r w:rsidR="007865B0">
        <w:rPr>
          <w:sz w:val="28"/>
          <w:szCs w:val="28"/>
        </w:rPr>
        <w:t xml:space="preserve"> </w:t>
      </w:r>
      <w:r w:rsidRPr="004364D6">
        <w:rPr>
          <w:sz w:val="28"/>
          <w:szCs w:val="28"/>
        </w:rPr>
        <w:t xml:space="preserve">%. </w:t>
      </w:r>
    </w:p>
    <w:p w14:paraId="1FBFD126" w14:textId="77777777" w:rsidR="00CD5DE1" w:rsidRPr="004364D6" w:rsidRDefault="00CD5DE1" w:rsidP="004364D6">
      <w:pPr>
        <w:widowControl w:val="0"/>
        <w:ind w:firstLine="709"/>
        <w:jc w:val="both"/>
        <w:rPr>
          <w:sz w:val="28"/>
          <w:szCs w:val="28"/>
        </w:rPr>
      </w:pPr>
      <w:r w:rsidRPr="004364D6">
        <w:rPr>
          <w:sz w:val="28"/>
          <w:szCs w:val="28"/>
        </w:rPr>
        <w:t xml:space="preserve">По сравнению с предыдущим  годом доля педагогов, имеющих высшую и первую квалификационные категории, сократилась на 1,3 %  и составила 57 %. Положительно, что на 1,4 % по сравнению с предыдущим годом увеличилось количество педагогических работников, имеющих высшую квалификационную категорию.      </w:t>
      </w:r>
    </w:p>
    <w:p w14:paraId="1CC76F6E" w14:textId="77777777" w:rsidR="000E2DC2" w:rsidRPr="004364D6" w:rsidRDefault="00CD5DE1" w:rsidP="004364D6">
      <w:pPr>
        <w:widowControl w:val="0"/>
        <w:ind w:firstLine="709"/>
        <w:jc w:val="both"/>
        <w:rPr>
          <w:sz w:val="28"/>
          <w:szCs w:val="28"/>
        </w:rPr>
      </w:pPr>
      <w:r w:rsidRPr="004364D6">
        <w:rPr>
          <w:sz w:val="28"/>
          <w:szCs w:val="28"/>
        </w:rPr>
        <w:t xml:space="preserve">Важным инструментом модернизации системы образования являются </w:t>
      </w:r>
      <w:r w:rsidRPr="004364D6">
        <w:rPr>
          <w:bCs/>
          <w:sz w:val="28"/>
          <w:szCs w:val="28"/>
        </w:rPr>
        <w:t>федеральные государственные образовательные стандарты</w:t>
      </w:r>
      <w:r w:rsidRPr="004364D6">
        <w:rPr>
          <w:sz w:val="28"/>
          <w:szCs w:val="28"/>
        </w:rPr>
        <w:t>. В 2017 году по федеральным образовательным стандартам начального общего образования и основного общего образования   обучалось 2656 школьников, что составляет  80,4</w:t>
      </w:r>
      <w:r w:rsidR="007865B0">
        <w:rPr>
          <w:sz w:val="28"/>
          <w:szCs w:val="28"/>
        </w:rPr>
        <w:t xml:space="preserve"> </w:t>
      </w:r>
      <w:r w:rsidRPr="004364D6">
        <w:rPr>
          <w:sz w:val="28"/>
          <w:szCs w:val="28"/>
        </w:rPr>
        <w:t xml:space="preserve">%  обучающихся, в том числе 180 человек обучались в опережающем режиме на 10 муниципальных пилотных площадках и одной региональной. </w:t>
      </w:r>
    </w:p>
    <w:p w14:paraId="2A0A9386" w14:textId="77777777" w:rsidR="000E2DC2" w:rsidRPr="004364D6" w:rsidRDefault="00CD5DE1" w:rsidP="004364D6">
      <w:pPr>
        <w:widowControl w:val="0"/>
        <w:ind w:firstLine="709"/>
        <w:jc w:val="both"/>
        <w:rPr>
          <w:sz w:val="28"/>
          <w:szCs w:val="28"/>
        </w:rPr>
      </w:pPr>
      <w:r w:rsidRPr="004364D6">
        <w:rPr>
          <w:sz w:val="28"/>
          <w:szCs w:val="28"/>
        </w:rPr>
        <w:t>В мае 2</w:t>
      </w:r>
      <w:r w:rsidR="007865B0">
        <w:rPr>
          <w:sz w:val="28"/>
          <w:szCs w:val="28"/>
        </w:rPr>
        <w:t xml:space="preserve">017 года МОУ «Алгатуйская СОШ» </w:t>
      </w:r>
      <w:r w:rsidRPr="004364D6">
        <w:rPr>
          <w:sz w:val="28"/>
          <w:szCs w:val="28"/>
        </w:rPr>
        <w:t xml:space="preserve">стала региональной </w:t>
      </w:r>
      <w:r w:rsidRPr="004364D6">
        <w:rPr>
          <w:rFonts w:eastAsia="Calibri"/>
          <w:sz w:val="28"/>
          <w:szCs w:val="28"/>
          <w:lang w:eastAsia="en-US"/>
        </w:rPr>
        <w:t xml:space="preserve">базовой (опорной) площадкой по реализации мероприятия 2.4. </w:t>
      </w:r>
      <w:r w:rsidR="007865B0">
        <w:rPr>
          <w:rFonts w:eastAsia="Calibri"/>
          <w:sz w:val="28"/>
          <w:szCs w:val="28"/>
          <w:lang w:eastAsia="en-US"/>
        </w:rPr>
        <w:t>«</w:t>
      </w:r>
      <w:r w:rsidRPr="004364D6">
        <w:rPr>
          <w:rFonts w:eastAsia="Calibri"/>
          <w:sz w:val="28"/>
          <w:szCs w:val="28"/>
          <w:lang w:eastAsia="en-US"/>
        </w:rP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r w:rsidR="007865B0">
        <w:rPr>
          <w:rFonts w:eastAsia="Calibri"/>
          <w:sz w:val="28"/>
          <w:szCs w:val="28"/>
          <w:lang w:eastAsia="en-US"/>
        </w:rPr>
        <w:t>»</w:t>
      </w:r>
      <w:r w:rsidRPr="004364D6">
        <w:rPr>
          <w:rFonts w:eastAsia="Calibri"/>
          <w:sz w:val="28"/>
          <w:szCs w:val="28"/>
          <w:lang w:eastAsia="en-US"/>
        </w:rPr>
        <w:t xml:space="preserve"> Федеральной целевой программы развития образования на 2016-2020 годы</w:t>
      </w:r>
      <w:r w:rsidRPr="004364D6">
        <w:rPr>
          <w:sz w:val="28"/>
          <w:szCs w:val="28"/>
        </w:rPr>
        <w:t>.</w:t>
      </w:r>
    </w:p>
    <w:p w14:paraId="72CA36DF" w14:textId="77777777" w:rsidR="000E2DC2" w:rsidRPr="004364D6" w:rsidRDefault="00CD5DE1" w:rsidP="004364D6">
      <w:pPr>
        <w:widowControl w:val="0"/>
        <w:ind w:firstLine="709"/>
        <w:jc w:val="both"/>
        <w:rPr>
          <w:color w:val="000000"/>
          <w:sz w:val="28"/>
          <w:szCs w:val="28"/>
        </w:rPr>
      </w:pPr>
      <w:r w:rsidRPr="004364D6">
        <w:rPr>
          <w:color w:val="000000"/>
          <w:sz w:val="28"/>
          <w:szCs w:val="28"/>
        </w:rPr>
        <w:t xml:space="preserve">С целью оказания методической помощи по реализации ФГОС активно работали 2 стажировочных площадки: «Механизмы и средства реализации основной образовательной программы НОО и ООО» (МОУ «Алгатуйская СОШ») и «Достижение метапредметных результатов освоения ООП как условие высокого качества образования» (МОУ «Гадалейская СОШ»), на базе которых в течение года осуществлялась консультативная работа и проведено 3 практических семинара. </w:t>
      </w:r>
    </w:p>
    <w:p w14:paraId="52A7F5E2" w14:textId="77777777" w:rsidR="000E2DC2" w:rsidRPr="004364D6" w:rsidRDefault="00CD5DE1" w:rsidP="004364D6">
      <w:pPr>
        <w:widowControl w:val="0"/>
        <w:ind w:firstLine="709"/>
        <w:jc w:val="both"/>
        <w:rPr>
          <w:sz w:val="28"/>
          <w:szCs w:val="28"/>
        </w:rPr>
      </w:pPr>
      <w:r w:rsidRPr="004364D6">
        <w:rPr>
          <w:sz w:val="28"/>
          <w:szCs w:val="28"/>
        </w:rPr>
        <w:t xml:space="preserve">В целях активизации деятельности по обобщению и распространению педагогического опыта по вопросам организации воспитательной работы в образовательных учреждениях Тулунского района в 2016-2017 учебном году организованы муниципальные опорные площадки на базе МОУ </w:t>
      </w:r>
      <w:r w:rsidRPr="004364D6">
        <w:rPr>
          <w:iCs/>
          <w:sz w:val="28"/>
          <w:szCs w:val="28"/>
        </w:rPr>
        <w:t>«Афанасьевская СОШ», «Гадалейская СОШ», «Едогонская СОШ», «Икейская СОШ».</w:t>
      </w:r>
    </w:p>
    <w:p w14:paraId="1090B619" w14:textId="77777777" w:rsidR="00CD5DE1" w:rsidRPr="004364D6" w:rsidRDefault="00CD5DE1" w:rsidP="004364D6">
      <w:pPr>
        <w:widowControl w:val="0"/>
        <w:ind w:firstLine="709"/>
        <w:jc w:val="both"/>
        <w:rPr>
          <w:sz w:val="28"/>
          <w:szCs w:val="28"/>
        </w:rPr>
      </w:pPr>
      <w:r w:rsidRPr="004364D6">
        <w:rPr>
          <w:sz w:val="28"/>
          <w:szCs w:val="28"/>
        </w:rPr>
        <w:t>Опыт работы 3-х опорных площадок (</w:t>
      </w:r>
      <w:r w:rsidRPr="004364D6">
        <w:rPr>
          <w:iCs/>
          <w:sz w:val="28"/>
          <w:szCs w:val="28"/>
        </w:rPr>
        <w:t>МОУ</w:t>
      </w:r>
      <w:r w:rsidR="007865B0">
        <w:rPr>
          <w:iCs/>
          <w:sz w:val="28"/>
          <w:szCs w:val="28"/>
        </w:rPr>
        <w:t xml:space="preserve"> </w:t>
      </w:r>
      <w:r w:rsidRPr="004364D6">
        <w:rPr>
          <w:iCs/>
          <w:sz w:val="28"/>
          <w:szCs w:val="28"/>
        </w:rPr>
        <w:t>«Афанасьевская СОШ», «Гадалейская СОШ», Едогонская СОШ») представлен на  форуме «Образование Прибайкалья – 2017». Лучшие педагогические практики МОУ «Алгатуйская СОШ»  опубликованы в региональном сборнике «Обобщение опыта реализации существующих моделей и практик организации образовательной деятельности в условиях введения ФГОС общего образования в образовательных организациях Иркутской области»</w:t>
      </w:r>
      <w:r w:rsidR="007865B0">
        <w:rPr>
          <w:iCs/>
          <w:sz w:val="28"/>
          <w:szCs w:val="28"/>
        </w:rPr>
        <w:t>.</w:t>
      </w:r>
    </w:p>
    <w:p w14:paraId="1AA68C24" w14:textId="77777777" w:rsidR="00CD5DE1" w:rsidRPr="004364D6" w:rsidRDefault="00CD5DE1" w:rsidP="004364D6">
      <w:pPr>
        <w:widowControl w:val="0"/>
        <w:ind w:firstLine="709"/>
        <w:jc w:val="both"/>
        <w:rPr>
          <w:sz w:val="28"/>
          <w:szCs w:val="28"/>
        </w:rPr>
      </w:pPr>
      <w:r w:rsidRPr="004364D6">
        <w:rPr>
          <w:sz w:val="28"/>
          <w:szCs w:val="28"/>
        </w:rPr>
        <w:t>С целью формирования гражданской ответственности и социальной активности личности обучающихся, в школах района реализуется ряд проектов. На базе МОУ «Едогонская СОШ»</w:t>
      </w:r>
      <w:r w:rsidR="007865B0">
        <w:rPr>
          <w:sz w:val="28"/>
          <w:szCs w:val="28"/>
        </w:rPr>
        <w:t xml:space="preserve"> </w:t>
      </w:r>
      <w:r w:rsidRPr="004364D6">
        <w:rPr>
          <w:sz w:val="28"/>
          <w:szCs w:val="28"/>
        </w:rPr>
        <w:t>работает гражданско</w:t>
      </w:r>
      <w:r w:rsidR="007865B0">
        <w:rPr>
          <w:sz w:val="28"/>
          <w:szCs w:val="28"/>
        </w:rPr>
        <w:t>-</w:t>
      </w:r>
      <w:r w:rsidRPr="004364D6">
        <w:rPr>
          <w:sz w:val="28"/>
          <w:szCs w:val="28"/>
        </w:rPr>
        <w:t xml:space="preserve">патриотический клуб «Красный квадрат», в МОУ «Перфиловская СОШ» </w:t>
      </w:r>
      <w:r w:rsidR="007865B0">
        <w:rPr>
          <w:sz w:val="28"/>
          <w:szCs w:val="28"/>
        </w:rPr>
        <w:t>-</w:t>
      </w:r>
      <w:r w:rsidRPr="004364D6">
        <w:rPr>
          <w:sz w:val="28"/>
          <w:szCs w:val="28"/>
        </w:rPr>
        <w:t xml:space="preserve"> клуб «Патриот», МОУ «Утайская ООШ» реализует проект «Зеленый патруль», на базе  МОУ «Гадалейская СОШ» работает экологический клуб «Эксперимент», также школа является инновационной педагогической площадкой кафедры развития образовательных систем и инновационного проектирования института развития образования Иркутской области по теме: «Добровольчество, как механизм социализации школьника».</w:t>
      </w:r>
    </w:p>
    <w:p w14:paraId="025AF741" w14:textId="77777777" w:rsidR="00CD5DE1" w:rsidRPr="004364D6" w:rsidRDefault="00CD5DE1" w:rsidP="004364D6">
      <w:pPr>
        <w:widowControl w:val="0"/>
        <w:ind w:firstLine="709"/>
        <w:jc w:val="both"/>
        <w:rPr>
          <w:sz w:val="28"/>
          <w:szCs w:val="28"/>
        </w:rPr>
      </w:pPr>
      <w:r w:rsidRPr="004364D6">
        <w:rPr>
          <w:sz w:val="28"/>
          <w:szCs w:val="28"/>
        </w:rPr>
        <w:t>99,1 % выпускников школ района успешно сдали ЕГЭ и получили аттестат о среднем общем образовании, в 2016 году – 94,56</w:t>
      </w:r>
      <w:r w:rsidR="007865B0">
        <w:rPr>
          <w:sz w:val="28"/>
          <w:szCs w:val="28"/>
        </w:rPr>
        <w:t xml:space="preserve"> </w:t>
      </w:r>
      <w:r w:rsidRPr="004364D6">
        <w:rPr>
          <w:sz w:val="28"/>
          <w:szCs w:val="28"/>
        </w:rPr>
        <w:t xml:space="preserve">%. </w:t>
      </w:r>
    </w:p>
    <w:p w14:paraId="76CC3899" w14:textId="77777777" w:rsidR="00CD5DE1" w:rsidRPr="004364D6" w:rsidRDefault="00CD5DE1" w:rsidP="004364D6">
      <w:pPr>
        <w:widowControl w:val="0"/>
        <w:ind w:firstLine="709"/>
        <w:jc w:val="both"/>
        <w:rPr>
          <w:sz w:val="28"/>
          <w:szCs w:val="28"/>
        </w:rPr>
      </w:pPr>
      <w:r w:rsidRPr="004364D6">
        <w:rPr>
          <w:sz w:val="28"/>
          <w:szCs w:val="28"/>
        </w:rPr>
        <w:t>Результат в 100 баллов по русскому языку у двух выпускн</w:t>
      </w:r>
      <w:r w:rsidR="007865B0">
        <w:rPr>
          <w:sz w:val="28"/>
          <w:szCs w:val="28"/>
        </w:rPr>
        <w:t xml:space="preserve">иков из МОУ «Алгатуйская СОШ» </w:t>
      </w:r>
      <w:r w:rsidRPr="004364D6">
        <w:rPr>
          <w:sz w:val="28"/>
          <w:szCs w:val="28"/>
        </w:rPr>
        <w:t>и МОУ «Шерагульская СОШ», что составляет 1,85 % от общего числа выпускников 11 классов, 13 выпускников школ набрали по разным предметам  от 81 до  99 баллов, что составляет 12 %.</w:t>
      </w:r>
    </w:p>
    <w:p w14:paraId="13A44A6F" w14:textId="77777777" w:rsidR="00CD5DE1" w:rsidRPr="004364D6" w:rsidRDefault="00CD5DE1" w:rsidP="004364D6">
      <w:pPr>
        <w:widowControl w:val="0"/>
        <w:ind w:firstLine="709"/>
        <w:jc w:val="both"/>
        <w:rPr>
          <w:sz w:val="28"/>
          <w:szCs w:val="28"/>
        </w:rPr>
      </w:pPr>
      <w:r w:rsidRPr="004364D6">
        <w:rPr>
          <w:sz w:val="28"/>
          <w:szCs w:val="28"/>
        </w:rPr>
        <w:t>Золотой медалью «За особые успехи в учении»  награждены 12 выпускников,</w:t>
      </w:r>
      <w:r w:rsidR="007865B0">
        <w:rPr>
          <w:sz w:val="28"/>
          <w:szCs w:val="28"/>
        </w:rPr>
        <w:t xml:space="preserve"> из них 6 получили региональную </w:t>
      </w:r>
      <w:r w:rsidRPr="004364D6">
        <w:rPr>
          <w:sz w:val="28"/>
          <w:szCs w:val="28"/>
        </w:rPr>
        <w:t xml:space="preserve">золотую медаль и приняли участие в XV Губернаторском бале выпускников. </w:t>
      </w:r>
    </w:p>
    <w:p w14:paraId="20C850AE" w14:textId="77777777" w:rsidR="00CD5DE1" w:rsidRPr="004364D6" w:rsidRDefault="00CD5DE1" w:rsidP="004364D6">
      <w:pPr>
        <w:widowControl w:val="0"/>
        <w:shd w:val="clear" w:color="auto" w:fill="FFFFFF"/>
        <w:ind w:firstLine="709"/>
        <w:jc w:val="both"/>
        <w:rPr>
          <w:sz w:val="28"/>
          <w:szCs w:val="28"/>
        </w:rPr>
      </w:pPr>
      <w:r w:rsidRPr="004364D6">
        <w:rPr>
          <w:sz w:val="28"/>
          <w:szCs w:val="28"/>
        </w:rPr>
        <w:t xml:space="preserve">Дополнительное образование в общеобразовательных учреждениях   организовано посредством работы клубов по интересам, кружковой работы,  спортивных секций.  </w:t>
      </w:r>
    </w:p>
    <w:p w14:paraId="3FCBDA35" w14:textId="77777777" w:rsidR="00CD5DE1" w:rsidRPr="004364D6" w:rsidRDefault="00CD5DE1" w:rsidP="004364D6">
      <w:pPr>
        <w:pStyle w:val="a4"/>
        <w:widowControl w:val="0"/>
        <w:ind w:firstLine="709"/>
        <w:jc w:val="both"/>
        <w:rPr>
          <w:rFonts w:ascii="Times New Roman" w:hAnsi="Times New Roman"/>
          <w:sz w:val="28"/>
          <w:szCs w:val="28"/>
        </w:rPr>
      </w:pPr>
      <w:r w:rsidRPr="004364D6">
        <w:rPr>
          <w:rFonts w:ascii="Times New Roman" w:hAnsi="Times New Roman"/>
          <w:sz w:val="28"/>
          <w:szCs w:val="28"/>
        </w:rPr>
        <w:t xml:space="preserve">В  2017 году на базе общеобразовательных школ района действовало 162 кружка и секции различной направленности. </w:t>
      </w:r>
    </w:p>
    <w:p w14:paraId="0A7F0989" w14:textId="77777777" w:rsidR="00CD5DE1" w:rsidRPr="004364D6" w:rsidRDefault="00CD5DE1" w:rsidP="004364D6">
      <w:pPr>
        <w:widowControl w:val="0"/>
        <w:ind w:firstLine="709"/>
        <w:jc w:val="both"/>
        <w:rPr>
          <w:color w:val="FF0000"/>
          <w:sz w:val="28"/>
          <w:szCs w:val="28"/>
        </w:rPr>
      </w:pPr>
      <w:r w:rsidRPr="004364D6">
        <w:rPr>
          <w:sz w:val="28"/>
          <w:szCs w:val="28"/>
        </w:rPr>
        <w:t>Отдых и оздоровление детей – одно из направлений воспитательной работы образовательных организаций Тулунского района. Всего общеобразовательными учреждениями в летний период 2017 года организованными формами отдыха, оздоровления и занятостью охвачены 2588 детей (79</w:t>
      </w:r>
      <w:r w:rsidR="007865B0">
        <w:rPr>
          <w:sz w:val="28"/>
          <w:szCs w:val="28"/>
        </w:rPr>
        <w:t xml:space="preserve"> </w:t>
      </w:r>
      <w:r w:rsidRPr="004364D6">
        <w:rPr>
          <w:sz w:val="28"/>
          <w:szCs w:val="28"/>
        </w:rPr>
        <w:t>% от общей численности обучающихся).</w:t>
      </w:r>
    </w:p>
    <w:p w14:paraId="469D7DEC" w14:textId="77777777" w:rsidR="00CD5DE1" w:rsidRPr="004364D6" w:rsidRDefault="00CD5DE1" w:rsidP="004364D6">
      <w:pPr>
        <w:widowControl w:val="0"/>
        <w:ind w:firstLine="709"/>
        <w:jc w:val="both"/>
        <w:rPr>
          <w:sz w:val="28"/>
          <w:szCs w:val="28"/>
        </w:rPr>
      </w:pPr>
      <w:r w:rsidRPr="004364D6">
        <w:rPr>
          <w:sz w:val="28"/>
          <w:szCs w:val="28"/>
        </w:rPr>
        <w:t>С  1 сентября 2017 года  МОУ «Алгатуйская СОШ» стала базовой площадкой иркутского регионального отделения по реализации Российского движения школьников на территории Тулунского района.</w:t>
      </w:r>
    </w:p>
    <w:p w14:paraId="22F4A692" w14:textId="77777777" w:rsidR="00CD5DE1" w:rsidRPr="004364D6" w:rsidRDefault="00CD5DE1" w:rsidP="004364D6">
      <w:pPr>
        <w:widowControl w:val="0"/>
        <w:ind w:firstLine="709"/>
        <w:jc w:val="both"/>
        <w:rPr>
          <w:sz w:val="28"/>
          <w:szCs w:val="28"/>
        </w:rPr>
      </w:pPr>
      <w:r w:rsidRPr="004364D6">
        <w:rPr>
          <w:sz w:val="28"/>
          <w:szCs w:val="28"/>
        </w:rPr>
        <w:t xml:space="preserve">На базе МОУ «Гадалейская СОШ» состоялся I муниципальный фестиваль военно-патриотической песни «Патриот-2017», в котором приняли участие 18 школ. </w:t>
      </w:r>
    </w:p>
    <w:p w14:paraId="1EA6EEBB" w14:textId="77777777" w:rsidR="00CD5DE1" w:rsidRPr="004364D6" w:rsidRDefault="00CD5DE1" w:rsidP="004364D6">
      <w:pPr>
        <w:widowControl w:val="0"/>
        <w:ind w:firstLine="709"/>
        <w:jc w:val="both"/>
        <w:rPr>
          <w:sz w:val="28"/>
          <w:szCs w:val="28"/>
        </w:rPr>
      </w:pPr>
      <w:r w:rsidRPr="004364D6">
        <w:rPr>
          <w:sz w:val="28"/>
          <w:szCs w:val="28"/>
        </w:rPr>
        <w:t>Призёрами Всероссийской научно-практической конференции школьников «Давайте, люди, никогда об этом не забудем», посвящённой Победе в ВОВ, стали учащиеся МОУ «Едогонская СОШ» и МОУ «Шерагульская СОШ».</w:t>
      </w:r>
    </w:p>
    <w:p w14:paraId="05213E8C" w14:textId="77777777" w:rsidR="00CD5DE1" w:rsidRPr="004364D6" w:rsidRDefault="00CD5DE1" w:rsidP="004364D6">
      <w:pPr>
        <w:widowControl w:val="0"/>
        <w:ind w:firstLine="709"/>
        <w:jc w:val="both"/>
        <w:rPr>
          <w:sz w:val="28"/>
          <w:szCs w:val="28"/>
        </w:rPr>
      </w:pPr>
      <w:r w:rsidRPr="004364D6">
        <w:rPr>
          <w:sz w:val="28"/>
          <w:szCs w:val="28"/>
        </w:rPr>
        <w:t>Победителями и призёрами регионального конкурса краеведческих работ «Моя гордость – Иркутская область» стали обучающиеся Умыганской, Шерагульской и Едогонской школ.</w:t>
      </w:r>
    </w:p>
    <w:p w14:paraId="676946B1" w14:textId="77777777" w:rsidR="00CD5DE1" w:rsidRPr="004364D6" w:rsidRDefault="00CD5DE1" w:rsidP="004364D6">
      <w:pPr>
        <w:widowControl w:val="0"/>
        <w:ind w:firstLine="709"/>
        <w:jc w:val="both"/>
        <w:rPr>
          <w:sz w:val="28"/>
          <w:szCs w:val="28"/>
        </w:rPr>
      </w:pPr>
      <w:r w:rsidRPr="004364D6">
        <w:rPr>
          <w:sz w:val="28"/>
          <w:szCs w:val="28"/>
        </w:rPr>
        <w:t>II место в региональном смотре-конкурсе музеев «Мой музей» заняли краеведы Котикской школы.</w:t>
      </w:r>
    </w:p>
    <w:p w14:paraId="4CC9D93B" w14:textId="77777777" w:rsidR="00CD5DE1" w:rsidRPr="004364D6" w:rsidRDefault="00CD5DE1" w:rsidP="004364D6">
      <w:pPr>
        <w:widowControl w:val="0"/>
        <w:ind w:firstLine="709"/>
        <w:jc w:val="both"/>
        <w:rPr>
          <w:sz w:val="28"/>
          <w:szCs w:val="28"/>
        </w:rPr>
      </w:pPr>
      <w:r w:rsidRPr="004364D6">
        <w:rPr>
          <w:sz w:val="28"/>
          <w:szCs w:val="28"/>
        </w:rPr>
        <w:t>Учащиеся Писаревской СОШ  в очередной раз в этом году стали участниками Межрегиональной конференции «Историко-культурное и природное наследие Сибири».</w:t>
      </w:r>
    </w:p>
    <w:p w14:paraId="769F799B" w14:textId="77777777" w:rsidR="00CD5DE1" w:rsidRPr="004364D6" w:rsidRDefault="00CD5DE1" w:rsidP="004364D6">
      <w:pPr>
        <w:widowControl w:val="0"/>
        <w:ind w:firstLine="709"/>
        <w:jc w:val="both"/>
        <w:rPr>
          <w:sz w:val="28"/>
          <w:szCs w:val="28"/>
        </w:rPr>
      </w:pPr>
      <w:r w:rsidRPr="004364D6">
        <w:rPr>
          <w:sz w:val="28"/>
          <w:szCs w:val="28"/>
        </w:rPr>
        <w:t>Клуб «Эксперимент» МОУ «Гадалейская СОШ» стал участником  международной программы «Эко-школы/Зеленый флаг»,  по итогам работы за 2017 год стал обладателем 5 «Зеленого флага».</w:t>
      </w:r>
    </w:p>
    <w:p w14:paraId="5F0932F5" w14:textId="77777777" w:rsidR="00CD5DE1" w:rsidRPr="004364D6" w:rsidRDefault="00CD5DE1" w:rsidP="004364D6">
      <w:pPr>
        <w:widowControl w:val="0"/>
        <w:ind w:firstLine="709"/>
        <w:jc w:val="both"/>
        <w:rPr>
          <w:sz w:val="28"/>
          <w:szCs w:val="28"/>
        </w:rPr>
      </w:pPr>
      <w:r w:rsidRPr="004364D6">
        <w:rPr>
          <w:sz w:val="28"/>
          <w:szCs w:val="28"/>
        </w:rPr>
        <w:t xml:space="preserve">Учащаяся начальных классов МОУ «Писаревская СОШ» стала призёром конкурса рисунков  регионального этапа детского экологического форума «Зелёная планета глазами детей» в своей возрастной группе. </w:t>
      </w:r>
    </w:p>
    <w:p w14:paraId="7EF4C062" w14:textId="77777777" w:rsidR="00CD5DE1" w:rsidRPr="004364D6" w:rsidRDefault="00CD5DE1" w:rsidP="004364D6">
      <w:pPr>
        <w:widowControl w:val="0"/>
        <w:ind w:firstLine="709"/>
        <w:jc w:val="both"/>
        <w:rPr>
          <w:sz w:val="28"/>
          <w:szCs w:val="28"/>
        </w:rPr>
      </w:pPr>
      <w:r w:rsidRPr="004364D6">
        <w:rPr>
          <w:sz w:val="28"/>
          <w:szCs w:val="28"/>
        </w:rPr>
        <w:t>В  областном конкурсе творческих работ «Живи в гармонии с природой», посвящённом 80-летию Иркутской области, в номинации «Конкурс плакатов» победителем стала учащаяся Умыганской СОШ.</w:t>
      </w:r>
    </w:p>
    <w:p w14:paraId="0E857893" w14:textId="77777777" w:rsidR="00CD5DE1" w:rsidRPr="004364D6" w:rsidRDefault="00CD5DE1" w:rsidP="004364D6">
      <w:pPr>
        <w:widowControl w:val="0"/>
        <w:ind w:firstLine="709"/>
        <w:jc w:val="both"/>
        <w:rPr>
          <w:sz w:val="28"/>
          <w:szCs w:val="28"/>
        </w:rPr>
      </w:pPr>
      <w:r w:rsidRPr="004364D6">
        <w:rPr>
          <w:sz w:val="28"/>
          <w:szCs w:val="28"/>
        </w:rPr>
        <w:t xml:space="preserve"> В областном конкурсе рисунков «Космос глазами детей» призёрами  в своих возрастных группах стали учащиеся  Котикской  и  Гуранской СОШ.</w:t>
      </w:r>
    </w:p>
    <w:p w14:paraId="316F5461" w14:textId="77777777" w:rsidR="00CD5DE1" w:rsidRPr="004364D6" w:rsidRDefault="00CD5DE1" w:rsidP="004364D6">
      <w:pPr>
        <w:widowControl w:val="0"/>
        <w:ind w:firstLine="709"/>
        <w:jc w:val="both"/>
        <w:rPr>
          <w:b/>
          <w:sz w:val="28"/>
          <w:szCs w:val="28"/>
        </w:rPr>
      </w:pPr>
      <w:r w:rsidRPr="004364D6">
        <w:rPr>
          <w:b/>
          <w:sz w:val="28"/>
          <w:szCs w:val="28"/>
        </w:rPr>
        <w:t xml:space="preserve"> </w:t>
      </w:r>
      <w:r w:rsidRPr="004364D6">
        <w:rPr>
          <w:sz w:val="28"/>
          <w:szCs w:val="28"/>
        </w:rPr>
        <w:t>Учащиеся МОУ «Утайская ООШ» стали победителями и призёрами в  региональных творческих конкурсах «Берегите лесную красавицу!», «Дети о лесе», «Сохраним лес живым».</w:t>
      </w:r>
      <w:r w:rsidRPr="004364D6">
        <w:rPr>
          <w:b/>
          <w:sz w:val="28"/>
          <w:szCs w:val="28"/>
        </w:rPr>
        <w:t xml:space="preserve"> </w:t>
      </w:r>
    </w:p>
    <w:p w14:paraId="1704D0D4" w14:textId="77777777" w:rsidR="00CD5DE1" w:rsidRPr="004364D6" w:rsidRDefault="00CD5DE1" w:rsidP="004364D6">
      <w:pPr>
        <w:widowControl w:val="0"/>
        <w:ind w:firstLine="709"/>
        <w:jc w:val="both"/>
        <w:rPr>
          <w:sz w:val="28"/>
          <w:szCs w:val="28"/>
        </w:rPr>
      </w:pPr>
      <w:r w:rsidRPr="004364D6">
        <w:rPr>
          <w:sz w:val="28"/>
          <w:szCs w:val="28"/>
        </w:rPr>
        <w:t>Победителем XVI муниципального профессионального конкурса «Учитель года-2017» стала Лисицына Маргарита Станиславовна, учитель русского языка и литературы МОУ «Едогонская СОШ». Победителем VIII муниципального профессионального конкурса «Воспитатель года</w:t>
      </w:r>
      <w:r w:rsidR="005562BB">
        <w:rPr>
          <w:sz w:val="28"/>
          <w:szCs w:val="28"/>
        </w:rPr>
        <w:t xml:space="preserve"> </w:t>
      </w:r>
      <w:r w:rsidRPr="004364D6">
        <w:rPr>
          <w:sz w:val="28"/>
          <w:szCs w:val="28"/>
        </w:rPr>
        <w:t>-</w:t>
      </w:r>
      <w:r w:rsidR="005562BB">
        <w:rPr>
          <w:sz w:val="28"/>
          <w:szCs w:val="28"/>
        </w:rPr>
        <w:t xml:space="preserve"> </w:t>
      </w:r>
      <w:r w:rsidRPr="004364D6">
        <w:rPr>
          <w:sz w:val="28"/>
          <w:szCs w:val="28"/>
        </w:rPr>
        <w:t>2017» стала Широкова Марина Александровна, воспитатель МДОУ детский сад «Сказка» п. Центральные Мастерские.</w:t>
      </w:r>
    </w:p>
    <w:p w14:paraId="2ECC0259" w14:textId="77777777" w:rsidR="00CD5DE1" w:rsidRPr="004364D6" w:rsidRDefault="00CD5DE1" w:rsidP="004364D6">
      <w:pPr>
        <w:widowControl w:val="0"/>
        <w:ind w:firstLine="709"/>
        <w:jc w:val="both"/>
        <w:rPr>
          <w:sz w:val="28"/>
          <w:szCs w:val="28"/>
        </w:rPr>
      </w:pPr>
      <w:r w:rsidRPr="004364D6">
        <w:rPr>
          <w:sz w:val="28"/>
          <w:szCs w:val="28"/>
        </w:rPr>
        <w:t>В региональном конкурсе эссе «Читай, мама»,</w:t>
      </w:r>
      <w:r w:rsidRPr="004364D6">
        <w:rPr>
          <w:b/>
          <w:sz w:val="28"/>
          <w:szCs w:val="28"/>
        </w:rPr>
        <w:t xml:space="preserve"> </w:t>
      </w:r>
      <w:r w:rsidRPr="004364D6">
        <w:rPr>
          <w:sz w:val="28"/>
          <w:szCs w:val="28"/>
        </w:rPr>
        <w:t xml:space="preserve"> в номинации «Лучший пример</w:t>
      </w:r>
      <w:r w:rsidR="007865B0">
        <w:rPr>
          <w:sz w:val="28"/>
          <w:szCs w:val="28"/>
        </w:rPr>
        <w:t xml:space="preserve"> </w:t>
      </w:r>
      <w:r w:rsidRPr="004364D6">
        <w:rPr>
          <w:sz w:val="28"/>
          <w:szCs w:val="28"/>
        </w:rPr>
        <w:t>-</w:t>
      </w:r>
      <w:r w:rsidR="007865B0">
        <w:rPr>
          <w:sz w:val="28"/>
          <w:szCs w:val="28"/>
        </w:rPr>
        <w:t xml:space="preserve"> </w:t>
      </w:r>
      <w:r w:rsidRPr="004364D6">
        <w:rPr>
          <w:sz w:val="28"/>
          <w:szCs w:val="28"/>
        </w:rPr>
        <w:t xml:space="preserve">личный пример» победителем стала Гапеевцева Е.А., учитель русского языка и литературы МОУ «Икейская СОШ». </w:t>
      </w:r>
    </w:p>
    <w:p w14:paraId="6382E60C" w14:textId="77777777" w:rsidR="00CD5DE1" w:rsidRPr="004364D6" w:rsidRDefault="00CD5DE1" w:rsidP="004364D6">
      <w:pPr>
        <w:widowControl w:val="0"/>
        <w:ind w:firstLine="709"/>
        <w:jc w:val="both"/>
        <w:rPr>
          <w:sz w:val="28"/>
          <w:szCs w:val="28"/>
        </w:rPr>
      </w:pPr>
      <w:r w:rsidRPr="004364D6">
        <w:rPr>
          <w:sz w:val="28"/>
          <w:szCs w:val="28"/>
        </w:rPr>
        <w:t>В муниципальном этапе конкурса «Лучшая образовательная организация Иркутской области» участвовало 2 школы (МОУ Алгатуйская СОШ; Едогонская СОШ) и МДОУ детский сад «Теремок». Победитель – МОУ «Едогонская СОШ» приняли участие в региональном образовательном форуме «Образование Прибайкалья – 2017» в номинации «Лучшая сельская муниципальная образовательная организация в Иркутской области, реализующая образовательные программы начального общего, основного общего, среднего общего образования с учётом современных тенденций агробизнесобразования».</w:t>
      </w:r>
    </w:p>
    <w:p w14:paraId="2FC052C5" w14:textId="77777777" w:rsidR="00CD5DE1" w:rsidRPr="004364D6" w:rsidRDefault="00CD5DE1" w:rsidP="004364D6">
      <w:pPr>
        <w:widowControl w:val="0"/>
        <w:ind w:firstLine="709"/>
        <w:jc w:val="both"/>
        <w:rPr>
          <w:sz w:val="28"/>
          <w:szCs w:val="28"/>
        </w:rPr>
      </w:pPr>
      <w:r w:rsidRPr="004364D6">
        <w:rPr>
          <w:sz w:val="28"/>
          <w:szCs w:val="28"/>
        </w:rPr>
        <w:t xml:space="preserve">Воспитатель МДОУ детский сад «Ручеек» с. Гадалей приняла участие в I Региональном отраслевом чемпионате профессионального мастерства в сфере образования WorldSkills Russia по компетенции «Дошкольное воспитание». </w:t>
      </w:r>
    </w:p>
    <w:p w14:paraId="00342570" w14:textId="77777777" w:rsidR="00CD5DE1" w:rsidRPr="004364D6" w:rsidRDefault="00CD5DE1" w:rsidP="004364D6">
      <w:pPr>
        <w:widowControl w:val="0"/>
        <w:ind w:firstLine="709"/>
        <w:jc w:val="both"/>
        <w:rPr>
          <w:sz w:val="28"/>
          <w:szCs w:val="28"/>
        </w:rPr>
      </w:pPr>
      <w:r w:rsidRPr="004364D6">
        <w:rPr>
          <w:sz w:val="28"/>
          <w:szCs w:val="28"/>
        </w:rPr>
        <w:t>Члены клуба «Эксперимент»  МОУ «Гадалейская СОШ» пр</w:t>
      </w:r>
      <w:r w:rsidR="007865B0">
        <w:rPr>
          <w:sz w:val="28"/>
          <w:szCs w:val="28"/>
        </w:rPr>
        <w:t xml:space="preserve">иняли участие в   общественном </w:t>
      </w:r>
      <w:r w:rsidRPr="004364D6">
        <w:rPr>
          <w:sz w:val="28"/>
          <w:szCs w:val="28"/>
        </w:rPr>
        <w:t xml:space="preserve">водоохранном проекте «Чистые воды Прибайкалья», </w:t>
      </w:r>
      <w:r w:rsidRPr="004364D6">
        <w:rPr>
          <w:sz w:val="28"/>
          <w:szCs w:val="28"/>
          <w:lang w:val="en-US"/>
        </w:rPr>
        <w:t>VI</w:t>
      </w:r>
      <w:r w:rsidRPr="004364D6">
        <w:rPr>
          <w:sz w:val="28"/>
          <w:szCs w:val="28"/>
        </w:rPr>
        <w:t xml:space="preserve"> межрегиональном водном форуме и стали призёрами данного форума.</w:t>
      </w:r>
    </w:p>
    <w:p w14:paraId="6B8CF34E" w14:textId="77777777" w:rsidR="00CD5DE1" w:rsidRPr="004364D6" w:rsidRDefault="00CD5DE1" w:rsidP="004364D6">
      <w:pPr>
        <w:widowControl w:val="0"/>
        <w:ind w:firstLine="709"/>
        <w:jc w:val="both"/>
        <w:rPr>
          <w:sz w:val="28"/>
          <w:szCs w:val="28"/>
        </w:rPr>
      </w:pPr>
      <w:r w:rsidRPr="004364D6">
        <w:rPr>
          <w:sz w:val="28"/>
          <w:szCs w:val="28"/>
        </w:rPr>
        <w:t xml:space="preserve">По инициативе районного детского парламента был проведён муниципальный квиз, посвящённый 80-летию Иркутской области, победителем стала квиз –группа МОУ «Гадалейская СОШ». </w:t>
      </w:r>
    </w:p>
    <w:p w14:paraId="195EEB54" w14:textId="77777777" w:rsidR="00CD5DE1" w:rsidRPr="004364D6" w:rsidRDefault="00CD5DE1" w:rsidP="004364D6">
      <w:pPr>
        <w:widowControl w:val="0"/>
        <w:ind w:firstLine="709"/>
        <w:jc w:val="both"/>
        <w:rPr>
          <w:sz w:val="28"/>
          <w:szCs w:val="28"/>
        </w:rPr>
      </w:pPr>
      <w:r w:rsidRPr="004364D6">
        <w:rPr>
          <w:sz w:val="28"/>
          <w:szCs w:val="28"/>
        </w:rPr>
        <w:t xml:space="preserve">Впервые состоялся  муниципальный конкурс педагогических разработок по профилактике социально-негативных явлений,  победителем стала группа педагогов МОУ «Бурхунская СОШ». </w:t>
      </w:r>
    </w:p>
    <w:p w14:paraId="6976BE45" w14:textId="77777777" w:rsidR="00CD5DE1" w:rsidRPr="004364D6" w:rsidRDefault="00CD5DE1" w:rsidP="004364D6">
      <w:pPr>
        <w:widowControl w:val="0"/>
        <w:ind w:firstLine="709"/>
        <w:jc w:val="both"/>
        <w:rPr>
          <w:sz w:val="28"/>
          <w:szCs w:val="28"/>
        </w:rPr>
      </w:pPr>
      <w:r w:rsidRPr="004364D6">
        <w:rPr>
          <w:sz w:val="28"/>
          <w:szCs w:val="28"/>
        </w:rPr>
        <w:t xml:space="preserve">Учащиеся МОУ «Писаревская СОШ» приняли участие в областной научно-практической конференции школьников «Байкал-жемчужина планеты». </w:t>
      </w:r>
    </w:p>
    <w:p w14:paraId="0B6E4538" w14:textId="77777777" w:rsidR="00CD5DE1" w:rsidRPr="004364D6" w:rsidRDefault="00CD5DE1" w:rsidP="004364D6">
      <w:pPr>
        <w:widowControl w:val="0"/>
        <w:ind w:firstLine="709"/>
        <w:jc w:val="both"/>
        <w:rPr>
          <w:sz w:val="28"/>
          <w:szCs w:val="28"/>
        </w:rPr>
      </w:pPr>
      <w:r w:rsidRPr="004364D6">
        <w:rPr>
          <w:sz w:val="28"/>
          <w:szCs w:val="28"/>
        </w:rPr>
        <w:t xml:space="preserve">Учащиеся МОУ «Алгатуйская СОШ»  приняли участие во </w:t>
      </w:r>
      <w:r w:rsidRPr="004364D6">
        <w:rPr>
          <w:sz w:val="28"/>
          <w:szCs w:val="28"/>
          <w:lang w:val="en-US"/>
        </w:rPr>
        <w:t>II</w:t>
      </w:r>
      <w:r w:rsidRPr="004364D6">
        <w:rPr>
          <w:sz w:val="28"/>
          <w:szCs w:val="28"/>
        </w:rPr>
        <w:t xml:space="preserve"> областном слёте РДШ. </w:t>
      </w:r>
    </w:p>
    <w:p w14:paraId="20623B41" w14:textId="77777777" w:rsidR="00CD5DE1" w:rsidRPr="004364D6" w:rsidRDefault="00CD5DE1" w:rsidP="004364D6">
      <w:pPr>
        <w:widowControl w:val="0"/>
        <w:ind w:firstLine="709"/>
        <w:jc w:val="both"/>
        <w:rPr>
          <w:sz w:val="28"/>
          <w:szCs w:val="28"/>
        </w:rPr>
      </w:pPr>
      <w:r w:rsidRPr="004364D6">
        <w:rPr>
          <w:sz w:val="28"/>
          <w:szCs w:val="28"/>
        </w:rPr>
        <w:t>МОУ «Бурхунская СОШ» стала участником  областного конкурса программ организации летнего отдыха и оздоровления детей, подростков, молодежи  «Летняя планета» и заняла 9 место в рейтинге из 39 участников.</w:t>
      </w:r>
    </w:p>
    <w:p w14:paraId="7387F225" w14:textId="77777777" w:rsidR="00CD5DE1" w:rsidRPr="004364D6" w:rsidRDefault="00CD5DE1" w:rsidP="004364D6">
      <w:pPr>
        <w:widowControl w:val="0"/>
        <w:ind w:firstLine="709"/>
        <w:jc w:val="both"/>
        <w:rPr>
          <w:sz w:val="28"/>
          <w:szCs w:val="28"/>
        </w:rPr>
      </w:pPr>
      <w:r w:rsidRPr="004364D6">
        <w:rPr>
          <w:sz w:val="28"/>
          <w:szCs w:val="28"/>
        </w:rPr>
        <w:t xml:space="preserve"> В муниципальном  смотре-конкурсе наркопостов,  победителем стал наркопост МОУ «Бурхунская СОШ».</w:t>
      </w:r>
    </w:p>
    <w:p w14:paraId="416164DC" w14:textId="77777777" w:rsidR="00CD5DE1" w:rsidRPr="004364D6" w:rsidRDefault="00CD5DE1" w:rsidP="004364D6">
      <w:pPr>
        <w:widowControl w:val="0"/>
        <w:ind w:firstLine="709"/>
        <w:jc w:val="both"/>
        <w:rPr>
          <w:sz w:val="28"/>
          <w:szCs w:val="28"/>
        </w:rPr>
      </w:pPr>
      <w:r w:rsidRPr="004364D6">
        <w:rPr>
          <w:sz w:val="28"/>
          <w:szCs w:val="28"/>
        </w:rPr>
        <w:t xml:space="preserve">Исполнение Указов Президента Российской Федерации в части обеспечения достижения необходимых показателей по уровню средней заработной платы педагогических работников продолжает оставаться одним из приоритетных направлений. Средняя заработная плата:    </w:t>
      </w:r>
    </w:p>
    <w:p w14:paraId="506729A8" w14:textId="77777777" w:rsidR="00CD5DE1" w:rsidRPr="004364D6" w:rsidRDefault="00CD5DE1" w:rsidP="004364D6">
      <w:pPr>
        <w:widowControl w:val="0"/>
        <w:ind w:firstLine="709"/>
        <w:jc w:val="both"/>
        <w:rPr>
          <w:sz w:val="28"/>
          <w:szCs w:val="28"/>
        </w:rPr>
      </w:pPr>
      <w:r w:rsidRPr="004364D6">
        <w:rPr>
          <w:sz w:val="28"/>
          <w:szCs w:val="28"/>
        </w:rPr>
        <w:t>- по педагогическим работникам общ</w:t>
      </w:r>
      <w:r w:rsidR="007865B0">
        <w:rPr>
          <w:sz w:val="28"/>
          <w:szCs w:val="28"/>
        </w:rPr>
        <w:t>его образования составила 32084</w:t>
      </w:r>
      <w:r w:rsidRPr="004364D6">
        <w:rPr>
          <w:sz w:val="28"/>
          <w:szCs w:val="28"/>
        </w:rPr>
        <w:t xml:space="preserve"> руб.</w:t>
      </w:r>
      <w:r w:rsidR="007865B0">
        <w:rPr>
          <w:sz w:val="28"/>
          <w:szCs w:val="28"/>
        </w:rPr>
        <w:t>;</w:t>
      </w:r>
      <w:r w:rsidRPr="004364D6">
        <w:rPr>
          <w:sz w:val="28"/>
          <w:szCs w:val="28"/>
        </w:rPr>
        <w:t xml:space="preserve"> </w:t>
      </w:r>
    </w:p>
    <w:p w14:paraId="20B5F4CA" w14:textId="77777777" w:rsidR="00CD5DE1" w:rsidRPr="004364D6" w:rsidRDefault="00CD5DE1" w:rsidP="004364D6">
      <w:pPr>
        <w:widowControl w:val="0"/>
        <w:ind w:firstLine="709"/>
        <w:jc w:val="both"/>
        <w:rPr>
          <w:sz w:val="28"/>
          <w:szCs w:val="28"/>
        </w:rPr>
      </w:pPr>
      <w:r w:rsidRPr="004364D6">
        <w:rPr>
          <w:sz w:val="28"/>
          <w:szCs w:val="28"/>
        </w:rPr>
        <w:t>- по педагогическим рабо</w:t>
      </w:r>
      <w:r w:rsidR="007865B0">
        <w:rPr>
          <w:sz w:val="28"/>
          <w:szCs w:val="28"/>
        </w:rPr>
        <w:t>тникам дошкольного образования - 26990</w:t>
      </w:r>
      <w:r w:rsidRPr="004364D6">
        <w:rPr>
          <w:sz w:val="28"/>
          <w:szCs w:val="28"/>
        </w:rPr>
        <w:t xml:space="preserve"> руб.</w:t>
      </w:r>
    </w:p>
    <w:p w14:paraId="7F7CAC4A" w14:textId="77777777" w:rsidR="00CD5DE1" w:rsidRPr="004364D6" w:rsidRDefault="00CD5DE1" w:rsidP="007865B0">
      <w:pPr>
        <w:widowControl w:val="0"/>
        <w:ind w:firstLine="709"/>
        <w:jc w:val="both"/>
        <w:rPr>
          <w:sz w:val="28"/>
          <w:szCs w:val="28"/>
        </w:rPr>
      </w:pPr>
      <w:r w:rsidRPr="004364D6">
        <w:rPr>
          <w:sz w:val="28"/>
          <w:szCs w:val="28"/>
        </w:rPr>
        <w:t xml:space="preserve">С целью повышения доступности качественного образования, обеспечения его соответствия потребностям социально-экономического развития в 2017 году  </w:t>
      </w:r>
      <w:r w:rsidR="007865B0">
        <w:rPr>
          <w:sz w:val="28"/>
          <w:szCs w:val="28"/>
        </w:rPr>
        <w:t xml:space="preserve">Управлением образования </w:t>
      </w:r>
      <w:r w:rsidRPr="004364D6">
        <w:rPr>
          <w:sz w:val="28"/>
          <w:szCs w:val="28"/>
        </w:rPr>
        <w:t>администрации Тулунского муниципального района, МКУ «Центр методического и финансового сопровождения образовательных учреждений Тулунского района»,  образовательными организациями реализованы мероприятия муниципальной программы «Развитие образования на территории Тулунского муниципального района</w:t>
      </w:r>
      <w:r w:rsidR="00504320">
        <w:rPr>
          <w:sz w:val="28"/>
          <w:szCs w:val="28"/>
        </w:rPr>
        <w:t>»</w:t>
      </w:r>
      <w:r w:rsidRPr="004364D6">
        <w:rPr>
          <w:sz w:val="28"/>
          <w:szCs w:val="28"/>
        </w:rPr>
        <w:t xml:space="preserve"> на 2017-2021 гг., консолидированный бюджет района в сфере образования составил 561261,1 тыс. руб. В рамках программных мероприятий </w:t>
      </w:r>
      <w:r w:rsidR="007865B0">
        <w:rPr>
          <w:sz w:val="28"/>
          <w:szCs w:val="28"/>
        </w:rPr>
        <w:t>Управлением образования</w:t>
      </w:r>
      <w:r w:rsidRPr="004364D6">
        <w:rPr>
          <w:sz w:val="28"/>
          <w:szCs w:val="28"/>
        </w:rPr>
        <w:t xml:space="preserve"> приняты меры по обеспечению участия в </w:t>
      </w:r>
      <w:r w:rsidR="00504320">
        <w:rPr>
          <w:sz w:val="28"/>
          <w:szCs w:val="28"/>
        </w:rPr>
        <w:t>Г</w:t>
      </w:r>
      <w:r w:rsidRPr="004364D6">
        <w:rPr>
          <w:sz w:val="28"/>
          <w:szCs w:val="28"/>
        </w:rPr>
        <w:t>осударственных программах Иркутской области:</w:t>
      </w:r>
      <w:r w:rsidR="007865B0">
        <w:rPr>
          <w:sz w:val="28"/>
          <w:szCs w:val="28"/>
        </w:rPr>
        <w:t xml:space="preserve"> </w:t>
      </w:r>
      <w:r w:rsidRPr="007865B0">
        <w:rPr>
          <w:sz w:val="28"/>
          <w:szCs w:val="28"/>
        </w:rPr>
        <w:t>«Развитие образования» на 2014-2020 г</w:t>
      </w:r>
      <w:r w:rsidR="007865B0">
        <w:rPr>
          <w:sz w:val="28"/>
          <w:szCs w:val="28"/>
        </w:rPr>
        <w:t>г.</w:t>
      </w:r>
      <w:r w:rsidRPr="007865B0">
        <w:rPr>
          <w:sz w:val="28"/>
          <w:szCs w:val="28"/>
        </w:rPr>
        <w:t>;</w:t>
      </w:r>
      <w:r w:rsidR="007865B0">
        <w:rPr>
          <w:sz w:val="28"/>
          <w:szCs w:val="28"/>
        </w:rPr>
        <w:t xml:space="preserve"> </w:t>
      </w:r>
      <w:r w:rsidRPr="007865B0">
        <w:rPr>
          <w:sz w:val="28"/>
          <w:szCs w:val="28"/>
        </w:rPr>
        <w:t>«Социальная поддержка населения» на 2014-2020 г</w:t>
      </w:r>
      <w:r w:rsidR="007865B0">
        <w:rPr>
          <w:sz w:val="28"/>
          <w:szCs w:val="28"/>
        </w:rPr>
        <w:t>г.</w:t>
      </w:r>
      <w:r w:rsidRPr="007865B0">
        <w:rPr>
          <w:sz w:val="28"/>
          <w:szCs w:val="28"/>
        </w:rPr>
        <w:t>;</w:t>
      </w:r>
      <w:r w:rsidR="007865B0">
        <w:rPr>
          <w:sz w:val="28"/>
          <w:szCs w:val="28"/>
        </w:rPr>
        <w:t xml:space="preserve"> </w:t>
      </w:r>
      <w:r w:rsidRPr="007865B0">
        <w:rPr>
          <w:sz w:val="28"/>
          <w:szCs w:val="28"/>
        </w:rPr>
        <w:t>«Развитие инфраструктуры жилищно-коммунального хозяйства Иркутской области» на 2014</w:t>
      </w:r>
      <w:r w:rsidR="007865B0">
        <w:rPr>
          <w:sz w:val="28"/>
          <w:szCs w:val="28"/>
        </w:rPr>
        <w:t>-</w:t>
      </w:r>
      <w:r w:rsidRPr="007865B0">
        <w:rPr>
          <w:sz w:val="28"/>
          <w:szCs w:val="28"/>
        </w:rPr>
        <w:t>2020 г</w:t>
      </w:r>
      <w:r w:rsidR="007865B0">
        <w:rPr>
          <w:sz w:val="28"/>
          <w:szCs w:val="28"/>
        </w:rPr>
        <w:t>г.</w:t>
      </w:r>
      <w:r w:rsidRPr="007865B0">
        <w:rPr>
          <w:sz w:val="28"/>
          <w:szCs w:val="28"/>
        </w:rPr>
        <w:t>,</w:t>
      </w:r>
      <w:r w:rsidR="007865B0">
        <w:rPr>
          <w:sz w:val="28"/>
          <w:szCs w:val="28"/>
        </w:rPr>
        <w:t xml:space="preserve"> </w:t>
      </w:r>
      <w:r w:rsidRPr="004364D6">
        <w:rPr>
          <w:sz w:val="28"/>
          <w:szCs w:val="28"/>
        </w:rPr>
        <w:t>что позволило привлечь средства из областного бюджета на развитие системы образования района в размере 428880,15 тыс. руб.</w:t>
      </w:r>
    </w:p>
    <w:p w14:paraId="6CEA9AF3" w14:textId="77777777" w:rsidR="00CD5DE1" w:rsidRPr="004364D6" w:rsidRDefault="00CD5DE1" w:rsidP="004364D6">
      <w:pPr>
        <w:widowControl w:val="0"/>
        <w:ind w:firstLine="709"/>
        <w:jc w:val="both"/>
        <w:rPr>
          <w:sz w:val="28"/>
          <w:szCs w:val="28"/>
        </w:rPr>
      </w:pPr>
      <w:r w:rsidRPr="004364D6">
        <w:rPr>
          <w:sz w:val="28"/>
          <w:szCs w:val="28"/>
        </w:rPr>
        <w:t>Наиболее значимыми в 2017 году стали следующие мероприятия:</w:t>
      </w:r>
    </w:p>
    <w:p w14:paraId="7F475715" w14:textId="77777777" w:rsidR="00CD5DE1" w:rsidRPr="004364D6" w:rsidRDefault="00CD5DE1" w:rsidP="004364D6">
      <w:pPr>
        <w:pStyle w:val="afd"/>
        <w:widowControl w:val="0"/>
        <w:ind w:left="0" w:firstLine="709"/>
        <w:jc w:val="both"/>
        <w:rPr>
          <w:sz w:val="28"/>
          <w:szCs w:val="28"/>
        </w:rPr>
      </w:pPr>
      <w:r w:rsidRPr="004364D6">
        <w:rPr>
          <w:sz w:val="28"/>
          <w:szCs w:val="28"/>
        </w:rPr>
        <w:t>- приобретён школьный автобус для организации подвоза обучающихся в МОУ «Афанасьевская СОШ»;</w:t>
      </w:r>
    </w:p>
    <w:p w14:paraId="6EE4B5BD" w14:textId="77777777" w:rsidR="00CD5DE1" w:rsidRPr="004364D6" w:rsidRDefault="00CD5DE1" w:rsidP="004364D6">
      <w:pPr>
        <w:pStyle w:val="afd"/>
        <w:widowControl w:val="0"/>
        <w:ind w:left="0" w:firstLine="709"/>
        <w:jc w:val="both"/>
        <w:rPr>
          <w:sz w:val="28"/>
          <w:szCs w:val="28"/>
        </w:rPr>
      </w:pPr>
      <w:r w:rsidRPr="004364D6">
        <w:rPr>
          <w:sz w:val="28"/>
          <w:szCs w:val="28"/>
        </w:rPr>
        <w:t>- проведен капитальный ремонт пищеблока МОУ «Гуранская СОШ» и  приобретено технологическое оборудование;</w:t>
      </w:r>
    </w:p>
    <w:p w14:paraId="571D1044" w14:textId="77777777" w:rsidR="00CD5DE1" w:rsidRPr="004364D6" w:rsidRDefault="00CD5DE1" w:rsidP="004364D6">
      <w:pPr>
        <w:pStyle w:val="afd"/>
        <w:widowControl w:val="0"/>
        <w:ind w:left="0" w:firstLine="709"/>
        <w:jc w:val="both"/>
        <w:rPr>
          <w:sz w:val="28"/>
          <w:szCs w:val="28"/>
        </w:rPr>
      </w:pPr>
      <w:r w:rsidRPr="004364D6">
        <w:rPr>
          <w:sz w:val="28"/>
          <w:szCs w:val="28"/>
        </w:rPr>
        <w:t>- проведен выборочный капитальный ремонт МОУ Мугунская СОШ», МОУ «Гуранская СОШ»;</w:t>
      </w:r>
    </w:p>
    <w:p w14:paraId="1105DD3E" w14:textId="77777777" w:rsidR="00CD5DE1" w:rsidRPr="004364D6" w:rsidRDefault="00CD5DE1" w:rsidP="004364D6">
      <w:pPr>
        <w:pStyle w:val="afd"/>
        <w:widowControl w:val="0"/>
        <w:ind w:left="0" w:firstLine="709"/>
        <w:jc w:val="both"/>
        <w:rPr>
          <w:sz w:val="28"/>
          <w:szCs w:val="28"/>
        </w:rPr>
      </w:pPr>
      <w:r w:rsidRPr="004364D6">
        <w:rPr>
          <w:sz w:val="28"/>
          <w:szCs w:val="28"/>
        </w:rPr>
        <w:t>- проведен капитальный ремонт спортивного зала в МОУ «Икейская СОШ» и МОУ «Шерагульская СОШ»;</w:t>
      </w:r>
    </w:p>
    <w:p w14:paraId="29055384" w14:textId="77777777" w:rsidR="00CD5DE1" w:rsidRPr="004364D6" w:rsidRDefault="00CD5DE1" w:rsidP="004364D6">
      <w:pPr>
        <w:pStyle w:val="afd"/>
        <w:widowControl w:val="0"/>
        <w:ind w:left="0" w:firstLine="709"/>
        <w:jc w:val="both"/>
        <w:rPr>
          <w:sz w:val="28"/>
          <w:szCs w:val="28"/>
        </w:rPr>
      </w:pPr>
      <w:r w:rsidRPr="004364D6">
        <w:rPr>
          <w:sz w:val="28"/>
          <w:szCs w:val="28"/>
        </w:rPr>
        <w:t xml:space="preserve">- установлены тёплые туалеты в МОУ «Шерагульская СОШ», МОУ «Бадарская СОШ», </w:t>
      </w:r>
      <w:r w:rsidR="00853BDE">
        <w:rPr>
          <w:sz w:val="28"/>
          <w:szCs w:val="28"/>
        </w:rPr>
        <w:t>МОУ «Афанасьевская СОШ», МОУ «</w:t>
      </w:r>
      <w:r w:rsidRPr="004364D6">
        <w:rPr>
          <w:sz w:val="28"/>
          <w:szCs w:val="28"/>
        </w:rPr>
        <w:t>Сибиряковская ООШ», МОУ «Азейская СОШ».</w:t>
      </w:r>
    </w:p>
    <w:p w14:paraId="4C61A713" w14:textId="77777777" w:rsidR="00CD5DE1" w:rsidRPr="004364D6" w:rsidRDefault="00CD5DE1" w:rsidP="004364D6">
      <w:pPr>
        <w:widowControl w:val="0"/>
        <w:ind w:firstLine="709"/>
        <w:jc w:val="both"/>
        <w:rPr>
          <w:sz w:val="28"/>
          <w:szCs w:val="28"/>
        </w:rPr>
      </w:pPr>
      <w:r w:rsidRPr="004364D6">
        <w:rPr>
          <w:sz w:val="28"/>
          <w:szCs w:val="28"/>
        </w:rPr>
        <w:t>- обеспечены системой видеонаблюдения  МОУ «Афанасьевская СОШ», МОУ «Гадалейская СОШ», МОУ «Мугунская СОШ»;</w:t>
      </w:r>
    </w:p>
    <w:p w14:paraId="59535F9D" w14:textId="77777777" w:rsidR="00853BDE" w:rsidRDefault="00CD5DE1" w:rsidP="00853BDE">
      <w:pPr>
        <w:widowControl w:val="0"/>
        <w:ind w:firstLine="709"/>
        <w:jc w:val="both"/>
        <w:rPr>
          <w:sz w:val="28"/>
          <w:szCs w:val="28"/>
        </w:rPr>
      </w:pPr>
      <w:r w:rsidRPr="004364D6">
        <w:rPr>
          <w:sz w:val="28"/>
          <w:szCs w:val="28"/>
        </w:rPr>
        <w:t>- установлены блочно–модульные котельные «Терморобот» в МОУ «Умыганская СОШ», МОУ «Гадалейская СОШ».</w:t>
      </w:r>
    </w:p>
    <w:p w14:paraId="6E87F076" w14:textId="77777777" w:rsidR="00CD5DE1" w:rsidRPr="004364D6" w:rsidRDefault="00CD5DE1" w:rsidP="00853BDE">
      <w:pPr>
        <w:widowControl w:val="0"/>
        <w:ind w:firstLine="709"/>
        <w:jc w:val="both"/>
        <w:rPr>
          <w:sz w:val="28"/>
          <w:szCs w:val="28"/>
        </w:rPr>
      </w:pPr>
      <w:r w:rsidRPr="004364D6">
        <w:rPr>
          <w:sz w:val="28"/>
          <w:szCs w:val="28"/>
        </w:rPr>
        <w:t>В 2017 году на развитие инфраструктуры образовательных организаций   направлены средства «Народ</w:t>
      </w:r>
      <w:r w:rsidR="00853BDE">
        <w:rPr>
          <w:sz w:val="28"/>
          <w:szCs w:val="28"/>
        </w:rPr>
        <w:t>ной инициативы» в размере 7142,</w:t>
      </w:r>
      <w:r w:rsidRPr="004364D6">
        <w:rPr>
          <w:sz w:val="28"/>
          <w:szCs w:val="28"/>
        </w:rPr>
        <w:t>6 тыс. руб</w:t>
      </w:r>
      <w:r w:rsidR="00853BDE">
        <w:rPr>
          <w:sz w:val="28"/>
          <w:szCs w:val="28"/>
        </w:rPr>
        <w:t>.</w:t>
      </w:r>
      <w:r w:rsidRPr="004364D6">
        <w:rPr>
          <w:sz w:val="28"/>
          <w:szCs w:val="28"/>
        </w:rPr>
        <w:t>, приобретена мебель для образовательных организаций.</w:t>
      </w:r>
    </w:p>
    <w:p w14:paraId="7020C451" w14:textId="77777777" w:rsidR="00CD5DE1" w:rsidRPr="004364D6" w:rsidRDefault="00CD5DE1" w:rsidP="00853BDE">
      <w:pPr>
        <w:widowControl w:val="0"/>
        <w:ind w:firstLine="709"/>
        <w:jc w:val="center"/>
        <w:rPr>
          <w:b/>
          <w:sz w:val="28"/>
          <w:szCs w:val="28"/>
        </w:rPr>
      </w:pPr>
    </w:p>
    <w:p w14:paraId="34185588" w14:textId="77777777" w:rsidR="00CD5DE1" w:rsidRDefault="00CD5DE1" w:rsidP="00853BDE">
      <w:pPr>
        <w:widowControl w:val="0"/>
        <w:ind w:firstLine="709"/>
        <w:jc w:val="center"/>
        <w:rPr>
          <w:b/>
          <w:sz w:val="28"/>
          <w:szCs w:val="28"/>
        </w:rPr>
      </w:pPr>
      <w:r w:rsidRPr="00CD5DE1">
        <w:rPr>
          <w:b/>
          <w:sz w:val="28"/>
          <w:szCs w:val="28"/>
        </w:rPr>
        <w:t>2.3.2. Здравоохранение</w:t>
      </w:r>
    </w:p>
    <w:p w14:paraId="249610DC" w14:textId="77777777" w:rsidR="00C15E12" w:rsidRDefault="00C15E12" w:rsidP="00C15E12">
      <w:pPr>
        <w:widowControl w:val="0"/>
        <w:ind w:firstLine="709"/>
        <w:jc w:val="center"/>
        <w:rPr>
          <w:b/>
          <w:sz w:val="28"/>
          <w:szCs w:val="28"/>
        </w:rPr>
      </w:pPr>
    </w:p>
    <w:p w14:paraId="2C118238" w14:textId="77777777" w:rsidR="00CE46A0" w:rsidRDefault="005562BB" w:rsidP="005562BB">
      <w:pPr>
        <w:widowControl w:val="0"/>
        <w:ind w:firstLine="709"/>
        <w:jc w:val="both"/>
        <w:rPr>
          <w:sz w:val="28"/>
          <w:szCs w:val="28"/>
        </w:rPr>
      </w:pPr>
      <w:r>
        <w:rPr>
          <w:sz w:val="28"/>
          <w:szCs w:val="28"/>
        </w:rPr>
        <w:t>М</w:t>
      </w:r>
      <w:r w:rsidRPr="005562BB">
        <w:rPr>
          <w:sz w:val="28"/>
          <w:szCs w:val="28"/>
        </w:rPr>
        <w:t>едицинск</w:t>
      </w:r>
      <w:r>
        <w:rPr>
          <w:sz w:val="28"/>
          <w:szCs w:val="28"/>
        </w:rPr>
        <w:t>ую</w:t>
      </w:r>
      <w:r w:rsidRPr="005562BB">
        <w:rPr>
          <w:sz w:val="28"/>
          <w:szCs w:val="28"/>
        </w:rPr>
        <w:t xml:space="preserve"> помощ</w:t>
      </w:r>
      <w:r w:rsidR="00CE46A0">
        <w:rPr>
          <w:sz w:val="28"/>
          <w:szCs w:val="28"/>
        </w:rPr>
        <w:t>ь</w:t>
      </w:r>
      <w:r w:rsidRPr="005562BB">
        <w:rPr>
          <w:sz w:val="28"/>
          <w:szCs w:val="28"/>
        </w:rPr>
        <w:t xml:space="preserve"> населению Тулунского муниципального района</w:t>
      </w:r>
      <w:r w:rsidR="00CE46A0">
        <w:rPr>
          <w:sz w:val="28"/>
          <w:szCs w:val="28"/>
        </w:rPr>
        <w:t xml:space="preserve"> оказывает ОГБУЗ «Тулунская городская больница».</w:t>
      </w:r>
    </w:p>
    <w:p w14:paraId="36BD5DF5" w14:textId="77777777" w:rsidR="005562BB" w:rsidRPr="005562BB" w:rsidRDefault="005562BB" w:rsidP="005562BB">
      <w:pPr>
        <w:widowControl w:val="0"/>
        <w:ind w:firstLine="709"/>
        <w:jc w:val="both"/>
        <w:rPr>
          <w:sz w:val="28"/>
          <w:szCs w:val="28"/>
        </w:rPr>
      </w:pPr>
      <w:r w:rsidRPr="005562BB">
        <w:rPr>
          <w:sz w:val="28"/>
          <w:szCs w:val="28"/>
        </w:rPr>
        <w:t xml:space="preserve"> </w:t>
      </w:r>
    </w:p>
    <w:p w14:paraId="19CA6203" w14:textId="77777777" w:rsidR="00C15E12" w:rsidRPr="005562BB" w:rsidRDefault="00C15E12" w:rsidP="00C15E12">
      <w:pPr>
        <w:pStyle w:val="aff"/>
        <w:spacing w:after="0"/>
        <w:ind w:right="0" w:firstLine="709"/>
        <w:jc w:val="center"/>
        <w:textAlignment w:val="baseline"/>
        <w:rPr>
          <w:rFonts w:eastAsia="+mn-ea"/>
          <w:b/>
          <w:i/>
          <w:color w:val="000000"/>
          <w:kern w:val="24"/>
          <w:sz w:val="28"/>
          <w:szCs w:val="28"/>
        </w:rPr>
      </w:pPr>
      <w:r w:rsidRPr="005562BB">
        <w:rPr>
          <w:rFonts w:eastAsia="+mn-ea"/>
          <w:b/>
          <w:i/>
          <w:color w:val="000000"/>
          <w:kern w:val="24"/>
          <w:sz w:val="28"/>
          <w:szCs w:val="28"/>
        </w:rPr>
        <w:t xml:space="preserve">Население г. Тулуна и Тулунского района в динамике </w:t>
      </w:r>
    </w:p>
    <w:p w14:paraId="041ED70C" w14:textId="77777777" w:rsidR="00C15E12" w:rsidRPr="005562BB" w:rsidRDefault="00C15E12" w:rsidP="00C15E12">
      <w:pPr>
        <w:pStyle w:val="aff"/>
        <w:spacing w:after="0"/>
        <w:ind w:right="0" w:firstLine="709"/>
        <w:jc w:val="center"/>
        <w:textAlignment w:val="baseline"/>
        <w:rPr>
          <w:rFonts w:eastAsia="+mn-ea"/>
          <w:b/>
          <w:i/>
          <w:color w:val="000000"/>
          <w:kern w:val="24"/>
          <w:sz w:val="28"/>
          <w:szCs w:val="28"/>
        </w:rPr>
      </w:pPr>
      <w:r w:rsidRPr="005562BB">
        <w:rPr>
          <w:rFonts w:eastAsia="+mn-ea"/>
          <w:b/>
          <w:i/>
          <w:color w:val="000000"/>
          <w:kern w:val="24"/>
          <w:sz w:val="28"/>
          <w:szCs w:val="28"/>
        </w:rPr>
        <w:t>за 3 года</w:t>
      </w:r>
    </w:p>
    <w:p w14:paraId="2E2CA58D" w14:textId="77777777" w:rsidR="00C15E12" w:rsidRPr="005562BB" w:rsidRDefault="00C15E12" w:rsidP="00C15E12">
      <w:pPr>
        <w:pStyle w:val="aff"/>
        <w:spacing w:after="0"/>
        <w:ind w:right="0" w:firstLine="709"/>
        <w:jc w:val="center"/>
        <w:textAlignment w:val="baseline"/>
        <w:rPr>
          <w:rFonts w:eastAsia="+mn-ea"/>
          <w:i/>
          <w:color w:val="000000"/>
          <w:kern w:val="24"/>
          <w:sz w:val="28"/>
          <w:szCs w:val="28"/>
        </w:rPr>
      </w:pPr>
    </w:p>
    <w:tbl>
      <w:tblPr>
        <w:tblStyle w:val="aff1"/>
        <w:tblW w:w="0" w:type="auto"/>
        <w:jc w:val="center"/>
        <w:tblLook w:val="04A0" w:firstRow="1" w:lastRow="0" w:firstColumn="1" w:lastColumn="0" w:noHBand="0" w:noVBand="1"/>
      </w:tblPr>
      <w:tblGrid>
        <w:gridCol w:w="4146"/>
        <w:gridCol w:w="990"/>
        <w:gridCol w:w="990"/>
        <w:gridCol w:w="990"/>
      </w:tblGrid>
      <w:tr w:rsidR="00C15E12" w14:paraId="66624D0A" w14:textId="77777777" w:rsidTr="00C15E12">
        <w:trPr>
          <w:jc w:val="center"/>
        </w:trPr>
        <w:tc>
          <w:tcPr>
            <w:tcW w:w="0" w:type="auto"/>
            <w:vAlign w:val="center"/>
          </w:tcPr>
          <w:p w14:paraId="01D7E2ED" w14:textId="77777777" w:rsidR="00C15E12" w:rsidRPr="00C15E12" w:rsidRDefault="00C15E12" w:rsidP="00C15E12">
            <w:pPr>
              <w:pStyle w:val="aff"/>
              <w:spacing w:after="0"/>
              <w:ind w:right="102"/>
              <w:jc w:val="center"/>
              <w:textAlignment w:val="baseline"/>
              <w:rPr>
                <w:rFonts w:eastAsia="+mn-ea"/>
                <w:color w:val="000000"/>
                <w:kern w:val="24"/>
              </w:rPr>
            </w:pPr>
          </w:p>
        </w:tc>
        <w:tc>
          <w:tcPr>
            <w:tcW w:w="0" w:type="auto"/>
            <w:vAlign w:val="center"/>
          </w:tcPr>
          <w:p w14:paraId="52294343" w14:textId="77777777" w:rsidR="00C15E12" w:rsidRPr="00C15E12" w:rsidRDefault="00C15E12" w:rsidP="005562BB">
            <w:pPr>
              <w:pStyle w:val="aff"/>
              <w:spacing w:after="0"/>
              <w:ind w:right="102"/>
              <w:jc w:val="center"/>
              <w:textAlignment w:val="baseline"/>
              <w:rPr>
                <w:rFonts w:eastAsia="+mn-ea"/>
                <w:color w:val="000000"/>
                <w:kern w:val="24"/>
              </w:rPr>
            </w:pPr>
            <w:r w:rsidRPr="00C15E12">
              <w:rPr>
                <w:rFonts w:eastAsia="+mn-ea"/>
                <w:color w:val="000000"/>
                <w:kern w:val="24"/>
              </w:rPr>
              <w:t>2015 г</w:t>
            </w:r>
            <w:r w:rsidR="005562BB">
              <w:rPr>
                <w:rFonts w:eastAsia="+mn-ea"/>
                <w:color w:val="000000"/>
                <w:kern w:val="24"/>
              </w:rPr>
              <w:t>.</w:t>
            </w:r>
          </w:p>
        </w:tc>
        <w:tc>
          <w:tcPr>
            <w:tcW w:w="0" w:type="auto"/>
            <w:vAlign w:val="center"/>
          </w:tcPr>
          <w:p w14:paraId="14063EC8" w14:textId="77777777" w:rsidR="00C15E12" w:rsidRPr="00C15E12" w:rsidRDefault="00C15E12" w:rsidP="005562BB">
            <w:pPr>
              <w:pStyle w:val="aff"/>
              <w:spacing w:after="0"/>
              <w:ind w:right="102"/>
              <w:jc w:val="center"/>
              <w:textAlignment w:val="baseline"/>
              <w:rPr>
                <w:rFonts w:eastAsia="+mn-ea"/>
                <w:color w:val="000000"/>
                <w:kern w:val="24"/>
              </w:rPr>
            </w:pPr>
            <w:r w:rsidRPr="00C15E12">
              <w:rPr>
                <w:rFonts w:eastAsia="+mn-ea"/>
                <w:color w:val="000000"/>
                <w:kern w:val="24"/>
              </w:rPr>
              <w:t>2016 г</w:t>
            </w:r>
            <w:r w:rsidR="005562BB">
              <w:rPr>
                <w:rFonts w:eastAsia="+mn-ea"/>
                <w:color w:val="000000"/>
                <w:kern w:val="24"/>
              </w:rPr>
              <w:t>.</w:t>
            </w:r>
          </w:p>
        </w:tc>
        <w:tc>
          <w:tcPr>
            <w:tcW w:w="0" w:type="auto"/>
            <w:vAlign w:val="center"/>
          </w:tcPr>
          <w:p w14:paraId="4EA3362D" w14:textId="77777777" w:rsidR="00C15E12" w:rsidRPr="00C15E12" w:rsidRDefault="00C15E12" w:rsidP="005562BB">
            <w:pPr>
              <w:pStyle w:val="aff"/>
              <w:spacing w:after="0"/>
              <w:ind w:right="102"/>
              <w:jc w:val="center"/>
              <w:textAlignment w:val="baseline"/>
              <w:rPr>
                <w:rFonts w:eastAsia="+mn-ea"/>
                <w:color w:val="000000"/>
                <w:kern w:val="24"/>
              </w:rPr>
            </w:pPr>
            <w:r w:rsidRPr="00C15E12">
              <w:rPr>
                <w:rFonts w:eastAsia="+mn-ea"/>
                <w:color w:val="000000"/>
                <w:kern w:val="24"/>
              </w:rPr>
              <w:t>2017</w:t>
            </w:r>
            <w:r w:rsidR="005562BB">
              <w:rPr>
                <w:rFonts w:eastAsia="+mn-ea"/>
                <w:color w:val="000000"/>
                <w:kern w:val="24"/>
              </w:rPr>
              <w:t xml:space="preserve"> </w:t>
            </w:r>
            <w:r w:rsidRPr="00C15E12">
              <w:rPr>
                <w:rFonts w:eastAsia="+mn-ea"/>
                <w:color w:val="000000"/>
                <w:kern w:val="24"/>
              </w:rPr>
              <w:t>г</w:t>
            </w:r>
            <w:r w:rsidR="005562BB">
              <w:rPr>
                <w:rFonts w:eastAsia="+mn-ea"/>
                <w:color w:val="000000"/>
                <w:kern w:val="24"/>
              </w:rPr>
              <w:t>.</w:t>
            </w:r>
          </w:p>
        </w:tc>
      </w:tr>
      <w:tr w:rsidR="00C15E12" w14:paraId="0C8BF5C8" w14:textId="77777777" w:rsidTr="00C15E12">
        <w:trPr>
          <w:jc w:val="center"/>
        </w:trPr>
        <w:tc>
          <w:tcPr>
            <w:tcW w:w="0" w:type="auto"/>
            <w:vAlign w:val="center"/>
          </w:tcPr>
          <w:p w14:paraId="643259AA" w14:textId="77777777" w:rsidR="00C15E12" w:rsidRPr="00C15E12" w:rsidRDefault="00C15E12" w:rsidP="00C15E12">
            <w:pPr>
              <w:pStyle w:val="aff"/>
              <w:spacing w:after="0"/>
              <w:ind w:right="102"/>
              <w:textAlignment w:val="baseline"/>
              <w:rPr>
                <w:rFonts w:eastAsia="+mn-ea"/>
                <w:color w:val="000000"/>
                <w:kern w:val="24"/>
              </w:rPr>
            </w:pPr>
            <w:r w:rsidRPr="00C15E12">
              <w:rPr>
                <w:rFonts w:eastAsia="+mn-ea"/>
                <w:color w:val="000000"/>
                <w:kern w:val="24"/>
              </w:rPr>
              <w:t>Все население</w:t>
            </w:r>
          </w:p>
        </w:tc>
        <w:tc>
          <w:tcPr>
            <w:tcW w:w="0" w:type="auto"/>
            <w:vAlign w:val="center"/>
          </w:tcPr>
          <w:p w14:paraId="7AA6B136"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68102</w:t>
            </w:r>
          </w:p>
        </w:tc>
        <w:tc>
          <w:tcPr>
            <w:tcW w:w="0" w:type="auto"/>
            <w:vAlign w:val="center"/>
          </w:tcPr>
          <w:p w14:paraId="67E95861"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67791</w:t>
            </w:r>
          </w:p>
        </w:tc>
        <w:tc>
          <w:tcPr>
            <w:tcW w:w="0" w:type="auto"/>
            <w:vAlign w:val="center"/>
          </w:tcPr>
          <w:p w14:paraId="7DF07380"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67206</w:t>
            </w:r>
          </w:p>
        </w:tc>
      </w:tr>
      <w:tr w:rsidR="00C15E12" w14:paraId="1CA9B356" w14:textId="77777777" w:rsidTr="00C15E12">
        <w:trPr>
          <w:jc w:val="center"/>
        </w:trPr>
        <w:tc>
          <w:tcPr>
            <w:tcW w:w="0" w:type="auto"/>
            <w:vAlign w:val="center"/>
          </w:tcPr>
          <w:p w14:paraId="7060ABEE" w14:textId="77777777" w:rsidR="00C15E12" w:rsidRPr="00C15E12" w:rsidRDefault="00C15E12" w:rsidP="00C15E12">
            <w:pPr>
              <w:pStyle w:val="aff"/>
              <w:spacing w:after="0"/>
              <w:ind w:right="102"/>
              <w:textAlignment w:val="baseline"/>
              <w:rPr>
                <w:rFonts w:eastAsia="+mn-ea"/>
                <w:color w:val="000000"/>
                <w:kern w:val="24"/>
              </w:rPr>
            </w:pPr>
            <w:r w:rsidRPr="00C15E12">
              <w:rPr>
                <w:rFonts w:eastAsia="+mn-ea"/>
                <w:color w:val="000000"/>
                <w:kern w:val="24"/>
              </w:rPr>
              <w:t>Взрослое население</w:t>
            </w:r>
          </w:p>
        </w:tc>
        <w:tc>
          <w:tcPr>
            <w:tcW w:w="0" w:type="auto"/>
            <w:vAlign w:val="center"/>
          </w:tcPr>
          <w:p w14:paraId="47B0C518"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50528</w:t>
            </w:r>
          </w:p>
        </w:tc>
        <w:tc>
          <w:tcPr>
            <w:tcW w:w="0" w:type="auto"/>
            <w:vAlign w:val="center"/>
          </w:tcPr>
          <w:p w14:paraId="6385F877"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51654</w:t>
            </w:r>
          </w:p>
        </w:tc>
        <w:tc>
          <w:tcPr>
            <w:tcW w:w="0" w:type="auto"/>
            <w:vAlign w:val="center"/>
          </w:tcPr>
          <w:p w14:paraId="2599E9C3"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49213</w:t>
            </w:r>
          </w:p>
        </w:tc>
      </w:tr>
      <w:tr w:rsidR="00C15E12" w14:paraId="2877A085" w14:textId="77777777" w:rsidTr="00C15E12">
        <w:trPr>
          <w:jc w:val="center"/>
        </w:trPr>
        <w:tc>
          <w:tcPr>
            <w:tcW w:w="0" w:type="auto"/>
            <w:vAlign w:val="center"/>
          </w:tcPr>
          <w:p w14:paraId="3551A762" w14:textId="77777777" w:rsidR="00C15E12" w:rsidRPr="00C15E12" w:rsidRDefault="00C15E12" w:rsidP="00C15E12">
            <w:pPr>
              <w:pStyle w:val="aff"/>
              <w:spacing w:after="0"/>
              <w:ind w:right="102"/>
              <w:textAlignment w:val="baseline"/>
              <w:rPr>
                <w:rFonts w:eastAsia="+mn-ea"/>
                <w:color w:val="000000"/>
                <w:kern w:val="24"/>
              </w:rPr>
            </w:pPr>
            <w:r w:rsidRPr="00C15E12">
              <w:rPr>
                <w:rFonts w:eastAsia="+mn-ea"/>
                <w:color w:val="000000"/>
                <w:kern w:val="24"/>
              </w:rPr>
              <w:t>Население трудоспособного возраста</w:t>
            </w:r>
          </w:p>
        </w:tc>
        <w:tc>
          <w:tcPr>
            <w:tcW w:w="0" w:type="auto"/>
            <w:vAlign w:val="center"/>
          </w:tcPr>
          <w:p w14:paraId="188F3CD6"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36289</w:t>
            </w:r>
          </w:p>
        </w:tc>
        <w:tc>
          <w:tcPr>
            <w:tcW w:w="0" w:type="auto"/>
            <w:vAlign w:val="center"/>
          </w:tcPr>
          <w:p w14:paraId="4A1D963D"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24356</w:t>
            </w:r>
          </w:p>
        </w:tc>
        <w:tc>
          <w:tcPr>
            <w:tcW w:w="0" w:type="auto"/>
            <w:vAlign w:val="center"/>
          </w:tcPr>
          <w:p w14:paraId="6C197A59" w14:textId="77777777" w:rsidR="00C15E12" w:rsidRPr="00C15E12" w:rsidRDefault="00C15E12" w:rsidP="00C15E12">
            <w:pPr>
              <w:pStyle w:val="aff"/>
              <w:spacing w:after="0"/>
              <w:ind w:right="102"/>
              <w:jc w:val="center"/>
              <w:textAlignment w:val="baseline"/>
              <w:rPr>
                <w:rFonts w:eastAsia="+mn-ea"/>
                <w:color w:val="000000"/>
                <w:kern w:val="24"/>
              </w:rPr>
            </w:pPr>
            <w:r w:rsidRPr="00C15E12">
              <w:rPr>
                <w:rFonts w:eastAsia="+mn-ea"/>
                <w:color w:val="000000"/>
                <w:kern w:val="24"/>
              </w:rPr>
              <w:t>34349</w:t>
            </w:r>
          </w:p>
        </w:tc>
      </w:tr>
    </w:tbl>
    <w:p w14:paraId="1055CF48" w14:textId="77777777" w:rsidR="00C15E12" w:rsidRDefault="00C15E12" w:rsidP="005562BB">
      <w:pPr>
        <w:pStyle w:val="aff"/>
        <w:spacing w:after="0"/>
        <w:ind w:right="0" w:firstLine="709"/>
        <w:jc w:val="center"/>
        <w:textAlignment w:val="baseline"/>
        <w:rPr>
          <w:rFonts w:eastAsia="+mn-ea"/>
          <w:b/>
          <w:i/>
          <w:color w:val="000000"/>
          <w:kern w:val="24"/>
          <w:sz w:val="28"/>
          <w:szCs w:val="28"/>
        </w:rPr>
      </w:pPr>
    </w:p>
    <w:p w14:paraId="46FDC324" w14:textId="77777777" w:rsidR="005562BB" w:rsidRDefault="00C15E12" w:rsidP="005562BB">
      <w:pPr>
        <w:pStyle w:val="aff"/>
        <w:spacing w:after="0"/>
        <w:ind w:right="0" w:firstLine="709"/>
        <w:jc w:val="center"/>
        <w:textAlignment w:val="baseline"/>
        <w:rPr>
          <w:rFonts w:eastAsia="+mn-ea"/>
          <w:b/>
          <w:i/>
          <w:color w:val="000000"/>
          <w:kern w:val="24"/>
          <w:sz w:val="28"/>
          <w:szCs w:val="28"/>
        </w:rPr>
      </w:pPr>
      <w:r w:rsidRPr="00024EBE">
        <w:rPr>
          <w:rFonts w:eastAsia="+mn-ea"/>
          <w:b/>
          <w:i/>
          <w:color w:val="000000"/>
          <w:kern w:val="24"/>
          <w:sz w:val="28"/>
          <w:szCs w:val="28"/>
        </w:rPr>
        <w:t>Основные демографические показател</w:t>
      </w:r>
      <w:r>
        <w:rPr>
          <w:rFonts w:eastAsia="+mn-ea"/>
          <w:b/>
          <w:i/>
          <w:color w:val="000000"/>
          <w:kern w:val="24"/>
          <w:sz w:val="28"/>
          <w:szCs w:val="28"/>
        </w:rPr>
        <w:t>и</w:t>
      </w:r>
    </w:p>
    <w:p w14:paraId="10340895" w14:textId="77777777" w:rsidR="00C15E12" w:rsidRDefault="00C15E12" w:rsidP="005562BB">
      <w:pPr>
        <w:pStyle w:val="aff"/>
        <w:spacing w:after="0"/>
        <w:ind w:right="0" w:firstLine="709"/>
        <w:jc w:val="center"/>
        <w:textAlignment w:val="baseline"/>
        <w:rPr>
          <w:rFonts w:eastAsia="+mn-ea"/>
          <w:b/>
          <w:i/>
          <w:color w:val="000000"/>
          <w:kern w:val="24"/>
          <w:sz w:val="28"/>
          <w:szCs w:val="28"/>
        </w:rPr>
      </w:pPr>
      <w:r>
        <w:rPr>
          <w:rFonts w:eastAsia="+mn-ea"/>
          <w:b/>
          <w:i/>
          <w:color w:val="000000"/>
          <w:kern w:val="24"/>
          <w:sz w:val="28"/>
          <w:szCs w:val="28"/>
        </w:rPr>
        <w:t xml:space="preserve"> г. Тулуна и Тулунского района в динамике за 3 года:</w:t>
      </w:r>
    </w:p>
    <w:p w14:paraId="373A0110" w14:textId="77777777" w:rsidR="00C15E12" w:rsidRDefault="00C15E12" w:rsidP="005562BB">
      <w:pPr>
        <w:pStyle w:val="aff"/>
        <w:spacing w:after="0"/>
        <w:ind w:right="0" w:firstLine="709"/>
        <w:jc w:val="center"/>
        <w:textAlignment w:val="baseline"/>
        <w:rPr>
          <w:rFonts w:eastAsia="+mn-ea"/>
          <w:b/>
          <w:i/>
          <w:color w:val="000000"/>
          <w:kern w:val="24"/>
          <w:sz w:val="28"/>
          <w:szCs w:val="28"/>
        </w:rPr>
      </w:pPr>
    </w:p>
    <w:tbl>
      <w:tblPr>
        <w:tblStyle w:val="aff1"/>
        <w:tblW w:w="7541" w:type="dxa"/>
        <w:jc w:val="center"/>
        <w:tblLook w:val="04A0" w:firstRow="1" w:lastRow="0" w:firstColumn="1" w:lastColumn="0" w:noHBand="0" w:noVBand="1"/>
      </w:tblPr>
      <w:tblGrid>
        <w:gridCol w:w="2421"/>
        <w:gridCol w:w="1235"/>
        <w:gridCol w:w="1276"/>
        <w:gridCol w:w="1276"/>
        <w:gridCol w:w="1333"/>
      </w:tblGrid>
      <w:tr w:rsidR="005562BB" w14:paraId="34660D34" w14:textId="77777777" w:rsidTr="00D84414">
        <w:trPr>
          <w:jc w:val="center"/>
        </w:trPr>
        <w:tc>
          <w:tcPr>
            <w:tcW w:w="0" w:type="auto"/>
            <w:vAlign w:val="center"/>
          </w:tcPr>
          <w:p w14:paraId="4747A0D9"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Показатель на</w:t>
            </w:r>
            <w:r w:rsidR="005562BB">
              <w:rPr>
                <w:rFonts w:eastAsia="+mn-ea"/>
                <w:color w:val="000000"/>
                <w:kern w:val="24"/>
              </w:rPr>
              <w:t xml:space="preserve"> </w:t>
            </w:r>
            <w:r w:rsidRPr="005562BB">
              <w:rPr>
                <w:rFonts w:eastAsia="+mn-ea"/>
                <w:color w:val="000000"/>
                <w:kern w:val="24"/>
              </w:rPr>
              <w:t>1000  населения</w:t>
            </w:r>
          </w:p>
        </w:tc>
        <w:tc>
          <w:tcPr>
            <w:tcW w:w="1235" w:type="dxa"/>
            <w:vAlign w:val="center"/>
          </w:tcPr>
          <w:p w14:paraId="21F27D1A" w14:textId="77777777" w:rsidR="005562BB"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2015</w:t>
            </w:r>
            <w:r w:rsidR="005562BB">
              <w:rPr>
                <w:rFonts w:eastAsia="+mn-ea"/>
                <w:color w:val="000000"/>
                <w:kern w:val="24"/>
              </w:rPr>
              <w:t xml:space="preserve"> г.</w:t>
            </w:r>
          </w:p>
        </w:tc>
        <w:tc>
          <w:tcPr>
            <w:tcW w:w="1276" w:type="dxa"/>
            <w:vAlign w:val="center"/>
          </w:tcPr>
          <w:p w14:paraId="6EB600DF"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2016</w:t>
            </w:r>
            <w:r w:rsidR="005562BB">
              <w:rPr>
                <w:rFonts w:eastAsia="+mn-ea"/>
                <w:color w:val="000000"/>
                <w:kern w:val="24"/>
              </w:rPr>
              <w:t xml:space="preserve"> </w:t>
            </w:r>
            <w:r w:rsidRPr="005562BB">
              <w:rPr>
                <w:rFonts w:eastAsia="+mn-ea"/>
                <w:color w:val="000000"/>
                <w:kern w:val="24"/>
              </w:rPr>
              <w:t>г</w:t>
            </w:r>
            <w:r w:rsidR="005562BB">
              <w:rPr>
                <w:rFonts w:eastAsia="+mn-ea"/>
                <w:color w:val="000000"/>
                <w:kern w:val="24"/>
              </w:rPr>
              <w:t>.</w:t>
            </w:r>
          </w:p>
        </w:tc>
        <w:tc>
          <w:tcPr>
            <w:tcW w:w="1276" w:type="dxa"/>
            <w:tcBorders>
              <w:right w:val="single" w:sz="4" w:space="0" w:color="auto"/>
            </w:tcBorders>
            <w:vAlign w:val="center"/>
          </w:tcPr>
          <w:p w14:paraId="574C4E37" w14:textId="77777777" w:rsidR="005562BB"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2017</w:t>
            </w:r>
            <w:r w:rsidR="005562BB">
              <w:rPr>
                <w:rFonts w:eastAsia="+mn-ea"/>
                <w:color w:val="000000"/>
                <w:kern w:val="24"/>
              </w:rPr>
              <w:t xml:space="preserve"> </w:t>
            </w:r>
            <w:r w:rsidRPr="005562BB">
              <w:rPr>
                <w:rFonts w:eastAsia="+mn-ea"/>
                <w:color w:val="000000"/>
                <w:kern w:val="24"/>
              </w:rPr>
              <w:t>г</w:t>
            </w:r>
            <w:r w:rsidR="005562BB">
              <w:rPr>
                <w:rFonts w:eastAsia="+mn-ea"/>
                <w:color w:val="000000"/>
                <w:kern w:val="24"/>
              </w:rPr>
              <w:t>.</w:t>
            </w:r>
          </w:p>
        </w:tc>
        <w:tc>
          <w:tcPr>
            <w:tcW w:w="1333" w:type="dxa"/>
            <w:tcBorders>
              <w:left w:val="single" w:sz="4" w:space="0" w:color="auto"/>
              <w:right w:val="single" w:sz="4" w:space="0" w:color="auto"/>
            </w:tcBorders>
            <w:vAlign w:val="center"/>
          </w:tcPr>
          <w:p w14:paraId="256180B4"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Коэффиц. прироста</w:t>
            </w:r>
          </w:p>
          <w:p w14:paraId="2893425F"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(убыли)</w:t>
            </w:r>
          </w:p>
        </w:tc>
      </w:tr>
      <w:tr w:rsidR="005562BB" w14:paraId="3C6E3A8C" w14:textId="77777777" w:rsidTr="00D84414">
        <w:trPr>
          <w:jc w:val="center"/>
        </w:trPr>
        <w:tc>
          <w:tcPr>
            <w:tcW w:w="0" w:type="auto"/>
            <w:vAlign w:val="center"/>
          </w:tcPr>
          <w:p w14:paraId="4A1563CC" w14:textId="77777777" w:rsidR="00C15E12" w:rsidRPr="005562BB" w:rsidRDefault="00C15E12" w:rsidP="005562BB">
            <w:pPr>
              <w:pStyle w:val="aff"/>
              <w:spacing w:after="0"/>
              <w:ind w:right="0"/>
              <w:textAlignment w:val="baseline"/>
              <w:rPr>
                <w:rFonts w:eastAsia="+mn-ea"/>
                <w:color w:val="000000"/>
                <w:kern w:val="24"/>
              </w:rPr>
            </w:pPr>
            <w:r w:rsidRPr="005562BB">
              <w:rPr>
                <w:rFonts w:eastAsia="+mn-ea"/>
                <w:color w:val="000000"/>
                <w:kern w:val="24"/>
              </w:rPr>
              <w:t>Рождаемость</w:t>
            </w:r>
          </w:p>
        </w:tc>
        <w:tc>
          <w:tcPr>
            <w:tcW w:w="1235" w:type="dxa"/>
            <w:vAlign w:val="center"/>
          </w:tcPr>
          <w:p w14:paraId="31A27622"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14,9</w:t>
            </w:r>
          </w:p>
        </w:tc>
        <w:tc>
          <w:tcPr>
            <w:tcW w:w="1276" w:type="dxa"/>
            <w:vAlign w:val="center"/>
          </w:tcPr>
          <w:p w14:paraId="409AB4D8"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13,97</w:t>
            </w:r>
          </w:p>
        </w:tc>
        <w:tc>
          <w:tcPr>
            <w:tcW w:w="1276" w:type="dxa"/>
            <w:tcBorders>
              <w:right w:val="single" w:sz="4" w:space="0" w:color="auto"/>
            </w:tcBorders>
            <w:vAlign w:val="center"/>
          </w:tcPr>
          <w:p w14:paraId="0A1888AE"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12,92</w:t>
            </w:r>
          </w:p>
        </w:tc>
        <w:tc>
          <w:tcPr>
            <w:tcW w:w="1333" w:type="dxa"/>
            <w:tcBorders>
              <w:left w:val="single" w:sz="4" w:space="0" w:color="auto"/>
              <w:right w:val="single" w:sz="4" w:space="0" w:color="auto"/>
            </w:tcBorders>
            <w:vAlign w:val="center"/>
          </w:tcPr>
          <w:p w14:paraId="6A403641"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-7,5</w:t>
            </w:r>
          </w:p>
        </w:tc>
      </w:tr>
      <w:tr w:rsidR="005562BB" w14:paraId="0817DB49" w14:textId="77777777" w:rsidTr="00D84414">
        <w:trPr>
          <w:jc w:val="center"/>
        </w:trPr>
        <w:tc>
          <w:tcPr>
            <w:tcW w:w="0" w:type="auto"/>
            <w:vAlign w:val="center"/>
          </w:tcPr>
          <w:p w14:paraId="6BC8EC04" w14:textId="77777777" w:rsidR="00C15E12" w:rsidRPr="005562BB" w:rsidRDefault="00C15E12" w:rsidP="005562BB">
            <w:pPr>
              <w:pStyle w:val="aff"/>
              <w:spacing w:after="0"/>
              <w:ind w:right="0"/>
              <w:textAlignment w:val="baseline"/>
              <w:rPr>
                <w:rFonts w:eastAsia="+mn-ea"/>
                <w:color w:val="000000"/>
                <w:kern w:val="24"/>
              </w:rPr>
            </w:pPr>
            <w:r w:rsidRPr="005562BB">
              <w:rPr>
                <w:rFonts w:eastAsia="+mn-ea"/>
                <w:color w:val="000000"/>
                <w:kern w:val="24"/>
              </w:rPr>
              <w:t>Общая смертность</w:t>
            </w:r>
          </w:p>
        </w:tc>
        <w:tc>
          <w:tcPr>
            <w:tcW w:w="1235" w:type="dxa"/>
            <w:vAlign w:val="center"/>
          </w:tcPr>
          <w:p w14:paraId="16134985"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14,8</w:t>
            </w:r>
          </w:p>
        </w:tc>
        <w:tc>
          <w:tcPr>
            <w:tcW w:w="1276" w:type="dxa"/>
            <w:vAlign w:val="center"/>
          </w:tcPr>
          <w:p w14:paraId="7CF834BA"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14,8</w:t>
            </w:r>
          </w:p>
        </w:tc>
        <w:tc>
          <w:tcPr>
            <w:tcW w:w="1276" w:type="dxa"/>
            <w:tcBorders>
              <w:right w:val="single" w:sz="4" w:space="0" w:color="auto"/>
            </w:tcBorders>
            <w:vAlign w:val="center"/>
          </w:tcPr>
          <w:p w14:paraId="590BB35D"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14,5</w:t>
            </w:r>
          </w:p>
        </w:tc>
        <w:tc>
          <w:tcPr>
            <w:tcW w:w="1333" w:type="dxa"/>
            <w:tcBorders>
              <w:left w:val="single" w:sz="4" w:space="0" w:color="auto"/>
              <w:right w:val="single" w:sz="4" w:space="0" w:color="auto"/>
            </w:tcBorders>
            <w:vAlign w:val="center"/>
          </w:tcPr>
          <w:p w14:paraId="30ECD0ED"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-2,0</w:t>
            </w:r>
          </w:p>
        </w:tc>
      </w:tr>
      <w:tr w:rsidR="005562BB" w14:paraId="4C14903D" w14:textId="77777777" w:rsidTr="00D84414">
        <w:trPr>
          <w:jc w:val="center"/>
        </w:trPr>
        <w:tc>
          <w:tcPr>
            <w:tcW w:w="0" w:type="auto"/>
            <w:vAlign w:val="center"/>
          </w:tcPr>
          <w:p w14:paraId="16442210" w14:textId="77777777" w:rsidR="00C15E12" w:rsidRPr="005562BB" w:rsidRDefault="00C15E12" w:rsidP="005562BB">
            <w:pPr>
              <w:pStyle w:val="aff"/>
              <w:spacing w:after="0"/>
              <w:ind w:right="0"/>
              <w:textAlignment w:val="baseline"/>
              <w:rPr>
                <w:rFonts w:eastAsia="+mn-ea"/>
                <w:color w:val="000000"/>
                <w:kern w:val="24"/>
              </w:rPr>
            </w:pPr>
            <w:r w:rsidRPr="005562BB">
              <w:rPr>
                <w:rFonts w:eastAsia="+mn-ea"/>
                <w:color w:val="000000"/>
                <w:kern w:val="24"/>
              </w:rPr>
              <w:t>Естественный прирост (убыль)</w:t>
            </w:r>
          </w:p>
          <w:p w14:paraId="4EDB8F89" w14:textId="77777777" w:rsidR="00C15E12" w:rsidRPr="005562BB" w:rsidRDefault="00C15E12" w:rsidP="005562BB">
            <w:pPr>
              <w:pStyle w:val="aff"/>
              <w:spacing w:after="0"/>
              <w:ind w:right="0"/>
              <w:textAlignment w:val="baseline"/>
              <w:rPr>
                <w:rFonts w:eastAsia="+mn-ea"/>
                <w:color w:val="000000"/>
                <w:kern w:val="24"/>
              </w:rPr>
            </w:pPr>
            <w:r w:rsidRPr="005562BB">
              <w:rPr>
                <w:rFonts w:eastAsia="+mn-ea"/>
                <w:color w:val="000000"/>
                <w:kern w:val="24"/>
              </w:rPr>
              <w:t>населения</w:t>
            </w:r>
          </w:p>
        </w:tc>
        <w:tc>
          <w:tcPr>
            <w:tcW w:w="1235" w:type="dxa"/>
            <w:vAlign w:val="center"/>
          </w:tcPr>
          <w:p w14:paraId="581E5ECC"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0,5</w:t>
            </w:r>
          </w:p>
        </w:tc>
        <w:tc>
          <w:tcPr>
            <w:tcW w:w="1276" w:type="dxa"/>
            <w:vAlign w:val="center"/>
          </w:tcPr>
          <w:p w14:paraId="2027A4C2"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-0,8</w:t>
            </w:r>
          </w:p>
        </w:tc>
        <w:tc>
          <w:tcPr>
            <w:tcW w:w="1276" w:type="dxa"/>
            <w:tcBorders>
              <w:right w:val="single" w:sz="4" w:space="0" w:color="auto"/>
            </w:tcBorders>
            <w:vAlign w:val="center"/>
          </w:tcPr>
          <w:p w14:paraId="2BE8687D"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-1,58</w:t>
            </w:r>
          </w:p>
        </w:tc>
        <w:tc>
          <w:tcPr>
            <w:tcW w:w="1333" w:type="dxa"/>
            <w:tcBorders>
              <w:left w:val="single" w:sz="4" w:space="0" w:color="auto"/>
              <w:right w:val="single" w:sz="4" w:space="0" w:color="auto"/>
            </w:tcBorders>
            <w:vAlign w:val="center"/>
          </w:tcPr>
          <w:p w14:paraId="0DFD5E3A"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-158,8</w:t>
            </w:r>
          </w:p>
        </w:tc>
      </w:tr>
      <w:tr w:rsidR="005562BB" w14:paraId="5F4B5BA8" w14:textId="77777777" w:rsidTr="00D84414">
        <w:trPr>
          <w:jc w:val="center"/>
        </w:trPr>
        <w:tc>
          <w:tcPr>
            <w:tcW w:w="0" w:type="auto"/>
            <w:vAlign w:val="center"/>
          </w:tcPr>
          <w:p w14:paraId="4BEE64B4" w14:textId="77777777" w:rsidR="00C15E12" w:rsidRPr="005562BB" w:rsidRDefault="00C15E12" w:rsidP="005562BB">
            <w:pPr>
              <w:pStyle w:val="aff"/>
              <w:spacing w:after="0"/>
              <w:ind w:right="0"/>
              <w:textAlignment w:val="baseline"/>
              <w:rPr>
                <w:rFonts w:eastAsia="+mn-ea"/>
                <w:color w:val="000000"/>
                <w:kern w:val="24"/>
              </w:rPr>
            </w:pPr>
            <w:r w:rsidRPr="005562BB">
              <w:rPr>
                <w:rFonts w:eastAsia="+mn-ea"/>
                <w:color w:val="000000"/>
                <w:kern w:val="24"/>
              </w:rPr>
              <w:t>Младенческая смертность</w:t>
            </w:r>
          </w:p>
        </w:tc>
        <w:tc>
          <w:tcPr>
            <w:tcW w:w="1235" w:type="dxa"/>
            <w:vAlign w:val="center"/>
          </w:tcPr>
          <w:p w14:paraId="139A207D"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9,8</w:t>
            </w:r>
          </w:p>
        </w:tc>
        <w:tc>
          <w:tcPr>
            <w:tcW w:w="1276" w:type="dxa"/>
            <w:vAlign w:val="center"/>
          </w:tcPr>
          <w:p w14:paraId="1ADD1FBF"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4,2</w:t>
            </w:r>
            <w:r w:rsidR="005562BB">
              <w:rPr>
                <w:rFonts w:eastAsia="+mn-ea"/>
                <w:color w:val="000000"/>
                <w:kern w:val="24"/>
              </w:rPr>
              <w:t xml:space="preserve"> </w:t>
            </w:r>
            <w:r w:rsidRPr="005562BB">
              <w:rPr>
                <w:rFonts w:eastAsia="+mn-ea"/>
                <w:color w:val="000000"/>
                <w:kern w:val="24"/>
              </w:rPr>
              <w:t>(-57,1)</w:t>
            </w:r>
          </w:p>
        </w:tc>
        <w:tc>
          <w:tcPr>
            <w:tcW w:w="1276" w:type="dxa"/>
            <w:tcBorders>
              <w:right w:val="single" w:sz="4" w:space="0" w:color="auto"/>
            </w:tcBorders>
            <w:vAlign w:val="center"/>
          </w:tcPr>
          <w:p w14:paraId="3017AF0A"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5,8</w:t>
            </w:r>
          </w:p>
        </w:tc>
        <w:tc>
          <w:tcPr>
            <w:tcW w:w="1333" w:type="dxa"/>
            <w:tcBorders>
              <w:left w:val="single" w:sz="4" w:space="0" w:color="auto"/>
              <w:right w:val="single" w:sz="4" w:space="0" w:color="auto"/>
            </w:tcBorders>
            <w:vAlign w:val="center"/>
          </w:tcPr>
          <w:p w14:paraId="17A2E582"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38,1</w:t>
            </w:r>
          </w:p>
        </w:tc>
      </w:tr>
      <w:tr w:rsidR="005562BB" w14:paraId="46A1EC44" w14:textId="77777777" w:rsidTr="00D84414">
        <w:trPr>
          <w:jc w:val="center"/>
        </w:trPr>
        <w:tc>
          <w:tcPr>
            <w:tcW w:w="0" w:type="auto"/>
            <w:vAlign w:val="center"/>
          </w:tcPr>
          <w:p w14:paraId="6908150B" w14:textId="77777777" w:rsidR="00C15E12" w:rsidRPr="005562BB" w:rsidRDefault="00C15E12" w:rsidP="005562BB">
            <w:pPr>
              <w:pStyle w:val="aff"/>
              <w:spacing w:after="0"/>
              <w:ind w:right="0"/>
              <w:textAlignment w:val="baseline"/>
              <w:rPr>
                <w:rFonts w:eastAsia="+mn-ea"/>
                <w:color w:val="000000"/>
                <w:kern w:val="24"/>
              </w:rPr>
            </w:pPr>
            <w:r w:rsidRPr="005562BB">
              <w:rPr>
                <w:rFonts w:eastAsia="+mn-ea"/>
                <w:color w:val="000000"/>
                <w:kern w:val="24"/>
              </w:rPr>
              <w:t>Детская смертность</w:t>
            </w:r>
          </w:p>
        </w:tc>
        <w:tc>
          <w:tcPr>
            <w:tcW w:w="1235" w:type="dxa"/>
            <w:vAlign w:val="center"/>
          </w:tcPr>
          <w:p w14:paraId="761C3F1A"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119,5</w:t>
            </w:r>
          </w:p>
        </w:tc>
        <w:tc>
          <w:tcPr>
            <w:tcW w:w="1276" w:type="dxa"/>
            <w:vAlign w:val="center"/>
          </w:tcPr>
          <w:p w14:paraId="34ADCF2B"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61,7</w:t>
            </w:r>
            <w:r w:rsidR="005562BB">
              <w:rPr>
                <w:rFonts w:eastAsia="+mn-ea"/>
                <w:color w:val="000000"/>
                <w:kern w:val="24"/>
              </w:rPr>
              <w:t xml:space="preserve"> </w:t>
            </w:r>
            <w:r w:rsidRPr="005562BB">
              <w:rPr>
                <w:rFonts w:eastAsia="+mn-ea"/>
                <w:color w:val="000000"/>
                <w:kern w:val="24"/>
              </w:rPr>
              <w:t>(-48,4)</w:t>
            </w:r>
          </w:p>
        </w:tc>
        <w:tc>
          <w:tcPr>
            <w:tcW w:w="1276" w:type="dxa"/>
            <w:tcBorders>
              <w:right w:val="single" w:sz="4" w:space="0" w:color="auto"/>
            </w:tcBorders>
            <w:vAlign w:val="center"/>
          </w:tcPr>
          <w:p w14:paraId="0AF16EE1"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127.8</w:t>
            </w:r>
          </w:p>
        </w:tc>
        <w:tc>
          <w:tcPr>
            <w:tcW w:w="1333" w:type="dxa"/>
            <w:tcBorders>
              <w:left w:val="single" w:sz="4" w:space="0" w:color="auto"/>
              <w:right w:val="single" w:sz="4" w:space="0" w:color="auto"/>
            </w:tcBorders>
            <w:vAlign w:val="center"/>
          </w:tcPr>
          <w:p w14:paraId="6B376170" w14:textId="77777777" w:rsidR="00C15E12" w:rsidRPr="005562BB" w:rsidRDefault="00C15E12" w:rsidP="005562BB">
            <w:pPr>
              <w:pStyle w:val="aff"/>
              <w:spacing w:after="0"/>
              <w:ind w:right="0"/>
              <w:jc w:val="center"/>
              <w:textAlignment w:val="baseline"/>
              <w:rPr>
                <w:rFonts w:eastAsia="+mn-ea"/>
                <w:color w:val="000000"/>
                <w:kern w:val="24"/>
              </w:rPr>
            </w:pPr>
            <w:r w:rsidRPr="005562BB">
              <w:rPr>
                <w:rFonts w:eastAsia="+mn-ea"/>
                <w:color w:val="000000"/>
                <w:kern w:val="24"/>
              </w:rPr>
              <w:t>109,5</w:t>
            </w:r>
          </w:p>
        </w:tc>
      </w:tr>
    </w:tbl>
    <w:p w14:paraId="4CF1B9CE" w14:textId="77777777" w:rsidR="005562BB" w:rsidRPr="005562BB" w:rsidRDefault="00C15E12" w:rsidP="005562BB">
      <w:pPr>
        <w:pStyle w:val="aff"/>
        <w:spacing w:after="0"/>
        <w:ind w:right="0" w:firstLine="709"/>
        <w:jc w:val="both"/>
        <w:textAlignment w:val="baseline"/>
        <w:rPr>
          <w:rFonts w:eastAsia="+mn-ea"/>
          <w:color w:val="000000"/>
          <w:kern w:val="24"/>
          <w:sz w:val="28"/>
          <w:szCs w:val="28"/>
        </w:rPr>
      </w:pPr>
      <w:r>
        <w:rPr>
          <w:rFonts w:eastAsia="+mn-ea"/>
          <w:i/>
          <w:color w:val="000000"/>
          <w:kern w:val="24"/>
          <w:sz w:val="28"/>
          <w:szCs w:val="28"/>
        </w:rPr>
        <w:t xml:space="preserve">   </w:t>
      </w:r>
    </w:p>
    <w:p w14:paraId="7071EA27" w14:textId="77777777" w:rsidR="00C15E12" w:rsidRPr="005562BB" w:rsidRDefault="00C15E12" w:rsidP="005562BB">
      <w:pPr>
        <w:pStyle w:val="aff"/>
        <w:spacing w:after="0"/>
        <w:ind w:right="0" w:firstLine="709"/>
        <w:jc w:val="both"/>
        <w:textAlignment w:val="baseline"/>
        <w:rPr>
          <w:rFonts w:eastAsia="+mn-ea"/>
          <w:color w:val="000000"/>
          <w:kern w:val="24"/>
          <w:sz w:val="28"/>
          <w:szCs w:val="28"/>
        </w:rPr>
      </w:pPr>
      <w:r w:rsidRPr="005562BB">
        <w:rPr>
          <w:rFonts w:eastAsia="+mn-ea"/>
          <w:color w:val="000000"/>
          <w:kern w:val="24"/>
          <w:sz w:val="28"/>
          <w:szCs w:val="28"/>
        </w:rPr>
        <w:t>Показатель общей смертности в 2017</w:t>
      </w:r>
      <w:r w:rsidR="005562BB">
        <w:rPr>
          <w:rFonts w:eastAsia="+mn-ea"/>
          <w:color w:val="000000"/>
          <w:kern w:val="24"/>
          <w:sz w:val="28"/>
          <w:szCs w:val="28"/>
        </w:rPr>
        <w:t xml:space="preserve"> год</w:t>
      </w:r>
      <w:r w:rsidRPr="005562BB">
        <w:rPr>
          <w:rFonts w:eastAsia="+mn-ea"/>
          <w:color w:val="000000"/>
          <w:kern w:val="24"/>
          <w:sz w:val="28"/>
          <w:szCs w:val="28"/>
        </w:rPr>
        <w:t xml:space="preserve"> снизился в сравнении в 2015 и 2016</w:t>
      </w:r>
      <w:r w:rsidR="005562BB">
        <w:rPr>
          <w:rFonts w:eastAsia="+mn-ea"/>
          <w:color w:val="000000"/>
          <w:kern w:val="24"/>
          <w:sz w:val="28"/>
          <w:szCs w:val="28"/>
        </w:rPr>
        <w:t xml:space="preserve"> </w:t>
      </w:r>
      <w:r w:rsidRPr="005562BB">
        <w:rPr>
          <w:rFonts w:eastAsia="+mn-ea"/>
          <w:color w:val="000000"/>
          <w:kern w:val="24"/>
          <w:sz w:val="28"/>
          <w:szCs w:val="28"/>
        </w:rPr>
        <w:t>гг. Коэффициент убыли составляет 2,0</w:t>
      </w:r>
      <w:r w:rsidR="005562BB">
        <w:rPr>
          <w:rFonts w:eastAsia="+mn-ea"/>
          <w:color w:val="000000"/>
          <w:kern w:val="24"/>
          <w:sz w:val="28"/>
          <w:szCs w:val="28"/>
        </w:rPr>
        <w:t xml:space="preserve"> </w:t>
      </w:r>
      <w:r w:rsidRPr="005562BB">
        <w:rPr>
          <w:rFonts w:eastAsia="+mn-ea"/>
          <w:color w:val="000000"/>
          <w:kern w:val="24"/>
          <w:sz w:val="28"/>
          <w:szCs w:val="28"/>
        </w:rPr>
        <w:t>%. Учитывая снижение рождаемости  на 7,5</w:t>
      </w:r>
      <w:r w:rsidR="005562BB">
        <w:rPr>
          <w:rFonts w:eastAsia="+mn-ea"/>
          <w:color w:val="000000"/>
          <w:kern w:val="24"/>
          <w:sz w:val="28"/>
          <w:szCs w:val="28"/>
        </w:rPr>
        <w:t xml:space="preserve"> </w:t>
      </w:r>
      <w:r w:rsidRPr="005562BB">
        <w:rPr>
          <w:rFonts w:eastAsia="+mn-ea"/>
          <w:color w:val="000000"/>
          <w:kern w:val="24"/>
          <w:sz w:val="28"/>
          <w:szCs w:val="28"/>
        </w:rPr>
        <w:t>% естественный прирост имеет минусовой показатель и составляет (-</w:t>
      </w:r>
      <w:r w:rsidR="005562BB">
        <w:rPr>
          <w:rFonts w:eastAsia="+mn-ea"/>
          <w:color w:val="000000"/>
          <w:kern w:val="24"/>
          <w:sz w:val="28"/>
          <w:szCs w:val="28"/>
        </w:rPr>
        <w:t xml:space="preserve"> </w:t>
      </w:r>
      <w:r w:rsidRPr="005562BB">
        <w:rPr>
          <w:rFonts w:eastAsia="+mn-ea"/>
          <w:color w:val="000000"/>
          <w:kern w:val="24"/>
          <w:sz w:val="28"/>
          <w:szCs w:val="28"/>
        </w:rPr>
        <w:t>1,58). Имеет место негативная тенденция данного показателя с 2015</w:t>
      </w:r>
      <w:r w:rsidR="005562BB">
        <w:rPr>
          <w:rFonts w:eastAsia="+mn-ea"/>
          <w:color w:val="000000"/>
          <w:kern w:val="24"/>
          <w:sz w:val="28"/>
          <w:szCs w:val="28"/>
        </w:rPr>
        <w:t xml:space="preserve"> </w:t>
      </w:r>
      <w:r w:rsidRPr="005562BB">
        <w:rPr>
          <w:rFonts w:eastAsia="+mn-ea"/>
          <w:color w:val="000000"/>
          <w:kern w:val="24"/>
          <w:sz w:val="28"/>
          <w:szCs w:val="28"/>
        </w:rPr>
        <w:t>г</w:t>
      </w:r>
      <w:r w:rsidR="005562BB">
        <w:rPr>
          <w:rFonts w:eastAsia="+mn-ea"/>
          <w:color w:val="000000"/>
          <w:kern w:val="24"/>
          <w:sz w:val="28"/>
          <w:szCs w:val="28"/>
        </w:rPr>
        <w:t>.</w:t>
      </w:r>
      <w:r w:rsidRPr="005562BB">
        <w:rPr>
          <w:rFonts w:eastAsia="+mn-ea"/>
          <w:color w:val="000000"/>
          <w:kern w:val="24"/>
          <w:sz w:val="28"/>
          <w:szCs w:val="28"/>
        </w:rPr>
        <w:t>: 0,5; -0,8; -1,58.</w:t>
      </w:r>
    </w:p>
    <w:p w14:paraId="5D30BD99" w14:textId="77777777" w:rsidR="00C15E12" w:rsidRPr="005562BB" w:rsidRDefault="00C15E12" w:rsidP="005562BB">
      <w:pPr>
        <w:pStyle w:val="aff"/>
        <w:spacing w:after="0"/>
        <w:ind w:right="0" w:firstLine="709"/>
        <w:jc w:val="both"/>
        <w:textAlignment w:val="baseline"/>
        <w:rPr>
          <w:sz w:val="28"/>
          <w:szCs w:val="28"/>
        </w:rPr>
      </w:pPr>
      <w:r w:rsidRPr="005562BB">
        <w:rPr>
          <w:rFonts w:eastAsia="+mn-ea"/>
          <w:color w:val="000000"/>
          <w:kern w:val="24"/>
          <w:sz w:val="28"/>
          <w:szCs w:val="28"/>
        </w:rPr>
        <w:t>Показатель младенческой смертности после снижения в 2016</w:t>
      </w:r>
      <w:r w:rsidR="005562BB">
        <w:rPr>
          <w:rFonts w:eastAsia="+mn-ea"/>
          <w:color w:val="000000"/>
          <w:kern w:val="24"/>
          <w:sz w:val="28"/>
          <w:szCs w:val="28"/>
        </w:rPr>
        <w:t xml:space="preserve"> </w:t>
      </w:r>
      <w:r w:rsidRPr="005562BB">
        <w:rPr>
          <w:rFonts w:eastAsia="+mn-ea"/>
          <w:color w:val="000000"/>
          <w:kern w:val="24"/>
          <w:sz w:val="28"/>
          <w:szCs w:val="28"/>
        </w:rPr>
        <w:t>г. на 57,1</w:t>
      </w:r>
      <w:r w:rsidR="005562BB">
        <w:rPr>
          <w:rFonts w:eastAsia="+mn-ea"/>
          <w:color w:val="000000"/>
          <w:kern w:val="24"/>
          <w:sz w:val="28"/>
          <w:szCs w:val="28"/>
        </w:rPr>
        <w:t xml:space="preserve"> </w:t>
      </w:r>
      <w:r w:rsidRPr="005562BB">
        <w:rPr>
          <w:rFonts w:eastAsia="+mn-ea"/>
          <w:color w:val="000000"/>
          <w:kern w:val="24"/>
          <w:sz w:val="28"/>
          <w:szCs w:val="28"/>
        </w:rPr>
        <w:t>% (показатель 2016</w:t>
      </w:r>
      <w:r w:rsidR="005562BB">
        <w:rPr>
          <w:rFonts w:eastAsia="+mn-ea"/>
          <w:color w:val="000000"/>
          <w:kern w:val="24"/>
          <w:sz w:val="28"/>
          <w:szCs w:val="28"/>
        </w:rPr>
        <w:t xml:space="preserve"> </w:t>
      </w:r>
      <w:r w:rsidRPr="005562BB">
        <w:rPr>
          <w:rFonts w:eastAsia="+mn-ea"/>
          <w:color w:val="000000"/>
          <w:kern w:val="24"/>
          <w:sz w:val="28"/>
          <w:szCs w:val="28"/>
        </w:rPr>
        <w:t>г. самый низкий за период мониторинга) увеличился за 2017</w:t>
      </w:r>
      <w:r w:rsidR="005562BB">
        <w:rPr>
          <w:rFonts w:eastAsia="+mn-ea"/>
          <w:color w:val="000000"/>
          <w:kern w:val="24"/>
          <w:sz w:val="28"/>
          <w:szCs w:val="28"/>
        </w:rPr>
        <w:t xml:space="preserve"> </w:t>
      </w:r>
      <w:r w:rsidRPr="005562BB">
        <w:rPr>
          <w:rFonts w:eastAsia="+mn-ea"/>
          <w:color w:val="000000"/>
          <w:kern w:val="24"/>
          <w:sz w:val="28"/>
          <w:szCs w:val="28"/>
        </w:rPr>
        <w:t>г. на 38,1</w:t>
      </w:r>
      <w:r w:rsidR="005562BB">
        <w:rPr>
          <w:rFonts w:eastAsia="+mn-ea"/>
          <w:color w:val="000000"/>
          <w:kern w:val="24"/>
          <w:sz w:val="28"/>
          <w:szCs w:val="28"/>
        </w:rPr>
        <w:t xml:space="preserve"> </w:t>
      </w:r>
      <w:r w:rsidRPr="005562BB">
        <w:rPr>
          <w:rFonts w:eastAsia="+mn-ea"/>
          <w:color w:val="000000"/>
          <w:kern w:val="24"/>
          <w:sz w:val="28"/>
          <w:szCs w:val="28"/>
        </w:rPr>
        <w:t>%  и составил 5,8, но не превышает целевых значений (целевой показатель на 2018</w:t>
      </w:r>
      <w:r w:rsidR="005562BB">
        <w:rPr>
          <w:rFonts w:eastAsia="+mn-ea"/>
          <w:color w:val="000000"/>
          <w:kern w:val="24"/>
          <w:sz w:val="28"/>
          <w:szCs w:val="28"/>
        </w:rPr>
        <w:t xml:space="preserve"> </w:t>
      </w:r>
      <w:r w:rsidRPr="005562BB">
        <w:rPr>
          <w:rFonts w:eastAsia="+mn-ea"/>
          <w:color w:val="000000"/>
          <w:kern w:val="24"/>
          <w:sz w:val="28"/>
          <w:szCs w:val="28"/>
        </w:rPr>
        <w:t>г. согласно приложению к ТПГГ на 2018</w:t>
      </w:r>
      <w:r w:rsidR="005562BB">
        <w:rPr>
          <w:rFonts w:eastAsia="+mn-ea"/>
          <w:color w:val="000000"/>
          <w:kern w:val="24"/>
          <w:sz w:val="28"/>
          <w:szCs w:val="28"/>
        </w:rPr>
        <w:t xml:space="preserve"> </w:t>
      </w:r>
      <w:r w:rsidRPr="005562BB">
        <w:rPr>
          <w:rFonts w:eastAsia="+mn-ea"/>
          <w:color w:val="000000"/>
          <w:kern w:val="24"/>
          <w:sz w:val="28"/>
          <w:szCs w:val="28"/>
        </w:rPr>
        <w:t>г. составляет 7,3),</w:t>
      </w:r>
      <w:r w:rsidRPr="005562BB">
        <w:rPr>
          <w:sz w:val="28"/>
          <w:szCs w:val="28"/>
        </w:rPr>
        <w:t xml:space="preserve"> что является результатом кропотливой совместной работы по пренатальной диагностике, маршрутизации беременных женщин, наблюдению, своевременного проведения профилактических осмотров, межведомственного взаимодействия.</w:t>
      </w:r>
    </w:p>
    <w:p w14:paraId="31E671EC" w14:textId="77777777" w:rsidR="005562BB" w:rsidRDefault="00C15E12" w:rsidP="005562BB">
      <w:pPr>
        <w:pStyle w:val="aff"/>
        <w:spacing w:after="0"/>
        <w:ind w:right="0" w:firstLine="709"/>
        <w:jc w:val="both"/>
        <w:textAlignment w:val="baseline"/>
        <w:rPr>
          <w:rFonts w:eastAsia="+mn-ea"/>
          <w:color w:val="000000"/>
          <w:kern w:val="24"/>
          <w:sz w:val="28"/>
          <w:szCs w:val="28"/>
        </w:rPr>
      </w:pPr>
      <w:r w:rsidRPr="005562BB">
        <w:rPr>
          <w:sz w:val="28"/>
          <w:szCs w:val="28"/>
        </w:rPr>
        <w:t>Показатель детской смертности после существенного</w:t>
      </w:r>
      <w:r w:rsidR="005562BB">
        <w:rPr>
          <w:sz w:val="28"/>
          <w:szCs w:val="28"/>
        </w:rPr>
        <w:t xml:space="preserve"> </w:t>
      </w:r>
      <w:r w:rsidRPr="005562BB">
        <w:rPr>
          <w:sz w:val="28"/>
          <w:szCs w:val="28"/>
        </w:rPr>
        <w:t>(на 48,4%) снижения за 2016</w:t>
      </w:r>
      <w:r w:rsidR="005562BB">
        <w:rPr>
          <w:sz w:val="28"/>
          <w:szCs w:val="28"/>
        </w:rPr>
        <w:t xml:space="preserve"> </w:t>
      </w:r>
      <w:r w:rsidRPr="005562BB">
        <w:rPr>
          <w:sz w:val="28"/>
          <w:szCs w:val="28"/>
        </w:rPr>
        <w:t>г. вырос на 109,5</w:t>
      </w:r>
      <w:r w:rsidR="005562BB">
        <w:rPr>
          <w:sz w:val="28"/>
          <w:szCs w:val="28"/>
        </w:rPr>
        <w:t xml:space="preserve"> </w:t>
      </w:r>
      <w:r w:rsidRPr="005562BB">
        <w:rPr>
          <w:sz w:val="28"/>
          <w:szCs w:val="28"/>
        </w:rPr>
        <w:t>% и составил 127,8</w:t>
      </w:r>
      <w:r w:rsidR="005562BB">
        <w:rPr>
          <w:sz w:val="28"/>
          <w:szCs w:val="28"/>
        </w:rPr>
        <w:t xml:space="preserve"> </w:t>
      </w:r>
      <w:r w:rsidRPr="005562BB">
        <w:rPr>
          <w:sz w:val="28"/>
          <w:szCs w:val="28"/>
        </w:rPr>
        <w:t>% (целевой показатель согласно ТПГГ на 2018г</w:t>
      </w:r>
      <w:r w:rsidR="005562BB">
        <w:rPr>
          <w:sz w:val="28"/>
          <w:szCs w:val="28"/>
        </w:rPr>
        <w:t>.</w:t>
      </w:r>
      <w:r w:rsidRPr="005562BB">
        <w:rPr>
          <w:sz w:val="28"/>
          <w:szCs w:val="28"/>
        </w:rPr>
        <w:t xml:space="preserve"> 93,0). Решающий вклад в увеличение данного показателя внесли внешние причины</w:t>
      </w:r>
      <w:r w:rsidR="005562BB">
        <w:rPr>
          <w:sz w:val="28"/>
          <w:szCs w:val="28"/>
        </w:rPr>
        <w:t xml:space="preserve"> </w:t>
      </w:r>
      <w:r w:rsidRPr="005562BB">
        <w:rPr>
          <w:sz w:val="28"/>
          <w:szCs w:val="28"/>
        </w:rPr>
        <w:t>(травмы, травления): в 2016</w:t>
      </w:r>
      <w:r w:rsidR="005562BB">
        <w:rPr>
          <w:sz w:val="28"/>
          <w:szCs w:val="28"/>
        </w:rPr>
        <w:t xml:space="preserve"> </w:t>
      </w:r>
      <w:r w:rsidRPr="005562BB">
        <w:rPr>
          <w:sz w:val="28"/>
          <w:szCs w:val="28"/>
        </w:rPr>
        <w:t>г. внешних причин детской смертности зарегистрировано 5, показатель в данной подгруппе причин смертности 28,0; в 2017</w:t>
      </w:r>
      <w:r w:rsidR="005562BB">
        <w:rPr>
          <w:sz w:val="28"/>
          <w:szCs w:val="28"/>
        </w:rPr>
        <w:t xml:space="preserve"> </w:t>
      </w:r>
      <w:r w:rsidRPr="005562BB">
        <w:rPr>
          <w:sz w:val="28"/>
          <w:szCs w:val="28"/>
        </w:rPr>
        <w:t>г. случаев 12</w:t>
      </w:r>
      <w:r w:rsidR="005562BB">
        <w:rPr>
          <w:sz w:val="28"/>
          <w:szCs w:val="28"/>
        </w:rPr>
        <w:t xml:space="preserve"> </w:t>
      </w:r>
      <w:r w:rsidRPr="005562BB">
        <w:rPr>
          <w:sz w:val="28"/>
          <w:szCs w:val="28"/>
        </w:rPr>
        <w:t>(показатель 66,7</w:t>
      </w:r>
      <w:r w:rsidR="005562BB">
        <w:rPr>
          <w:sz w:val="28"/>
          <w:szCs w:val="28"/>
        </w:rPr>
        <w:t>)</w:t>
      </w:r>
      <w:r w:rsidRPr="005562BB">
        <w:rPr>
          <w:sz w:val="28"/>
          <w:szCs w:val="28"/>
        </w:rPr>
        <w:t xml:space="preserve">. </w:t>
      </w:r>
    </w:p>
    <w:p w14:paraId="70AD2E51" w14:textId="77777777" w:rsidR="00C15E12" w:rsidRPr="005562BB" w:rsidRDefault="00C15E12" w:rsidP="005562BB">
      <w:pPr>
        <w:pStyle w:val="aff"/>
        <w:spacing w:after="0"/>
        <w:ind w:right="0" w:firstLine="709"/>
        <w:jc w:val="both"/>
        <w:textAlignment w:val="baseline"/>
        <w:rPr>
          <w:rFonts w:eastAsia="+mn-ea"/>
          <w:color w:val="000000"/>
          <w:kern w:val="24"/>
          <w:sz w:val="28"/>
          <w:szCs w:val="28"/>
          <w:highlight w:val="yellow"/>
        </w:rPr>
      </w:pPr>
      <w:r w:rsidRPr="005562BB">
        <w:rPr>
          <w:rFonts w:eastAsia="+mn-ea"/>
          <w:color w:val="000000"/>
          <w:kern w:val="24"/>
          <w:sz w:val="28"/>
          <w:szCs w:val="28"/>
        </w:rPr>
        <w:t xml:space="preserve">Структура здравоохранения Тулунского района представлена пятью участковыми больницами, имеющими терапевтические отделения и поликлиники и Алгатуйской врачебной амбулаторией. В состав участковых больниц и амбулатории входят </w:t>
      </w:r>
      <w:r w:rsidRPr="005562BB">
        <w:rPr>
          <w:rFonts w:eastAsia="+mn-ea"/>
          <w:kern w:val="24"/>
          <w:sz w:val="28"/>
          <w:szCs w:val="28"/>
        </w:rPr>
        <w:t xml:space="preserve">43 </w:t>
      </w:r>
      <w:r w:rsidRPr="005562BB">
        <w:rPr>
          <w:rFonts w:eastAsia="+mn-ea"/>
          <w:color w:val="000000"/>
          <w:kern w:val="24"/>
          <w:sz w:val="28"/>
          <w:szCs w:val="28"/>
        </w:rPr>
        <w:t xml:space="preserve"> фельдшерско-акушерских пункта. Два ФАПа  (Галдун и Трактово-Курзан перешили из разряда ФАПов в прочие). По структуре учреждения населению района доступны для оказания медицинской помощи поликлинические учреждения,  специализированные стационарные отделения г. Тулуна.</w:t>
      </w:r>
    </w:p>
    <w:p w14:paraId="3ED6D37C" w14:textId="77777777" w:rsidR="00C15E12" w:rsidRPr="005562BB" w:rsidRDefault="00C15E12" w:rsidP="005562BB">
      <w:pPr>
        <w:pStyle w:val="aff"/>
        <w:spacing w:after="0"/>
        <w:ind w:right="0" w:firstLine="709"/>
        <w:jc w:val="both"/>
        <w:textAlignment w:val="baseline"/>
        <w:rPr>
          <w:rFonts w:eastAsia="+mn-ea"/>
          <w:color w:val="000000"/>
          <w:kern w:val="24"/>
          <w:sz w:val="28"/>
          <w:szCs w:val="28"/>
        </w:rPr>
      </w:pPr>
      <w:r w:rsidRPr="005562BB">
        <w:rPr>
          <w:rFonts w:eastAsia="+mn-ea"/>
          <w:color w:val="000000"/>
          <w:kern w:val="24"/>
          <w:sz w:val="28"/>
          <w:szCs w:val="28"/>
        </w:rPr>
        <w:t xml:space="preserve"> Не все сельские поселения имеют фельдшерско-акушерские пункты, поэтому   продолжает функционировать сеть домовых хозяйств в малочисленных населенных пунктах численностью до 100 человек, расположенных на расстоянии более 6 километров от ближайшей медицинской организации. Это такие населенные пункты, как Аверьяновка, Харгажин, Талхан, Гарбокарай, Большой Одер, Верхний Бурбук, Альбин, Новая Деревня. В 2017</w:t>
      </w:r>
      <w:r w:rsidR="00CE46A0">
        <w:rPr>
          <w:rFonts w:eastAsia="+mn-ea"/>
          <w:color w:val="000000"/>
          <w:kern w:val="24"/>
          <w:sz w:val="28"/>
          <w:szCs w:val="28"/>
        </w:rPr>
        <w:t xml:space="preserve"> году</w:t>
      </w:r>
      <w:r w:rsidRPr="005562BB">
        <w:rPr>
          <w:rFonts w:eastAsia="+mn-ea"/>
          <w:color w:val="000000"/>
          <w:kern w:val="24"/>
          <w:sz w:val="28"/>
          <w:szCs w:val="28"/>
        </w:rPr>
        <w:t xml:space="preserve"> дополнительно созданы 3 домовых хозяйства в д.</w:t>
      </w:r>
      <w:r w:rsidR="00CE46A0">
        <w:rPr>
          <w:rFonts w:eastAsia="+mn-ea"/>
          <w:color w:val="000000"/>
          <w:kern w:val="24"/>
          <w:sz w:val="28"/>
          <w:szCs w:val="28"/>
        </w:rPr>
        <w:t xml:space="preserve"> </w:t>
      </w:r>
      <w:r w:rsidRPr="005562BB">
        <w:rPr>
          <w:rFonts w:eastAsia="+mn-ea"/>
          <w:color w:val="000000"/>
          <w:kern w:val="24"/>
          <w:sz w:val="28"/>
          <w:szCs w:val="28"/>
        </w:rPr>
        <w:t>Александровка Мугунская, д.</w:t>
      </w:r>
      <w:r w:rsidR="00CE46A0">
        <w:rPr>
          <w:rFonts w:eastAsia="+mn-ea"/>
          <w:color w:val="000000"/>
          <w:kern w:val="24"/>
          <w:sz w:val="28"/>
          <w:szCs w:val="28"/>
        </w:rPr>
        <w:t xml:space="preserve"> </w:t>
      </w:r>
      <w:r w:rsidRPr="005562BB">
        <w:rPr>
          <w:rFonts w:eastAsia="+mn-ea"/>
          <w:color w:val="000000"/>
          <w:kern w:val="24"/>
          <w:sz w:val="28"/>
          <w:szCs w:val="28"/>
        </w:rPr>
        <w:t>Харантей, д.</w:t>
      </w:r>
      <w:r w:rsidR="00CE46A0">
        <w:rPr>
          <w:rFonts w:eastAsia="+mn-ea"/>
          <w:color w:val="000000"/>
          <w:kern w:val="24"/>
          <w:sz w:val="28"/>
          <w:szCs w:val="28"/>
        </w:rPr>
        <w:t xml:space="preserve"> </w:t>
      </w:r>
      <w:r w:rsidRPr="005562BB">
        <w:rPr>
          <w:rFonts w:eastAsia="+mn-ea"/>
          <w:color w:val="000000"/>
          <w:kern w:val="24"/>
          <w:sz w:val="28"/>
          <w:szCs w:val="28"/>
        </w:rPr>
        <w:t>Одон. В связи с выездом ответственного за домовое хозяйство в д.</w:t>
      </w:r>
      <w:r w:rsidR="00CE46A0">
        <w:rPr>
          <w:rFonts w:eastAsia="+mn-ea"/>
          <w:color w:val="000000"/>
          <w:kern w:val="24"/>
          <w:sz w:val="28"/>
          <w:szCs w:val="28"/>
        </w:rPr>
        <w:t xml:space="preserve"> </w:t>
      </w:r>
      <w:r w:rsidRPr="005562BB">
        <w:rPr>
          <w:rFonts w:eastAsia="+mn-ea"/>
          <w:color w:val="000000"/>
          <w:kern w:val="24"/>
          <w:sz w:val="28"/>
          <w:szCs w:val="28"/>
        </w:rPr>
        <w:t>Буслайка Ангуйская существование домового хозяйства признано нецелесообразным. Домовые хозяйства оснащены укладками первой помощи, ответственные лица обучены правилам оказания первой помощи, алгоритму вызова скорой медицинской помощи. За каждым домовым хозяйством закреплен медицинский работник из участковой больницы (врач, фельдшер, ведущий терапевтический прием). За 2017</w:t>
      </w:r>
      <w:r w:rsidR="00CE46A0">
        <w:rPr>
          <w:rFonts w:eastAsia="+mn-ea"/>
          <w:color w:val="000000"/>
          <w:kern w:val="24"/>
          <w:sz w:val="28"/>
          <w:szCs w:val="28"/>
        </w:rPr>
        <w:t xml:space="preserve"> </w:t>
      </w:r>
      <w:r w:rsidRPr="005562BB">
        <w:rPr>
          <w:rFonts w:eastAsia="+mn-ea"/>
          <w:color w:val="000000"/>
          <w:kern w:val="24"/>
          <w:sz w:val="28"/>
          <w:szCs w:val="28"/>
        </w:rPr>
        <w:t>год вызовов скорой медицинской помощи</w:t>
      </w:r>
      <w:r w:rsidR="00CE46A0">
        <w:rPr>
          <w:rFonts w:eastAsia="+mn-ea"/>
          <w:color w:val="000000"/>
          <w:kern w:val="24"/>
          <w:sz w:val="28"/>
          <w:szCs w:val="28"/>
        </w:rPr>
        <w:t xml:space="preserve"> </w:t>
      </w:r>
      <w:r w:rsidRPr="005562BB">
        <w:rPr>
          <w:rFonts w:eastAsia="+mn-ea"/>
          <w:color w:val="000000"/>
          <w:kern w:val="24"/>
          <w:sz w:val="28"/>
          <w:szCs w:val="28"/>
        </w:rPr>
        <w:t>-</w:t>
      </w:r>
      <w:r w:rsidR="00CE46A0">
        <w:rPr>
          <w:rFonts w:eastAsia="+mn-ea"/>
          <w:color w:val="000000"/>
          <w:kern w:val="24"/>
          <w:sz w:val="28"/>
          <w:szCs w:val="28"/>
        </w:rPr>
        <w:t xml:space="preserve"> </w:t>
      </w:r>
      <w:r w:rsidRPr="005562BB">
        <w:rPr>
          <w:rFonts w:eastAsia="+mn-ea"/>
          <w:color w:val="000000"/>
          <w:kern w:val="24"/>
          <w:sz w:val="28"/>
          <w:szCs w:val="28"/>
        </w:rPr>
        <w:t>66 (за 2016</w:t>
      </w:r>
      <w:r w:rsidR="00CE46A0">
        <w:rPr>
          <w:rFonts w:eastAsia="+mn-ea"/>
          <w:color w:val="000000"/>
          <w:kern w:val="24"/>
          <w:sz w:val="28"/>
          <w:szCs w:val="28"/>
        </w:rPr>
        <w:t xml:space="preserve"> </w:t>
      </w:r>
      <w:r w:rsidRPr="005562BB">
        <w:rPr>
          <w:rFonts w:eastAsia="+mn-ea"/>
          <w:color w:val="000000"/>
          <w:kern w:val="24"/>
          <w:sz w:val="28"/>
          <w:szCs w:val="28"/>
        </w:rPr>
        <w:t>г.</w:t>
      </w:r>
      <w:r w:rsidR="00CE46A0">
        <w:rPr>
          <w:rFonts w:eastAsia="+mn-ea"/>
          <w:color w:val="000000"/>
          <w:kern w:val="24"/>
          <w:sz w:val="28"/>
          <w:szCs w:val="28"/>
        </w:rPr>
        <w:t xml:space="preserve"> </w:t>
      </w:r>
      <w:r w:rsidRPr="005562BB">
        <w:rPr>
          <w:rFonts w:eastAsia="+mn-ea"/>
          <w:color w:val="000000"/>
          <w:kern w:val="24"/>
          <w:sz w:val="28"/>
          <w:szCs w:val="28"/>
        </w:rPr>
        <w:t>-</w:t>
      </w:r>
      <w:r w:rsidR="00CE46A0">
        <w:rPr>
          <w:rFonts w:eastAsia="+mn-ea"/>
          <w:color w:val="000000"/>
          <w:kern w:val="24"/>
          <w:sz w:val="28"/>
          <w:szCs w:val="28"/>
        </w:rPr>
        <w:t xml:space="preserve"> </w:t>
      </w:r>
      <w:r w:rsidRPr="005562BB">
        <w:rPr>
          <w:rFonts w:eastAsia="+mn-ea"/>
          <w:color w:val="000000"/>
          <w:kern w:val="24"/>
          <w:sz w:val="28"/>
          <w:szCs w:val="28"/>
        </w:rPr>
        <w:t>26), из них госпитализировано 30 человек</w:t>
      </w:r>
      <w:r w:rsidR="00CE46A0">
        <w:rPr>
          <w:rFonts w:eastAsia="+mn-ea"/>
          <w:color w:val="000000"/>
          <w:kern w:val="24"/>
          <w:sz w:val="28"/>
          <w:szCs w:val="28"/>
        </w:rPr>
        <w:t xml:space="preserve"> </w:t>
      </w:r>
      <w:r w:rsidRPr="005562BB">
        <w:rPr>
          <w:rFonts w:eastAsia="+mn-ea"/>
          <w:color w:val="000000"/>
          <w:kern w:val="24"/>
          <w:sz w:val="28"/>
          <w:szCs w:val="28"/>
        </w:rPr>
        <w:t>(за 2016</w:t>
      </w:r>
      <w:r w:rsidR="00CE46A0">
        <w:rPr>
          <w:rFonts w:eastAsia="+mn-ea"/>
          <w:color w:val="000000"/>
          <w:kern w:val="24"/>
          <w:sz w:val="28"/>
          <w:szCs w:val="28"/>
        </w:rPr>
        <w:t xml:space="preserve"> </w:t>
      </w:r>
      <w:r w:rsidRPr="005562BB">
        <w:rPr>
          <w:rFonts w:eastAsia="+mn-ea"/>
          <w:color w:val="000000"/>
          <w:kern w:val="24"/>
          <w:sz w:val="28"/>
          <w:szCs w:val="28"/>
        </w:rPr>
        <w:t>г.</w:t>
      </w:r>
      <w:r w:rsidR="00CE46A0">
        <w:rPr>
          <w:rFonts w:eastAsia="+mn-ea"/>
          <w:color w:val="000000"/>
          <w:kern w:val="24"/>
          <w:sz w:val="28"/>
          <w:szCs w:val="28"/>
        </w:rPr>
        <w:t xml:space="preserve"> </w:t>
      </w:r>
      <w:r w:rsidRPr="005562BB">
        <w:rPr>
          <w:rFonts w:eastAsia="+mn-ea"/>
          <w:color w:val="000000"/>
          <w:kern w:val="24"/>
          <w:sz w:val="28"/>
          <w:szCs w:val="28"/>
        </w:rPr>
        <w:t>-</w:t>
      </w:r>
      <w:r w:rsidR="00CE46A0">
        <w:rPr>
          <w:rFonts w:eastAsia="+mn-ea"/>
          <w:color w:val="000000"/>
          <w:kern w:val="24"/>
          <w:sz w:val="28"/>
          <w:szCs w:val="28"/>
        </w:rPr>
        <w:t xml:space="preserve"> </w:t>
      </w:r>
      <w:r w:rsidRPr="005562BB">
        <w:rPr>
          <w:rFonts w:eastAsia="+mn-ea"/>
          <w:color w:val="000000"/>
          <w:kern w:val="24"/>
          <w:sz w:val="28"/>
          <w:szCs w:val="28"/>
        </w:rPr>
        <w:t>8), а это реально спасенные жизни. Работа в этом направлении будет продолжаться. К сожалению, расходы на телефонную связь ответственным за домовые хозяйства не компенсируются.</w:t>
      </w:r>
    </w:p>
    <w:p w14:paraId="527C11D7" w14:textId="77777777" w:rsidR="00C15E12" w:rsidRPr="005562BB" w:rsidRDefault="00C15E12" w:rsidP="005562BB">
      <w:pPr>
        <w:pStyle w:val="aff"/>
        <w:spacing w:after="0"/>
        <w:ind w:right="0" w:firstLine="709"/>
        <w:jc w:val="both"/>
        <w:textAlignment w:val="center"/>
        <w:rPr>
          <w:sz w:val="28"/>
          <w:szCs w:val="28"/>
        </w:rPr>
      </w:pPr>
      <w:r w:rsidRPr="005562BB">
        <w:rPr>
          <w:rFonts w:eastAsiaTheme="minorEastAsia"/>
          <w:kern w:val="24"/>
          <w:sz w:val="28"/>
          <w:szCs w:val="28"/>
        </w:rPr>
        <w:t xml:space="preserve">В медицинской организации, как и в целом по России, прослеживается четкая тенденция к снижению роли круглосуточного стационара в оказании медицинской помощи в г. Тулуне и Тулунском районе. </w:t>
      </w:r>
      <w:r w:rsidRPr="005562BB">
        <w:rPr>
          <w:rFonts w:eastAsiaTheme="minorEastAsia"/>
          <w:color w:val="FF0000"/>
          <w:kern w:val="24"/>
          <w:sz w:val="28"/>
          <w:szCs w:val="28"/>
        </w:rPr>
        <w:tab/>
      </w:r>
    </w:p>
    <w:p w14:paraId="7CC53E1E" w14:textId="77777777" w:rsidR="00C15E12" w:rsidRPr="005562BB" w:rsidRDefault="00C15E12" w:rsidP="005562BB">
      <w:pPr>
        <w:pStyle w:val="aff"/>
        <w:spacing w:after="0"/>
        <w:ind w:right="0" w:firstLine="709"/>
        <w:jc w:val="both"/>
        <w:textAlignment w:val="baseline"/>
        <w:rPr>
          <w:rFonts w:eastAsiaTheme="minorEastAsia"/>
          <w:bCs/>
          <w:kern w:val="24"/>
          <w:sz w:val="28"/>
          <w:szCs w:val="28"/>
        </w:rPr>
      </w:pPr>
      <w:r w:rsidRPr="005562BB">
        <w:rPr>
          <w:rFonts w:eastAsiaTheme="minorEastAsia"/>
          <w:bCs/>
          <w:kern w:val="24"/>
          <w:sz w:val="28"/>
          <w:szCs w:val="28"/>
        </w:rPr>
        <w:t xml:space="preserve">Объемы медицинской помощи ежегодно утверждаются </w:t>
      </w:r>
      <w:r w:rsidR="00CE46A0">
        <w:rPr>
          <w:rFonts w:eastAsiaTheme="minorEastAsia"/>
          <w:bCs/>
          <w:kern w:val="24"/>
          <w:sz w:val="28"/>
          <w:szCs w:val="28"/>
        </w:rPr>
        <w:t>Т</w:t>
      </w:r>
      <w:r w:rsidRPr="005562BB">
        <w:rPr>
          <w:rFonts w:eastAsiaTheme="minorEastAsia"/>
          <w:bCs/>
          <w:kern w:val="24"/>
          <w:sz w:val="28"/>
          <w:szCs w:val="28"/>
        </w:rPr>
        <w:t>ерриториальной программой государственных гарантий бесплатного оказания гражданам медицинской по</w:t>
      </w:r>
      <w:r w:rsidR="00CE46A0">
        <w:rPr>
          <w:rFonts w:eastAsiaTheme="minorEastAsia"/>
          <w:bCs/>
          <w:kern w:val="24"/>
          <w:sz w:val="28"/>
          <w:szCs w:val="28"/>
        </w:rPr>
        <w:t>мощи в Иркутской области (ТПГГ) на текущий год</w:t>
      </w:r>
      <w:r w:rsidRPr="005562BB">
        <w:rPr>
          <w:rFonts w:eastAsiaTheme="minorEastAsia"/>
          <w:bCs/>
          <w:kern w:val="24"/>
          <w:sz w:val="28"/>
          <w:szCs w:val="28"/>
        </w:rPr>
        <w:t xml:space="preserve"> и на плановый период двух последующих годов. </w:t>
      </w:r>
    </w:p>
    <w:p w14:paraId="35ECFD02" w14:textId="77777777" w:rsidR="00C15E12" w:rsidRPr="005562BB" w:rsidRDefault="00C15E12" w:rsidP="005562BB">
      <w:pPr>
        <w:pStyle w:val="aff"/>
        <w:spacing w:after="0"/>
        <w:ind w:right="0" w:firstLine="709"/>
        <w:jc w:val="both"/>
        <w:textAlignment w:val="baseline"/>
        <w:rPr>
          <w:rFonts w:eastAsiaTheme="minorEastAsia"/>
          <w:bCs/>
          <w:kern w:val="24"/>
          <w:sz w:val="28"/>
          <w:szCs w:val="28"/>
        </w:rPr>
      </w:pPr>
    </w:p>
    <w:p w14:paraId="5FB31628" w14:textId="77777777" w:rsidR="005562BB" w:rsidRDefault="00C15E12" w:rsidP="00CE46A0">
      <w:pPr>
        <w:ind w:firstLine="709"/>
        <w:jc w:val="center"/>
        <w:rPr>
          <w:b/>
          <w:i/>
          <w:sz w:val="28"/>
          <w:szCs w:val="28"/>
        </w:rPr>
      </w:pPr>
      <w:r w:rsidRPr="00785A5E">
        <w:rPr>
          <w:b/>
          <w:i/>
          <w:sz w:val="28"/>
          <w:szCs w:val="28"/>
        </w:rPr>
        <w:t>Динамика структуры коечного фонда</w:t>
      </w:r>
    </w:p>
    <w:p w14:paraId="7465F3F7" w14:textId="77777777" w:rsidR="005562BB" w:rsidRDefault="00C15E12" w:rsidP="00CE46A0">
      <w:pPr>
        <w:ind w:firstLine="709"/>
        <w:jc w:val="center"/>
        <w:rPr>
          <w:b/>
          <w:i/>
          <w:sz w:val="28"/>
          <w:szCs w:val="28"/>
        </w:rPr>
      </w:pPr>
      <w:r w:rsidRPr="00785A5E">
        <w:rPr>
          <w:b/>
          <w:i/>
          <w:sz w:val="28"/>
          <w:szCs w:val="28"/>
        </w:rPr>
        <w:t>здравоохранения Тулунского района</w:t>
      </w:r>
    </w:p>
    <w:p w14:paraId="064D391B" w14:textId="77777777" w:rsidR="005562BB" w:rsidRDefault="00C15E12" w:rsidP="00CE46A0">
      <w:pPr>
        <w:ind w:firstLine="709"/>
        <w:jc w:val="center"/>
        <w:rPr>
          <w:b/>
          <w:i/>
          <w:sz w:val="28"/>
          <w:szCs w:val="28"/>
        </w:rPr>
      </w:pPr>
      <w:r w:rsidRPr="00785A5E">
        <w:rPr>
          <w:b/>
          <w:i/>
          <w:sz w:val="28"/>
          <w:szCs w:val="28"/>
        </w:rPr>
        <w:t>за 2017-2018</w:t>
      </w:r>
      <w:r w:rsidR="005562BB">
        <w:rPr>
          <w:b/>
          <w:i/>
          <w:sz w:val="28"/>
          <w:szCs w:val="28"/>
        </w:rPr>
        <w:t xml:space="preserve"> гг.</w:t>
      </w:r>
    </w:p>
    <w:p w14:paraId="5B946359" w14:textId="77777777" w:rsidR="005562BB" w:rsidRPr="005562BB" w:rsidRDefault="005562BB" w:rsidP="00CE46A0">
      <w:pPr>
        <w:ind w:firstLine="709"/>
        <w:jc w:val="center"/>
        <w:rPr>
          <w:sz w:val="28"/>
          <w:szCs w:val="28"/>
        </w:rPr>
      </w:pPr>
    </w:p>
    <w:tbl>
      <w:tblPr>
        <w:tblStyle w:val="aff1"/>
        <w:tblW w:w="0" w:type="auto"/>
        <w:jc w:val="center"/>
        <w:tblLook w:val="04A0" w:firstRow="1" w:lastRow="0" w:firstColumn="1" w:lastColumn="0" w:noHBand="0" w:noVBand="1"/>
      </w:tblPr>
      <w:tblGrid>
        <w:gridCol w:w="1646"/>
        <w:gridCol w:w="689"/>
        <w:gridCol w:w="690"/>
        <w:gridCol w:w="690"/>
        <w:gridCol w:w="690"/>
        <w:gridCol w:w="798"/>
        <w:gridCol w:w="852"/>
        <w:gridCol w:w="690"/>
        <w:gridCol w:w="690"/>
        <w:gridCol w:w="690"/>
        <w:gridCol w:w="690"/>
        <w:gridCol w:w="690"/>
        <w:gridCol w:w="690"/>
      </w:tblGrid>
      <w:tr w:rsidR="00CE46A0" w:rsidRPr="008518F4" w14:paraId="2CEFFFAA" w14:textId="77777777" w:rsidTr="00CE46A0">
        <w:trPr>
          <w:trHeight w:val="245"/>
          <w:jc w:val="center"/>
        </w:trPr>
        <w:tc>
          <w:tcPr>
            <w:tcW w:w="0" w:type="auto"/>
            <w:vMerge w:val="restart"/>
            <w:vAlign w:val="center"/>
          </w:tcPr>
          <w:p w14:paraId="66B4436B" w14:textId="77777777" w:rsidR="00CE46A0" w:rsidRPr="00CE46A0" w:rsidRDefault="00CE46A0" w:rsidP="00CE46A0">
            <w:pPr>
              <w:jc w:val="center"/>
            </w:pPr>
            <w:r w:rsidRPr="00CE46A0">
              <w:t>Участковая</w:t>
            </w:r>
          </w:p>
          <w:p w14:paraId="2C8B43E7" w14:textId="77777777" w:rsidR="00CE46A0" w:rsidRPr="00CE46A0" w:rsidRDefault="00CE46A0" w:rsidP="00CE46A0">
            <w:pPr>
              <w:jc w:val="center"/>
            </w:pPr>
            <w:r w:rsidRPr="00CE46A0">
              <w:t>больница</w:t>
            </w:r>
          </w:p>
        </w:tc>
        <w:tc>
          <w:tcPr>
            <w:tcW w:w="0" w:type="auto"/>
            <w:gridSpan w:val="8"/>
            <w:vAlign w:val="center"/>
          </w:tcPr>
          <w:p w14:paraId="75B8BB33" w14:textId="77777777" w:rsidR="00CE46A0" w:rsidRPr="00CE46A0" w:rsidRDefault="00CE46A0" w:rsidP="00CE46A0">
            <w:pPr>
              <w:jc w:val="center"/>
            </w:pPr>
            <w:r w:rsidRPr="00CE46A0">
              <w:t>Круглосуточные</w:t>
            </w:r>
          </w:p>
          <w:p w14:paraId="4AF27BE7" w14:textId="77777777" w:rsidR="00CE46A0" w:rsidRPr="00CE46A0" w:rsidRDefault="00CE46A0" w:rsidP="00CE46A0">
            <w:pPr>
              <w:jc w:val="center"/>
            </w:pPr>
            <w:r w:rsidRPr="00CE46A0">
              <w:t>койки</w:t>
            </w:r>
          </w:p>
        </w:tc>
        <w:tc>
          <w:tcPr>
            <w:tcW w:w="0" w:type="auto"/>
            <w:gridSpan w:val="2"/>
            <w:tcBorders>
              <w:top w:val="single" w:sz="4" w:space="0" w:color="auto"/>
              <w:bottom w:val="single" w:sz="4" w:space="0" w:color="auto"/>
            </w:tcBorders>
            <w:vAlign w:val="center"/>
          </w:tcPr>
          <w:p w14:paraId="538827CE" w14:textId="77777777" w:rsidR="00CE46A0" w:rsidRPr="00CE46A0" w:rsidRDefault="00CE46A0" w:rsidP="00CE46A0">
            <w:pPr>
              <w:jc w:val="center"/>
            </w:pPr>
            <w:r w:rsidRPr="00CE46A0">
              <w:t>Дневные</w:t>
            </w:r>
          </w:p>
        </w:tc>
        <w:tc>
          <w:tcPr>
            <w:tcW w:w="1405" w:type="dxa"/>
            <w:gridSpan w:val="2"/>
            <w:tcBorders>
              <w:bottom w:val="single" w:sz="4" w:space="0" w:color="auto"/>
            </w:tcBorders>
            <w:vAlign w:val="center"/>
          </w:tcPr>
          <w:p w14:paraId="296BF057" w14:textId="77777777" w:rsidR="00CE46A0" w:rsidRPr="00CE46A0" w:rsidRDefault="00CE46A0" w:rsidP="00CE46A0">
            <w:pPr>
              <w:jc w:val="center"/>
            </w:pPr>
            <w:r w:rsidRPr="00CE46A0">
              <w:t>Всего</w:t>
            </w:r>
          </w:p>
        </w:tc>
      </w:tr>
      <w:tr w:rsidR="00CE46A0" w:rsidRPr="008518F4" w14:paraId="3320E25E" w14:textId="77777777" w:rsidTr="00CE46A0">
        <w:trPr>
          <w:trHeight w:val="386"/>
          <w:jc w:val="center"/>
        </w:trPr>
        <w:tc>
          <w:tcPr>
            <w:tcW w:w="0" w:type="auto"/>
            <w:vMerge/>
            <w:vAlign w:val="center"/>
          </w:tcPr>
          <w:p w14:paraId="0E2FF03B" w14:textId="77777777" w:rsidR="00CE46A0" w:rsidRPr="00CE46A0" w:rsidRDefault="00CE46A0" w:rsidP="00CE46A0">
            <w:pPr>
              <w:jc w:val="center"/>
            </w:pPr>
          </w:p>
        </w:tc>
        <w:tc>
          <w:tcPr>
            <w:tcW w:w="0" w:type="auto"/>
            <w:gridSpan w:val="2"/>
            <w:tcBorders>
              <w:bottom w:val="single" w:sz="4" w:space="0" w:color="auto"/>
            </w:tcBorders>
            <w:vAlign w:val="center"/>
          </w:tcPr>
          <w:p w14:paraId="601FC83F" w14:textId="77777777" w:rsidR="00CE46A0" w:rsidRPr="00CE46A0" w:rsidRDefault="00CE46A0" w:rsidP="00CE46A0">
            <w:pPr>
              <w:jc w:val="center"/>
            </w:pPr>
            <w:r w:rsidRPr="00CE46A0">
              <w:t>ОМС</w:t>
            </w:r>
          </w:p>
        </w:tc>
        <w:tc>
          <w:tcPr>
            <w:tcW w:w="0" w:type="auto"/>
            <w:gridSpan w:val="2"/>
            <w:tcBorders>
              <w:bottom w:val="single" w:sz="4" w:space="0" w:color="auto"/>
            </w:tcBorders>
            <w:vAlign w:val="center"/>
          </w:tcPr>
          <w:p w14:paraId="3E51F74C" w14:textId="77777777" w:rsidR="00CE46A0" w:rsidRPr="00CE46A0" w:rsidRDefault="00CE46A0" w:rsidP="00CE46A0">
            <w:pPr>
              <w:jc w:val="center"/>
            </w:pPr>
            <w:r w:rsidRPr="00CE46A0">
              <w:t>Бюджет</w:t>
            </w:r>
          </w:p>
        </w:tc>
        <w:tc>
          <w:tcPr>
            <w:tcW w:w="0" w:type="auto"/>
            <w:gridSpan w:val="2"/>
            <w:tcBorders>
              <w:bottom w:val="single" w:sz="4" w:space="0" w:color="auto"/>
            </w:tcBorders>
            <w:vAlign w:val="center"/>
          </w:tcPr>
          <w:p w14:paraId="6988F35A" w14:textId="77777777" w:rsidR="00CE46A0" w:rsidRPr="00CE46A0" w:rsidRDefault="00CE46A0" w:rsidP="00CE46A0">
            <w:pPr>
              <w:jc w:val="center"/>
            </w:pPr>
            <w:r w:rsidRPr="00CE46A0">
              <w:t>Бюджет</w:t>
            </w:r>
          </w:p>
          <w:p w14:paraId="45ECAE3E" w14:textId="77777777" w:rsidR="00CE46A0" w:rsidRPr="00CE46A0" w:rsidRDefault="00CE46A0" w:rsidP="00CE46A0">
            <w:pPr>
              <w:jc w:val="center"/>
            </w:pPr>
            <w:r w:rsidRPr="00CE46A0">
              <w:t>паллиативные</w:t>
            </w:r>
          </w:p>
        </w:tc>
        <w:tc>
          <w:tcPr>
            <w:tcW w:w="0" w:type="auto"/>
            <w:gridSpan w:val="2"/>
            <w:tcBorders>
              <w:bottom w:val="single" w:sz="4" w:space="0" w:color="auto"/>
            </w:tcBorders>
            <w:vAlign w:val="center"/>
          </w:tcPr>
          <w:p w14:paraId="23E5659B" w14:textId="77777777" w:rsidR="00CE46A0" w:rsidRPr="00CE46A0" w:rsidRDefault="00CE46A0" w:rsidP="00CE46A0">
            <w:pPr>
              <w:jc w:val="center"/>
            </w:pPr>
            <w:r w:rsidRPr="00CE46A0">
              <w:t>Всего</w:t>
            </w:r>
          </w:p>
          <w:p w14:paraId="3277A00F" w14:textId="77777777" w:rsidR="00CE46A0" w:rsidRPr="00CE46A0" w:rsidRDefault="00CE46A0" w:rsidP="00CE46A0">
            <w:pPr>
              <w:jc w:val="center"/>
            </w:pPr>
            <w:r>
              <w:t>к</w:t>
            </w:r>
            <w:r w:rsidRPr="00CE46A0">
              <w:t>руглосут.</w:t>
            </w:r>
          </w:p>
        </w:tc>
        <w:tc>
          <w:tcPr>
            <w:tcW w:w="696" w:type="dxa"/>
            <w:vMerge w:val="restart"/>
            <w:tcBorders>
              <w:top w:val="single" w:sz="4" w:space="0" w:color="auto"/>
              <w:right w:val="single" w:sz="4" w:space="0" w:color="auto"/>
            </w:tcBorders>
            <w:vAlign w:val="center"/>
          </w:tcPr>
          <w:p w14:paraId="3244347E" w14:textId="77777777" w:rsidR="00CE46A0" w:rsidRPr="00CE46A0" w:rsidRDefault="00CE46A0" w:rsidP="00CE46A0">
            <w:pPr>
              <w:jc w:val="center"/>
            </w:pPr>
            <w:r w:rsidRPr="00CE46A0">
              <w:t>2018</w:t>
            </w:r>
          </w:p>
        </w:tc>
        <w:tc>
          <w:tcPr>
            <w:tcW w:w="696" w:type="dxa"/>
            <w:vMerge w:val="restart"/>
            <w:tcBorders>
              <w:top w:val="single" w:sz="4" w:space="0" w:color="auto"/>
              <w:left w:val="single" w:sz="4" w:space="0" w:color="auto"/>
            </w:tcBorders>
            <w:vAlign w:val="center"/>
          </w:tcPr>
          <w:p w14:paraId="7D9EA5D4" w14:textId="77777777" w:rsidR="00CE46A0" w:rsidRPr="00CE46A0" w:rsidRDefault="00CE46A0" w:rsidP="00CE46A0">
            <w:pPr>
              <w:jc w:val="center"/>
            </w:pPr>
            <w:r w:rsidRPr="00CE46A0">
              <w:t>2017</w:t>
            </w:r>
          </w:p>
        </w:tc>
        <w:tc>
          <w:tcPr>
            <w:tcW w:w="709" w:type="dxa"/>
            <w:vMerge w:val="restart"/>
            <w:tcBorders>
              <w:top w:val="single" w:sz="4" w:space="0" w:color="auto"/>
              <w:right w:val="single" w:sz="4" w:space="0" w:color="auto"/>
            </w:tcBorders>
            <w:vAlign w:val="center"/>
          </w:tcPr>
          <w:p w14:paraId="4A4CB0F9" w14:textId="77777777" w:rsidR="00CE46A0" w:rsidRPr="00CE46A0" w:rsidRDefault="00CE46A0" w:rsidP="00CE46A0">
            <w:pPr>
              <w:jc w:val="center"/>
            </w:pPr>
            <w:r w:rsidRPr="00CE46A0">
              <w:t>2018</w:t>
            </w:r>
          </w:p>
        </w:tc>
        <w:tc>
          <w:tcPr>
            <w:tcW w:w="696" w:type="dxa"/>
            <w:vMerge w:val="restart"/>
            <w:tcBorders>
              <w:top w:val="single" w:sz="4" w:space="0" w:color="auto"/>
              <w:left w:val="single" w:sz="4" w:space="0" w:color="auto"/>
            </w:tcBorders>
            <w:vAlign w:val="center"/>
          </w:tcPr>
          <w:p w14:paraId="7B2E1D24" w14:textId="77777777" w:rsidR="00CE46A0" w:rsidRPr="00CE46A0" w:rsidRDefault="00CE46A0" w:rsidP="00CE46A0">
            <w:pPr>
              <w:jc w:val="center"/>
            </w:pPr>
            <w:r w:rsidRPr="00CE46A0">
              <w:t>2017</w:t>
            </w:r>
          </w:p>
        </w:tc>
      </w:tr>
      <w:tr w:rsidR="00CE46A0" w:rsidRPr="008518F4" w14:paraId="356B0213" w14:textId="77777777" w:rsidTr="00CE46A0">
        <w:trPr>
          <w:trHeight w:val="297"/>
          <w:jc w:val="center"/>
        </w:trPr>
        <w:tc>
          <w:tcPr>
            <w:tcW w:w="0" w:type="auto"/>
            <w:vMerge/>
            <w:vAlign w:val="center"/>
          </w:tcPr>
          <w:p w14:paraId="0F990665" w14:textId="77777777" w:rsidR="00CE46A0" w:rsidRPr="00CE46A0" w:rsidRDefault="00CE46A0" w:rsidP="00CE46A0">
            <w:pPr>
              <w:jc w:val="center"/>
            </w:pPr>
          </w:p>
        </w:tc>
        <w:tc>
          <w:tcPr>
            <w:tcW w:w="696" w:type="dxa"/>
            <w:tcBorders>
              <w:top w:val="single" w:sz="4" w:space="0" w:color="auto"/>
              <w:right w:val="single" w:sz="4" w:space="0" w:color="auto"/>
            </w:tcBorders>
            <w:vAlign w:val="center"/>
          </w:tcPr>
          <w:p w14:paraId="7C9706C9" w14:textId="77777777" w:rsidR="00CE46A0" w:rsidRPr="00CE46A0" w:rsidRDefault="00CE46A0" w:rsidP="00CE46A0">
            <w:pPr>
              <w:jc w:val="center"/>
            </w:pPr>
            <w:r w:rsidRPr="00CE46A0">
              <w:t>2018</w:t>
            </w:r>
          </w:p>
        </w:tc>
        <w:tc>
          <w:tcPr>
            <w:tcW w:w="696" w:type="dxa"/>
            <w:tcBorders>
              <w:top w:val="single" w:sz="4" w:space="0" w:color="auto"/>
              <w:left w:val="single" w:sz="4" w:space="0" w:color="auto"/>
            </w:tcBorders>
            <w:vAlign w:val="center"/>
          </w:tcPr>
          <w:p w14:paraId="48EC52C4" w14:textId="77777777" w:rsidR="00CE46A0" w:rsidRPr="00CE46A0" w:rsidRDefault="00CE46A0" w:rsidP="00CE46A0">
            <w:pPr>
              <w:jc w:val="center"/>
            </w:pPr>
            <w:r w:rsidRPr="00CE46A0">
              <w:t>2017</w:t>
            </w:r>
          </w:p>
        </w:tc>
        <w:tc>
          <w:tcPr>
            <w:tcW w:w="696" w:type="dxa"/>
            <w:tcBorders>
              <w:top w:val="single" w:sz="4" w:space="0" w:color="auto"/>
              <w:right w:val="single" w:sz="4" w:space="0" w:color="auto"/>
            </w:tcBorders>
            <w:vAlign w:val="center"/>
          </w:tcPr>
          <w:p w14:paraId="2D300BE3" w14:textId="77777777" w:rsidR="00CE46A0" w:rsidRPr="00CE46A0" w:rsidRDefault="00CE46A0" w:rsidP="00CE46A0">
            <w:pPr>
              <w:jc w:val="center"/>
            </w:pPr>
            <w:r w:rsidRPr="00CE46A0">
              <w:t>2018</w:t>
            </w:r>
          </w:p>
        </w:tc>
        <w:tc>
          <w:tcPr>
            <w:tcW w:w="696" w:type="dxa"/>
            <w:tcBorders>
              <w:top w:val="single" w:sz="4" w:space="0" w:color="auto"/>
              <w:left w:val="single" w:sz="4" w:space="0" w:color="auto"/>
            </w:tcBorders>
            <w:vAlign w:val="center"/>
          </w:tcPr>
          <w:p w14:paraId="2744BF69" w14:textId="77777777" w:rsidR="00CE46A0" w:rsidRPr="00CE46A0" w:rsidRDefault="00CE46A0" w:rsidP="00CE46A0">
            <w:pPr>
              <w:jc w:val="center"/>
            </w:pPr>
            <w:r w:rsidRPr="00CE46A0">
              <w:t>2017</w:t>
            </w:r>
          </w:p>
        </w:tc>
        <w:tc>
          <w:tcPr>
            <w:tcW w:w="805" w:type="dxa"/>
            <w:tcBorders>
              <w:top w:val="single" w:sz="4" w:space="0" w:color="auto"/>
              <w:right w:val="single" w:sz="4" w:space="0" w:color="auto"/>
            </w:tcBorders>
            <w:vAlign w:val="center"/>
          </w:tcPr>
          <w:p w14:paraId="136FDE9D" w14:textId="77777777" w:rsidR="00CE46A0" w:rsidRPr="00CE46A0" w:rsidRDefault="00CE46A0" w:rsidP="00CE46A0">
            <w:pPr>
              <w:jc w:val="center"/>
            </w:pPr>
            <w:r w:rsidRPr="00CE46A0">
              <w:t>2018</w:t>
            </w:r>
          </w:p>
        </w:tc>
        <w:tc>
          <w:tcPr>
            <w:tcW w:w="860" w:type="dxa"/>
            <w:tcBorders>
              <w:top w:val="single" w:sz="4" w:space="0" w:color="auto"/>
              <w:left w:val="single" w:sz="4" w:space="0" w:color="auto"/>
            </w:tcBorders>
            <w:vAlign w:val="center"/>
          </w:tcPr>
          <w:p w14:paraId="45BBDABE" w14:textId="77777777" w:rsidR="00CE46A0" w:rsidRPr="00CE46A0" w:rsidRDefault="00CE46A0" w:rsidP="00CE46A0">
            <w:pPr>
              <w:jc w:val="center"/>
            </w:pPr>
            <w:r w:rsidRPr="00CE46A0">
              <w:t>2017</w:t>
            </w:r>
          </w:p>
        </w:tc>
        <w:tc>
          <w:tcPr>
            <w:tcW w:w="696" w:type="dxa"/>
            <w:tcBorders>
              <w:top w:val="single" w:sz="4" w:space="0" w:color="auto"/>
              <w:right w:val="single" w:sz="4" w:space="0" w:color="auto"/>
            </w:tcBorders>
            <w:vAlign w:val="center"/>
          </w:tcPr>
          <w:p w14:paraId="52C37D38" w14:textId="77777777" w:rsidR="00CE46A0" w:rsidRPr="00CE46A0" w:rsidRDefault="00CE46A0" w:rsidP="00CE46A0">
            <w:pPr>
              <w:jc w:val="center"/>
            </w:pPr>
            <w:r w:rsidRPr="00CE46A0">
              <w:t>2018</w:t>
            </w:r>
          </w:p>
        </w:tc>
        <w:tc>
          <w:tcPr>
            <w:tcW w:w="696" w:type="dxa"/>
            <w:tcBorders>
              <w:top w:val="single" w:sz="4" w:space="0" w:color="auto"/>
              <w:left w:val="single" w:sz="4" w:space="0" w:color="auto"/>
            </w:tcBorders>
            <w:vAlign w:val="center"/>
          </w:tcPr>
          <w:p w14:paraId="30A7B126" w14:textId="77777777" w:rsidR="00CE46A0" w:rsidRPr="00CE46A0" w:rsidRDefault="00CE46A0" w:rsidP="00CE46A0">
            <w:pPr>
              <w:jc w:val="center"/>
            </w:pPr>
            <w:r w:rsidRPr="00CE46A0">
              <w:t>2017</w:t>
            </w:r>
          </w:p>
        </w:tc>
        <w:tc>
          <w:tcPr>
            <w:tcW w:w="696" w:type="dxa"/>
            <w:vMerge/>
            <w:tcBorders>
              <w:right w:val="single" w:sz="4" w:space="0" w:color="auto"/>
            </w:tcBorders>
            <w:vAlign w:val="center"/>
          </w:tcPr>
          <w:p w14:paraId="2C43D68C" w14:textId="77777777" w:rsidR="00CE46A0" w:rsidRPr="00CE46A0" w:rsidRDefault="00CE46A0" w:rsidP="00CE46A0">
            <w:pPr>
              <w:jc w:val="center"/>
            </w:pPr>
          </w:p>
        </w:tc>
        <w:tc>
          <w:tcPr>
            <w:tcW w:w="696" w:type="dxa"/>
            <w:vMerge/>
            <w:tcBorders>
              <w:left w:val="single" w:sz="4" w:space="0" w:color="auto"/>
            </w:tcBorders>
            <w:vAlign w:val="center"/>
          </w:tcPr>
          <w:p w14:paraId="418A873C" w14:textId="77777777" w:rsidR="00CE46A0" w:rsidRPr="00CE46A0" w:rsidRDefault="00CE46A0" w:rsidP="00CE46A0">
            <w:pPr>
              <w:jc w:val="center"/>
            </w:pPr>
          </w:p>
        </w:tc>
        <w:tc>
          <w:tcPr>
            <w:tcW w:w="709" w:type="dxa"/>
            <w:vMerge/>
            <w:tcBorders>
              <w:right w:val="single" w:sz="4" w:space="0" w:color="auto"/>
            </w:tcBorders>
            <w:vAlign w:val="center"/>
          </w:tcPr>
          <w:p w14:paraId="7A72E27C" w14:textId="77777777" w:rsidR="00CE46A0" w:rsidRPr="00CE46A0" w:rsidRDefault="00CE46A0" w:rsidP="00CE46A0">
            <w:pPr>
              <w:jc w:val="center"/>
            </w:pPr>
          </w:p>
        </w:tc>
        <w:tc>
          <w:tcPr>
            <w:tcW w:w="696" w:type="dxa"/>
            <w:vMerge/>
            <w:tcBorders>
              <w:left w:val="single" w:sz="4" w:space="0" w:color="auto"/>
            </w:tcBorders>
            <w:vAlign w:val="center"/>
          </w:tcPr>
          <w:p w14:paraId="24679926" w14:textId="77777777" w:rsidR="00CE46A0" w:rsidRPr="00CE46A0" w:rsidRDefault="00CE46A0" w:rsidP="00CE46A0">
            <w:pPr>
              <w:jc w:val="center"/>
            </w:pPr>
          </w:p>
        </w:tc>
      </w:tr>
      <w:tr w:rsidR="00C15E12" w:rsidRPr="008518F4" w14:paraId="3D8B389B" w14:textId="77777777" w:rsidTr="00CE46A0">
        <w:trPr>
          <w:jc w:val="center"/>
        </w:trPr>
        <w:tc>
          <w:tcPr>
            <w:tcW w:w="0" w:type="auto"/>
            <w:vAlign w:val="center"/>
          </w:tcPr>
          <w:p w14:paraId="653B6060" w14:textId="77777777" w:rsidR="00C15E12" w:rsidRPr="00504320" w:rsidRDefault="00C15E12" w:rsidP="00504320">
            <w:r w:rsidRPr="00504320">
              <w:t>Котик</w:t>
            </w:r>
            <w:r w:rsidR="00504320">
              <w:t>ская</w:t>
            </w:r>
          </w:p>
        </w:tc>
        <w:tc>
          <w:tcPr>
            <w:tcW w:w="696" w:type="dxa"/>
            <w:tcBorders>
              <w:right w:val="single" w:sz="4" w:space="0" w:color="auto"/>
            </w:tcBorders>
            <w:vAlign w:val="center"/>
          </w:tcPr>
          <w:p w14:paraId="31ED3C09" w14:textId="77777777" w:rsidR="00C15E12" w:rsidRPr="00CE46A0" w:rsidRDefault="00C15E12" w:rsidP="00CE46A0">
            <w:pPr>
              <w:jc w:val="center"/>
            </w:pPr>
            <w:r w:rsidRPr="00CE46A0">
              <w:t>4</w:t>
            </w:r>
          </w:p>
        </w:tc>
        <w:tc>
          <w:tcPr>
            <w:tcW w:w="696" w:type="dxa"/>
            <w:tcBorders>
              <w:left w:val="single" w:sz="4" w:space="0" w:color="auto"/>
            </w:tcBorders>
            <w:vAlign w:val="center"/>
          </w:tcPr>
          <w:p w14:paraId="7524F417" w14:textId="77777777" w:rsidR="00C15E12" w:rsidRPr="00CE46A0" w:rsidRDefault="00C15E12" w:rsidP="00CE46A0">
            <w:pPr>
              <w:jc w:val="center"/>
            </w:pPr>
            <w:r w:rsidRPr="00CE46A0">
              <w:t>4</w:t>
            </w:r>
          </w:p>
        </w:tc>
        <w:tc>
          <w:tcPr>
            <w:tcW w:w="696" w:type="dxa"/>
            <w:tcBorders>
              <w:right w:val="single" w:sz="4" w:space="0" w:color="auto"/>
            </w:tcBorders>
            <w:vAlign w:val="center"/>
          </w:tcPr>
          <w:p w14:paraId="25B519DB" w14:textId="77777777" w:rsidR="00C15E12" w:rsidRPr="00CE46A0" w:rsidRDefault="00C15E12" w:rsidP="00CE46A0">
            <w:pPr>
              <w:jc w:val="center"/>
            </w:pPr>
            <w:r w:rsidRPr="00CE46A0">
              <w:t>-</w:t>
            </w:r>
          </w:p>
        </w:tc>
        <w:tc>
          <w:tcPr>
            <w:tcW w:w="696" w:type="dxa"/>
            <w:tcBorders>
              <w:left w:val="single" w:sz="4" w:space="0" w:color="auto"/>
            </w:tcBorders>
            <w:vAlign w:val="center"/>
          </w:tcPr>
          <w:p w14:paraId="2FADB802" w14:textId="77777777" w:rsidR="00C15E12" w:rsidRPr="00CE46A0" w:rsidRDefault="00C15E12" w:rsidP="00CE46A0">
            <w:pPr>
              <w:jc w:val="center"/>
            </w:pPr>
            <w:r w:rsidRPr="00CE46A0">
              <w:t>2</w:t>
            </w:r>
          </w:p>
        </w:tc>
        <w:tc>
          <w:tcPr>
            <w:tcW w:w="805" w:type="dxa"/>
            <w:tcBorders>
              <w:right w:val="single" w:sz="4" w:space="0" w:color="auto"/>
            </w:tcBorders>
            <w:vAlign w:val="center"/>
          </w:tcPr>
          <w:p w14:paraId="3678E936" w14:textId="77777777" w:rsidR="00C15E12" w:rsidRPr="00CE46A0" w:rsidRDefault="00C15E12" w:rsidP="00CE46A0">
            <w:pPr>
              <w:jc w:val="center"/>
            </w:pPr>
            <w:r w:rsidRPr="00CE46A0">
              <w:t>8</w:t>
            </w:r>
          </w:p>
        </w:tc>
        <w:tc>
          <w:tcPr>
            <w:tcW w:w="860" w:type="dxa"/>
            <w:tcBorders>
              <w:left w:val="single" w:sz="4" w:space="0" w:color="auto"/>
            </w:tcBorders>
            <w:vAlign w:val="center"/>
          </w:tcPr>
          <w:p w14:paraId="57979734" w14:textId="77777777" w:rsidR="00C15E12" w:rsidRPr="00CE46A0" w:rsidRDefault="00C15E12" w:rsidP="00CE46A0">
            <w:pPr>
              <w:jc w:val="center"/>
            </w:pPr>
            <w:r w:rsidRPr="00CE46A0">
              <w:t>8</w:t>
            </w:r>
          </w:p>
        </w:tc>
        <w:tc>
          <w:tcPr>
            <w:tcW w:w="696" w:type="dxa"/>
            <w:tcBorders>
              <w:right w:val="single" w:sz="4" w:space="0" w:color="auto"/>
            </w:tcBorders>
            <w:vAlign w:val="center"/>
          </w:tcPr>
          <w:p w14:paraId="6D9096E1" w14:textId="77777777" w:rsidR="00C15E12" w:rsidRPr="00CE46A0" w:rsidRDefault="00C15E12" w:rsidP="00CE46A0">
            <w:pPr>
              <w:jc w:val="center"/>
            </w:pPr>
            <w:r w:rsidRPr="00CE46A0">
              <w:t>12</w:t>
            </w:r>
          </w:p>
        </w:tc>
        <w:tc>
          <w:tcPr>
            <w:tcW w:w="696" w:type="dxa"/>
            <w:tcBorders>
              <w:left w:val="single" w:sz="4" w:space="0" w:color="auto"/>
            </w:tcBorders>
            <w:vAlign w:val="center"/>
          </w:tcPr>
          <w:p w14:paraId="5EF932A4" w14:textId="77777777" w:rsidR="00C15E12" w:rsidRPr="00CE46A0" w:rsidRDefault="00C15E12" w:rsidP="00CE46A0">
            <w:pPr>
              <w:jc w:val="center"/>
            </w:pPr>
            <w:r w:rsidRPr="00CE46A0">
              <w:t>14</w:t>
            </w:r>
          </w:p>
        </w:tc>
        <w:tc>
          <w:tcPr>
            <w:tcW w:w="696" w:type="dxa"/>
            <w:tcBorders>
              <w:right w:val="single" w:sz="4" w:space="0" w:color="auto"/>
            </w:tcBorders>
            <w:vAlign w:val="center"/>
          </w:tcPr>
          <w:p w14:paraId="1918B5FE" w14:textId="77777777" w:rsidR="00C15E12" w:rsidRPr="00CE46A0" w:rsidRDefault="00C15E12" w:rsidP="00CE46A0">
            <w:pPr>
              <w:jc w:val="center"/>
            </w:pPr>
            <w:r w:rsidRPr="00CE46A0">
              <w:t>8</w:t>
            </w:r>
          </w:p>
        </w:tc>
        <w:tc>
          <w:tcPr>
            <w:tcW w:w="696" w:type="dxa"/>
            <w:tcBorders>
              <w:left w:val="single" w:sz="4" w:space="0" w:color="auto"/>
            </w:tcBorders>
            <w:vAlign w:val="center"/>
          </w:tcPr>
          <w:p w14:paraId="640A80C7" w14:textId="77777777" w:rsidR="00C15E12" w:rsidRPr="00CE46A0" w:rsidRDefault="00C15E12" w:rsidP="00CE46A0">
            <w:pPr>
              <w:jc w:val="center"/>
            </w:pPr>
            <w:r w:rsidRPr="00CE46A0">
              <w:t>8</w:t>
            </w:r>
          </w:p>
        </w:tc>
        <w:tc>
          <w:tcPr>
            <w:tcW w:w="709" w:type="dxa"/>
            <w:tcBorders>
              <w:right w:val="single" w:sz="4" w:space="0" w:color="auto"/>
            </w:tcBorders>
            <w:vAlign w:val="center"/>
          </w:tcPr>
          <w:p w14:paraId="01FB3248" w14:textId="77777777" w:rsidR="00C15E12" w:rsidRPr="00CE46A0" w:rsidRDefault="00C15E12" w:rsidP="00CE46A0">
            <w:pPr>
              <w:jc w:val="center"/>
            </w:pPr>
            <w:r w:rsidRPr="00CE46A0">
              <w:t>20</w:t>
            </w:r>
          </w:p>
        </w:tc>
        <w:tc>
          <w:tcPr>
            <w:tcW w:w="696" w:type="dxa"/>
            <w:tcBorders>
              <w:left w:val="single" w:sz="4" w:space="0" w:color="auto"/>
            </w:tcBorders>
            <w:vAlign w:val="center"/>
          </w:tcPr>
          <w:p w14:paraId="1CC49B6C" w14:textId="77777777" w:rsidR="00C15E12" w:rsidRPr="00CE46A0" w:rsidRDefault="00C15E12" w:rsidP="00CE46A0">
            <w:pPr>
              <w:jc w:val="center"/>
            </w:pPr>
            <w:r w:rsidRPr="00CE46A0">
              <w:t>22</w:t>
            </w:r>
          </w:p>
        </w:tc>
      </w:tr>
      <w:tr w:rsidR="00C15E12" w:rsidRPr="008518F4" w14:paraId="723572AC" w14:textId="77777777" w:rsidTr="00CE46A0">
        <w:trPr>
          <w:jc w:val="center"/>
        </w:trPr>
        <w:tc>
          <w:tcPr>
            <w:tcW w:w="0" w:type="auto"/>
            <w:vAlign w:val="center"/>
          </w:tcPr>
          <w:p w14:paraId="21076FE5" w14:textId="77777777" w:rsidR="00C15E12" w:rsidRPr="00504320" w:rsidRDefault="00C15E12" w:rsidP="00504320">
            <w:r w:rsidRPr="00504320">
              <w:t>Гуран</w:t>
            </w:r>
            <w:r w:rsidR="00504320">
              <w:t>ская</w:t>
            </w:r>
          </w:p>
        </w:tc>
        <w:tc>
          <w:tcPr>
            <w:tcW w:w="696" w:type="dxa"/>
            <w:tcBorders>
              <w:right w:val="single" w:sz="4" w:space="0" w:color="auto"/>
            </w:tcBorders>
            <w:vAlign w:val="center"/>
          </w:tcPr>
          <w:p w14:paraId="355C7903" w14:textId="77777777" w:rsidR="00C15E12" w:rsidRPr="00CE46A0" w:rsidRDefault="00C15E12" w:rsidP="00CE46A0">
            <w:pPr>
              <w:jc w:val="center"/>
            </w:pPr>
            <w:r w:rsidRPr="00CE46A0">
              <w:t>5</w:t>
            </w:r>
          </w:p>
        </w:tc>
        <w:tc>
          <w:tcPr>
            <w:tcW w:w="696" w:type="dxa"/>
            <w:tcBorders>
              <w:left w:val="single" w:sz="4" w:space="0" w:color="auto"/>
            </w:tcBorders>
            <w:vAlign w:val="center"/>
          </w:tcPr>
          <w:p w14:paraId="379B333E" w14:textId="77777777" w:rsidR="00C15E12" w:rsidRPr="00CE46A0" w:rsidRDefault="00C15E12" w:rsidP="00CE46A0">
            <w:pPr>
              <w:jc w:val="center"/>
            </w:pPr>
            <w:r w:rsidRPr="00CE46A0">
              <w:t>4</w:t>
            </w:r>
          </w:p>
        </w:tc>
        <w:tc>
          <w:tcPr>
            <w:tcW w:w="696" w:type="dxa"/>
            <w:tcBorders>
              <w:right w:val="single" w:sz="4" w:space="0" w:color="auto"/>
            </w:tcBorders>
            <w:vAlign w:val="center"/>
          </w:tcPr>
          <w:p w14:paraId="5809B27B" w14:textId="77777777" w:rsidR="00C15E12" w:rsidRPr="00CE46A0" w:rsidRDefault="00C15E12" w:rsidP="00CE46A0">
            <w:pPr>
              <w:jc w:val="center"/>
            </w:pPr>
            <w:r w:rsidRPr="00CE46A0">
              <w:t>4</w:t>
            </w:r>
          </w:p>
        </w:tc>
        <w:tc>
          <w:tcPr>
            <w:tcW w:w="696" w:type="dxa"/>
            <w:tcBorders>
              <w:left w:val="single" w:sz="4" w:space="0" w:color="auto"/>
            </w:tcBorders>
            <w:vAlign w:val="center"/>
          </w:tcPr>
          <w:p w14:paraId="0710F42D" w14:textId="77777777" w:rsidR="00C15E12" w:rsidRPr="00CE46A0" w:rsidRDefault="00C15E12" w:rsidP="00CE46A0">
            <w:pPr>
              <w:jc w:val="center"/>
            </w:pPr>
            <w:r w:rsidRPr="00CE46A0">
              <w:t>6</w:t>
            </w:r>
          </w:p>
        </w:tc>
        <w:tc>
          <w:tcPr>
            <w:tcW w:w="805" w:type="dxa"/>
            <w:tcBorders>
              <w:right w:val="single" w:sz="4" w:space="0" w:color="auto"/>
            </w:tcBorders>
            <w:vAlign w:val="center"/>
          </w:tcPr>
          <w:p w14:paraId="30740D82" w14:textId="77777777" w:rsidR="00C15E12" w:rsidRPr="00CE46A0" w:rsidRDefault="00C15E12" w:rsidP="00CE46A0">
            <w:pPr>
              <w:jc w:val="center"/>
            </w:pPr>
            <w:r w:rsidRPr="00CE46A0">
              <w:t>-</w:t>
            </w:r>
          </w:p>
        </w:tc>
        <w:tc>
          <w:tcPr>
            <w:tcW w:w="860" w:type="dxa"/>
            <w:tcBorders>
              <w:left w:val="single" w:sz="4" w:space="0" w:color="auto"/>
            </w:tcBorders>
            <w:vAlign w:val="center"/>
          </w:tcPr>
          <w:p w14:paraId="6F36FFAD" w14:textId="77777777" w:rsidR="00C15E12" w:rsidRPr="00CE46A0" w:rsidRDefault="00C15E12" w:rsidP="00CE46A0">
            <w:pPr>
              <w:jc w:val="center"/>
            </w:pPr>
            <w:r w:rsidRPr="00CE46A0">
              <w:t>-</w:t>
            </w:r>
          </w:p>
        </w:tc>
        <w:tc>
          <w:tcPr>
            <w:tcW w:w="696" w:type="dxa"/>
            <w:tcBorders>
              <w:right w:val="single" w:sz="4" w:space="0" w:color="auto"/>
            </w:tcBorders>
            <w:vAlign w:val="center"/>
          </w:tcPr>
          <w:p w14:paraId="2BFB8CAE" w14:textId="77777777" w:rsidR="00C15E12" w:rsidRPr="00CE46A0" w:rsidRDefault="00C15E12" w:rsidP="00CE46A0">
            <w:pPr>
              <w:jc w:val="center"/>
            </w:pPr>
            <w:r w:rsidRPr="00CE46A0">
              <w:t>9</w:t>
            </w:r>
          </w:p>
        </w:tc>
        <w:tc>
          <w:tcPr>
            <w:tcW w:w="696" w:type="dxa"/>
            <w:tcBorders>
              <w:left w:val="single" w:sz="4" w:space="0" w:color="auto"/>
            </w:tcBorders>
            <w:vAlign w:val="center"/>
          </w:tcPr>
          <w:p w14:paraId="6C50BA5D" w14:textId="77777777" w:rsidR="00C15E12" w:rsidRPr="00CE46A0" w:rsidRDefault="00C15E12" w:rsidP="00CE46A0">
            <w:pPr>
              <w:jc w:val="center"/>
            </w:pPr>
            <w:r w:rsidRPr="00CE46A0">
              <w:t>10</w:t>
            </w:r>
          </w:p>
        </w:tc>
        <w:tc>
          <w:tcPr>
            <w:tcW w:w="696" w:type="dxa"/>
            <w:tcBorders>
              <w:right w:val="single" w:sz="4" w:space="0" w:color="auto"/>
            </w:tcBorders>
            <w:vAlign w:val="center"/>
          </w:tcPr>
          <w:p w14:paraId="700A62BD" w14:textId="77777777" w:rsidR="00C15E12" w:rsidRPr="00CE46A0" w:rsidRDefault="00C15E12" w:rsidP="00CE46A0">
            <w:pPr>
              <w:jc w:val="center"/>
            </w:pPr>
            <w:r w:rsidRPr="00CE46A0">
              <w:t>8</w:t>
            </w:r>
          </w:p>
        </w:tc>
        <w:tc>
          <w:tcPr>
            <w:tcW w:w="696" w:type="dxa"/>
            <w:tcBorders>
              <w:left w:val="single" w:sz="4" w:space="0" w:color="auto"/>
            </w:tcBorders>
            <w:vAlign w:val="center"/>
          </w:tcPr>
          <w:p w14:paraId="597AEEA9" w14:textId="77777777" w:rsidR="00C15E12" w:rsidRPr="00CE46A0" w:rsidRDefault="00C15E12" w:rsidP="00CE46A0">
            <w:pPr>
              <w:jc w:val="center"/>
            </w:pPr>
            <w:r w:rsidRPr="00CE46A0">
              <w:t>8</w:t>
            </w:r>
          </w:p>
        </w:tc>
        <w:tc>
          <w:tcPr>
            <w:tcW w:w="709" w:type="dxa"/>
            <w:tcBorders>
              <w:right w:val="single" w:sz="4" w:space="0" w:color="auto"/>
            </w:tcBorders>
            <w:vAlign w:val="center"/>
          </w:tcPr>
          <w:p w14:paraId="5C22A8ED" w14:textId="77777777" w:rsidR="00C15E12" w:rsidRPr="00CE46A0" w:rsidRDefault="00C15E12" w:rsidP="00CE46A0">
            <w:pPr>
              <w:jc w:val="center"/>
            </w:pPr>
            <w:r w:rsidRPr="00CE46A0">
              <w:t>17</w:t>
            </w:r>
          </w:p>
        </w:tc>
        <w:tc>
          <w:tcPr>
            <w:tcW w:w="696" w:type="dxa"/>
            <w:tcBorders>
              <w:left w:val="single" w:sz="4" w:space="0" w:color="auto"/>
            </w:tcBorders>
            <w:vAlign w:val="center"/>
          </w:tcPr>
          <w:p w14:paraId="38B77CA4" w14:textId="77777777" w:rsidR="00C15E12" w:rsidRPr="00CE46A0" w:rsidRDefault="00C15E12" w:rsidP="00CE46A0">
            <w:pPr>
              <w:jc w:val="center"/>
            </w:pPr>
            <w:r w:rsidRPr="00CE46A0">
              <w:t>18</w:t>
            </w:r>
          </w:p>
        </w:tc>
      </w:tr>
      <w:tr w:rsidR="00C15E12" w:rsidRPr="008518F4" w14:paraId="416B5605" w14:textId="77777777" w:rsidTr="00CE46A0">
        <w:trPr>
          <w:jc w:val="center"/>
        </w:trPr>
        <w:tc>
          <w:tcPr>
            <w:tcW w:w="0" w:type="auto"/>
            <w:vAlign w:val="center"/>
          </w:tcPr>
          <w:p w14:paraId="077D1B30" w14:textId="77777777" w:rsidR="00C15E12" w:rsidRPr="00504320" w:rsidRDefault="00C15E12" w:rsidP="00504320">
            <w:r w:rsidRPr="00504320">
              <w:t>Шерагул</w:t>
            </w:r>
            <w:r w:rsidR="00504320">
              <w:t>ьская</w:t>
            </w:r>
          </w:p>
        </w:tc>
        <w:tc>
          <w:tcPr>
            <w:tcW w:w="696" w:type="dxa"/>
            <w:tcBorders>
              <w:right w:val="single" w:sz="4" w:space="0" w:color="auto"/>
            </w:tcBorders>
            <w:vAlign w:val="center"/>
          </w:tcPr>
          <w:p w14:paraId="6588A6B9" w14:textId="77777777" w:rsidR="00C15E12" w:rsidRPr="00CE46A0" w:rsidRDefault="00C15E12" w:rsidP="00CE46A0">
            <w:pPr>
              <w:jc w:val="center"/>
            </w:pPr>
            <w:r w:rsidRPr="00CE46A0">
              <w:t>4</w:t>
            </w:r>
          </w:p>
        </w:tc>
        <w:tc>
          <w:tcPr>
            <w:tcW w:w="696" w:type="dxa"/>
            <w:tcBorders>
              <w:left w:val="single" w:sz="4" w:space="0" w:color="auto"/>
            </w:tcBorders>
            <w:vAlign w:val="center"/>
          </w:tcPr>
          <w:p w14:paraId="46710071" w14:textId="77777777" w:rsidR="00C15E12" w:rsidRPr="00CE46A0" w:rsidRDefault="00C15E12" w:rsidP="00CE46A0">
            <w:pPr>
              <w:jc w:val="center"/>
            </w:pPr>
            <w:r w:rsidRPr="00CE46A0">
              <w:t>3</w:t>
            </w:r>
          </w:p>
        </w:tc>
        <w:tc>
          <w:tcPr>
            <w:tcW w:w="696" w:type="dxa"/>
            <w:tcBorders>
              <w:right w:val="single" w:sz="4" w:space="0" w:color="auto"/>
            </w:tcBorders>
            <w:vAlign w:val="center"/>
          </w:tcPr>
          <w:p w14:paraId="782AC4D7" w14:textId="77777777" w:rsidR="00C15E12" w:rsidRPr="00CE46A0" w:rsidRDefault="00C15E12" w:rsidP="00CE46A0">
            <w:pPr>
              <w:jc w:val="center"/>
            </w:pPr>
            <w:r w:rsidRPr="00CE46A0">
              <w:t>-</w:t>
            </w:r>
          </w:p>
        </w:tc>
        <w:tc>
          <w:tcPr>
            <w:tcW w:w="696" w:type="dxa"/>
            <w:tcBorders>
              <w:left w:val="single" w:sz="4" w:space="0" w:color="auto"/>
            </w:tcBorders>
            <w:vAlign w:val="center"/>
          </w:tcPr>
          <w:p w14:paraId="1BCE6B7C" w14:textId="77777777" w:rsidR="00C15E12" w:rsidRPr="00CE46A0" w:rsidRDefault="00C15E12" w:rsidP="00CE46A0">
            <w:pPr>
              <w:jc w:val="center"/>
            </w:pPr>
            <w:r w:rsidRPr="00CE46A0">
              <w:t>1</w:t>
            </w:r>
          </w:p>
        </w:tc>
        <w:tc>
          <w:tcPr>
            <w:tcW w:w="805" w:type="dxa"/>
            <w:tcBorders>
              <w:right w:val="single" w:sz="4" w:space="0" w:color="auto"/>
            </w:tcBorders>
            <w:vAlign w:val="center"/>
          </w:tcPr>
          <w:p w14:paraId="58FE45CB" w14:textId="77777777" w:rsidR="00C15E12" w:rsidRPr="00CE46A0" w:rsidRDefault="00C15E12" w:rsidP="00CE46A0">
            <w:pPr>
              <w:jc w:val="center"/>
            </w:pPr>
            <w:r w:rsidRPr="00CE46A0">
              <w:t>9</w:t>
            </w:r>
          </w:p>
        </w:tc>
        <w:tc>
          <w:tcPr>
            <w:tcW w:w="860" w:type="dxa"/>
            <w:tcBorders>
              <w:left w:val="single" w:sz="4" w:space="0" w:color="auto"/>
            </w:tcBorders>
            <w:vAlign w:val="center"/>
          </w:tcPr>
          <w:p w14:paraId="2DC85D1B" w14:textId="77777777" w:rsidR="00C15E12" w:rsidRPr="00CE46A0" w:rsidRDefault="00C15E12" w:rsidP="00CE46A0">
            <w:pPr>
              <w:jc w:val="center"/>
            </w:pPr>
            <w:r w:rsidRPr="00CE46A0">
              <w:t>9</w:t>
            </w:r>
          </w:p>
        </w:tc>
        <w:tc>
          <w:tcPr>
            <w:tcW w:w="696" w:type="dxa"/>
            <w:tcBorders>
              <w:right w:val="single" w:sz="4" w:space="0" w:color="auto"/>
            </w:tcBorders>
            <w:vAlign w:val="center"/>
          </w:tcPr>
          <w:p w14:paraId="7AA89EE9" w14:textId="77777777" w:rsidR="00C15E12" w:rsidRPr="00CE46A0" w:rsidRDefault="00C15E12" w:rsidP="00CE46A0">
            <w:pPr>
              <w:jc w:val="center"/>
            </w:pPr>
            <w:r w:rsidRPr="00CE46A0">
              <w:t>13</w:t>
            </w:r>
          </w:p>
        </w:tc>
        <w:tc>
          <w:tcPr>
            <w:tcW w:w="696" w:type="dxa"/>
            <w:tcBorders>
              <w:left w:val="single" w:sz="4" w:space="0" w:color="auto"/>
            </w:tcBorders>
            <w:vAlign w:val="center"/>
          </w:tcPr>
          <w:p w14:paraId="31E54323" w14:textId="77777777" w:rsidR="00C15E12" w:rsidRPr="00CE46A0" w:rsidRDefault="00C15E12" w:rsidP="00CE46A0">
            <w:pPr>
              <w:jc w:val="center"/>
            </w:pPr>
            <w:r w:rsidRPr="00CE46A0">
              <w:t>13</w:t>
            </w:r>
          </w:p>
        </w:tc>
        <w:tc>
          <w:tcPr>
            <w:tcW w:w="696" w:type="dxa"/>
            <w:tcBorders>
              <w:right w:val="single" w:sz="4" w:space="0" w:color="auto"/>
            </w:tcBorders>
            <w:vAlign w:val="center"/>
          </w:tcPr>
          <w:p w14:paraId="434D5E2C" w14:textId="77777777" w:rsidR="00C15E12" w:rsidRPr="00CE46A0" w:rsidRDefault="00C15E12" w:rsidP="00CE46A0">
            <w:pPr>
              <w:jc w:val="center"/>
            </w:pPr>
            <w:r w:rsidRPr="00CE46A0">
              <w:t>8</w:t>
            </w:r>
          </w:p>
        </w:tc>
        <w:tc>
          <w:tcPr>
            <w:tcW w:w="696" w:type="dxa"/>
            <w:tcBorders>
              <w:left w:val="single" w:sz="4" w:space="0" w:color="auto"/>
            </w:tcBorders>
            <w:vAlign w:val="center"/>
          </w:tcPr>
          <w:p w14:paraId="0A228A44" w14:textId="77777777" w:rsidR="00C15E12" w:rsidRPr="00CE46A0" w:rsidRDefault="00C15E12" w:rsidP="00CE46A0">
            <w:pPr>
              <w:jc w:val="center"/>
            </w:pPr>
            <w:r w:rsidRPr="00CE46A0">
              <w:t>7</w:t>
            </w:r>
          </w:p>
        </w:tc>
        <w:tc>
          <w:tcPr>
            <w:tcW w:w="709" w:type="dxa"/>
            <w:tcBorders>
              <w:right w:val="single" w:sz="4" w:space="0" w:color="auto"/>
            </w:tcBorders>
            <w:vAlign w:val="center"/>
          </w:tcPr>
          <w:p w14:paraId="6A1F02BB" w14:textId="77777777" w:rsidR="00C15E12" w:rsidRPr="00CE46A0" w:rsidRDefault="00C15E12" w:rsidP="00CE46A0">
            <w:pPr>
              <w:jc w:val="center"/>
            </w:pPr>
            <w:r w:rsidRPr="00CE46A0">
              <w:t>21</w:t>
            </w:r>
          </w:p>
        </w:tc>
        <w:tc>
          <w:tcPr>
            <w:tcW w:w="696" w:type="dxa"/>
            <w:tcBorders>
              <w:left w:val="single" w:sz="4" w:space="0" w:color="auto"/>
            </w:tcBorders>
            <w:vAlign w:val="center"/>
          </w:tcPr>
          <w:p w14:paraId="42B8AA55" w14:textId="77777777" w:rsidR="00C15E12" w:rsidRPr="00CE46A0" w:rsidRDefault="00C15E12" w:rsidP="00CE46A0">
            <w:pPr>
              <w:jc w:val="center"/>
            </w:pPr>
            <w:r w:rsidRPr="00CE46A0">
              <w:t>20</w:t>
            </w:r>
          </w:p>
        </w:tc>
      </w:tr>
      <w:tr w:rsidR="00C15E12" w:rsidRPr="008518F4" w14:paraId="4F0A3F84" w14:textId="77777777" w:rsidTr="00CE46A0">
        <w:trPr>
          <w:jc w:val="center"/>
        </w:trPr>
        <w:tc>
          <w:tcPr>
            <w:tcW w:w="0" w:type="auto"/>
            <w:vAlign w:val="center"/>
          </w:tcPr>
          <w:p w14:paraId="4DCFE12C" w14:textId="77777777" w:rsidR="00C15E12" w:rsidRPr="00504320" w:rsidRDefault="00C15E12" w:rsidP="00504320">
            <w:r w:rsidRPr="00504320">
              <w:t>Икей</w:t>
            </w:r>
            <w:r w:rsidR="00504320">
              <w:t>ская</w:t>
            </w:r>
          </w:p>
        </w:tc>
        <w:tc>
          <w:tcPr>
            <w:tcW w:w="696" w:type="dxa"/>
            <w:tcBorders>
              <w:right w:val="single" w:sz="4" w:space="0" w:color="auto"/>
            </w:tcBorders>
            <w:vAlign w:val="center"/>
          </w:tcPr>
          <w:p w14:paraId="3AFE2948" w14:textId="77777777" w:rsidR="00C15E12" w:rsidRPr="00CE46A0" w:rsidRDefault="00C15E12" w:rsidP="00CE46A0">
            <w:pPr>
              <w:jc w:val="center"/>
            </w:pPr>
            <w:r w:rsidRPr="00CE46A0">
              <w:t>5</w:t>
            </w:r>
          </w:p>
        </w:tc>
        <w:tc>
          <w:tcPr>
            <w:tcW w:w="696" w:type="dxa"/>
            <w:tcBorders>
              <w:left w:val="single" w:sz="4" w:space="0" w:color="auto"/>
            </w:tcBorders>
            <w:vAlign w:val="center"/>
          </w:tcPr>
          <w:p w14:paraId="43826FE5" w14:textId="77777777" w:rsidR="00C15E12" w:rsidRPr="00CE46A0" w:rsidRDefault="00C15E12" w:rsidP="00CE46A0">
            <w:pPr>
              <w:jc w:val="center"/>
            </w:pPr>
            <w:r w:rsidRPr="00CE46A0">
              <w:t>5</w:t>
            </w:r>
          </w:p>
        </w:tc>
        <w:tc>
          <w:tcPr>
            <w:tcW w:w="696" w:type="dxa"/>
            <w:tcBorders>
              <w:right w:val="single" w:sz="4" w:space="0" w:color="auto"/>
            </w:tcBorders>
            <w:vAlign w:val="center"/>
          </w:tcPr>
          <w:p w14:paraId="7E0B7BA1" w14:textId="77777777" w:rsidR="00C15E12" w:rsidRPr="00CE46A0" w:rsidRDefault="00C15E12" w:rsidP="00CE46A0">
            <w:pPr>
              <w:jc w:val="center"/>
            </w:pPr>
            <w:r w:rsidRPr="00CE46A0">
              <w:t>5</w:t>
            </w:r>
          </w:p>
        </w:tc>
        <w:tc>
          <w:tcPr>
            <w:tcW w:w="696" w:type="dxa"/>
            <w:tcBorders>
              <w:left w:val="single" w:sz="4" w:space="0" w:color="auto"/>
            </w:tcBorders>
            <w:vAlign w:val="center"/>
          </w:tcPr>
          <w:p w14:paraId="1992CEB8" w14:textId="77777777" w:rsidR="00C15E12" w:rsidRPr="00CE46A0" w:rsidRDefault="00C15E12" w:rsidP="00CE46A0">
            <w:pPr>
              <w:jc w:val="center"/>
            </w:pPr>
            <w:r w:rsidRPr="00CE46A0">
              <w:t>6</w:t>
            </w:r>
          </w:p>
        </w:tc>
        <w:tc>
          <w:tcPr>
            <w:tcW w:w="805" w:type="dxa"/>
            <w:tcBorders>
              <w:right w:val="single" w:sz="4" w:space="0" w:color="auto"/>
            </w:tcBorders>
            <w:vAlign w:val="center"/>
          </w:tcPr>
          <w:p w14:paraId="30112CCE" w14:textId="77777777" w:rsidR="00C15E12" w:rsidRPr="00CE46A0" w:rsidRDefault="00C15E12" w:rsidP="00CE46A0">
            <w:pPr>
              <w:jc w:val="center"/>
            </w:pPr>
            <w:r w:rsidRPr="00CE46A0">
              <w:t>-</w:t>
            </w:r>
          </w:p>
        </w:tc>
        <w:tc>
          <w:tcPr>
            <w:tcW w:w="860" w:type="dxa"/>
            <w:tcBorders>
              <w:left w:val="single" w:sz="4" w:space="0" w:color="auto"/>
            </w:tcBorders>
            <w:vAlign w:val="center"/>
          </w:tcPr>
          <w:p w14:paraId="1DF0AB03" w14:textId="77777777" w:rsidR="00C15E12" w:rsidRPr="00CE46A0" w:rsidRDefault="00C15E12" w:rsidP="00CE46A0">
            <w:pPr>
              <w:jc w:val="center"/>
            </w:pPr>
            <w:r w:rsidRPr="00CE46A0">
              <w:t>-</w:t>
            </w:r>
          </w:p>
        </w:tc>
        <w:tc>
          <w:tcPr>
            <w:tcW w:w="696" w:type="dxa"/>
            <w:tcBorders>
              <w:right w:val="single" w:sz="4" w:space="0" w:color="auto"/>
            </w:tcBorders>
            <w:vAlign w:val="center"/>
          </w:tcPr>
          <w:p w14:paraId="34DD5334" w14:textId="77777777" w:rsidR="00C15E12" w:rsidRPr="00CE46A0" w:rsidRDefault="00C15E12" w:rsidP="00CE46A0">
            <w:pPr>
              <w:jc w:val="center"/>
            </w:pPr>
            <w:r w:rsidRPr="00CE46A0">
              <w:t>10</w:t>
            </w:r>
          </w:p>
        </w:tc>
        <w:tc>
          <w:tcPr>
            <w:tcW w:w="696" w:type="dxa"/>
            <w:tcBorders>
              <w:left w:val="single" w:sz="4" w:space="0" w:color="auto"/>
            </w:tcBorders>
            <w:vAlign w:val="center"/>
          </w:tcPr>
          <w:p w14:paraId="29CDC5D0" w14:textId="77777777" w:rsidR="00C15E12" w:rsidRPr="00CE46A0" w:rsidRDefault="00C15E12" w:rsidP="00CE46A0">
            <w:pPr>
              <w:jc w:val="center"/>
            </w:pPr>
            <w:r w:rsidRPr="00CE46A0">
              <w:t>11</w:t>
            </w:r>
          </w:p>
        </w:tc>
        <w:tc>
          <w:tcPr>
            <w:tcW w:w="696" w:type="dxa"/>
            <w:tcBorders>
              <w:right w:val="single" w:sz="4" w:space="0" w:color="auto"/>
            </w:tcBorders>
            <w:vAlign w:val="center"/>
          </w:tcPr>
          <w:p w14:paraId="562A80D2" w14:textId="77777777" w:rsidR="00C15E12" w:rsidRPr="00CE46A0" w:rsidRDefault="00C15E12" w:rsidP="00CE46A0">
            <w:pPr>
              <w:jc w:val="center"/>
            </w:pPr>
            <w:r w:rsidRPr="00CE46A0">
              <w:t>8</w:t>
            </w:r>
          </w:p>
        </w:tc>
        <w:tc>
          <w:tcPr>
            <w:tcW w:w="696" w:type="dxa"/>
            <w:tcBorders>
              <w:left w:val="single" w:sz="4" w:space="0" w:color="auto"/>
            </w:tcBorders>
            <w:vAlign w:val="center"/>
          </w:tcPr>
          <w:p w14:paraId="379CE456" w14:textId="77777777" w:rsidR="00C15E12" w:rsidRPr="00CE46A0" w:rsidRDefault="00C15E12" w:rsidP="00CE46A0">
            <w:pPr>
              <w:jc w:val="center"/>
            </w:pPr>
            <w:r w:rsidRPr="00CE46A0">
              <w:t>7</w:t>
            </w:r>
          </w:p>
        </w:tc>
        <w:tc>
          <w:tcPr>
            <w:tcW w:w="709" w:type="dxa"/>
            <w:tcBorders>
              <w:right w:val="single" w:sz="4" w:space="0" w:color="auto"/>
            </w:tcBorders>
            <w:vAlign w:val="center"/>
          </w:tcPr>
          <w:p w14:paraId="18F08E3D" w14:textId="77777777" w:rsidR="00C15E12" w:rsidRPr="00CE46A0" w:rsidRDefault="00C15E12" w:rsidP="00CE46A0">
            <w:pPr>
              <w:jc w:val="center"/>
            </w:pPr>
            <w:r w:rsidRPr="00CE46A0">
              <w:t>18</w:t>
            </w:r>
          </w:p>
        </w:tc>
        <w:tc>
          <w:tcPr>
            <w:tcW w:w="696" w:type="dxa"/>
            <w:tcBorders>
              <w:left w:val="single" w:sz="4" w:space="0" w:color="auto"/>
            </w:tcBorders>
            <w:vAlign w:val="center"/>
          </w:tcPr>
          <w:p w14:paraId="5F8D6937" w14:textId="77777777" w:rsidR="00C15E12" w:rsidRPr="00CE46A0" w:rsidRDefault="00C15E12" w:rsidP="00CE46A0">
            <w:pPr>
              <w:jc w:val="center"/>
            </w:pPr>
            <w:r w:rsidRPr="00CE46A0">
              <w:t>18</w:t>
            </w:r>
          </w:p>
        </w:tc>
      </w:tr>
      <w:tr w:rsidR="00C15E12" w:rsidRPr="008518F4" w14:paraId="4B98510E" w14:textId="77777777" w:rsidTr="00CE46A0">
        <w:trPr>
          <w:jc w:val="center"/>
        </w:trPr>
        <w:tc>
          <w:tcPr>
            <w:tcW w:w="0" w:type="auto"/>
            <w:vAlign w:val="center"/>
          </w:tcPr>
          <w:p w14:paraId="5733914E" w14:textId="77777777" w:rsidR="00C15E12" w:rsidRPr="00504320" w:rsidRDefault="00C15E12" w:rsidP="00504320">
            <w:r w:rsidRPr="00504320">
              <w:t>Будагов</w:t>
            </w:r>
            <w:r w:rsidR="00504320">
              <w:t>ская</w:t>
            </w:r>
          </w:p>
        </w:tc>
        <w:tc>
          <w:tcPr>
            <w:tcW w:w="696" w:type="dxa"/>
            <w:tcBorders>
              <w:right w:val="single" w:sz="4" w:space="0" w:color="auto"/>
            </w:tcBorders>
            <w:vAlign w:val="center"/>
          </w:tcPr>
          <w:p w14:paraId="705A3BD1" w14:textId="77777777" w:rsidR="00C15E12" w:rsidRPr="00CE46A0" w:rsidRDefault="00C15E12" w:rsidP="00CE46A0">
            <w:pPr>
              <w:jc w:val="center"/>
            </w:pPr>
            <w:r w:rsidRPr="00CE46A0">
              <w:t>-</w:t>
            </w:r>
          </w:p>
        </w:tc>
        <w:tc>
          <w:tcPr>
            <w:tcW w:w="696" w:type="dxa"/>
            <w:tcBorders>
              <w:left w:val="single" w:sz="4" w:space="0" w:color="auto"/>
            </w:tcBorders>
            <w:vAlign w:val="center"/>
          </w:tcPr>
          <w:p w14:paraId="50B5C300" w14:textId="77777777" w:rsidR="00C15E12" w:rsidRPr="00CE46A0" w:rsidRDefault="00C15E12" w:rsidP="00CE46A0">
            <w:pPr>
              <w:jc w:val="center"/>
            </w:pPr>
            <w:r w:rsidRPr="00CE46A0">
              <w:t>-</w:t>
            </w:r>
          </w:p>
        </w:tc>
        <w:tc>
          <w:tcPr>
            <w:tcW w:w="696" w:type="dxa"/>
            <w:tcBorders>
              <w:right w:val="single" w:sz="4" w:space="0" w:color="auto"/>
            </w:tcBorders>
            <w:vAlign w:val="center"/>
          </w:tcPr>
          <w:p w14:paraId="6806BD6D" w14:textId="77777777" w:rsidR="00C15E12" w:rsidRPr="00CE46A0" w:rsidRDefault="00C15E12" w:rsidP="00CE46A0">
            <w:pPr>
              <w:jc w:val="center"/>
            </w:pPr>
            <w:r w:rsidRPr="00CE46A0">
              <w:t>25</w:t>
            </w:r>
          </w:p>
        </w:tc>
        <w:tc>
          <w:tcPr>
            <w:tcW w:w="696" w:type="dxa"/>
            <w:tcBorders>
              <w:left w:val="single" w:sz="4" w:space="0" w:color="auto"/>
            </w:tcBorders>
            <w:vAlign w:val="center"/>
          </w:tcPr>
          <w:p w14:paraId="659DE40C" w14:textId="77777777" w:rsidR="00C15E12" w:rsidRPr="00CE46A0" w:rsidRDefault="00C15E12" w:rsidP="00CE46A0">
            <w:pPr>
              <w:jc w:val="center"/>
            </w:pPr>
            <w:r w:rsidRPr="00CE46A0">
              <w:t>25</w:t>
            </w:r>
          </w:p>
        </w:tc>
        <w:tc>
          <w:tcPr>
            <w:tcW w:w="805" w:type="dxa"/>
            <w:tcBorders>
              <w:right w:val="single" w:sz="4" w:space="0" w:color="auto"/>
            </w:tcBorders>
            <w:vAlign w:val="center"/>
          </w:tcPr>
          <w:p w14:paraId="75429E50" w14:textId="77777777" w:rsidR="00C15E12" w:rsidRPr="00CE46A0" w:rsidRDefault="00C15E12" w:rsidP="00CE46A0">
            <w:pPr>
              <w:jc w:val="center"/>
            </w:pPr>
            <w:r w:rsidRPr="00CE46A0">
              <w:t>-</w:t>
            </w:r>
          </w:p>
        </w:tc>
        <w:tc>
          <w:tcPr>
            <w:tcW w:w="860" w:type="dxa"/>
            <w:tcBorders>
              <w:left w:val="single" w:sz="4" w:space="0" w:color="auto"/>
            </w:tcBorders>
            <w:vAlign w:val="center"/>
          </w:tcPr>
          <w:p w14:paraId="17C049DE" w14:textId="77777777" w:rsidR="00C15E12" w:rsidRPr="00CE46A0" w:rsidRDefault="00C15E12" w:rsidP="00CE46A0">
            <w:pPr>
              <w:jc w:val="center"/>
            </w:pPr>
            <w:r w:rsidRPr="00CE46A0">
              <w:t>-</w:t>
            </w:r>
          </w:p>
        </w:tc>
        <w:tc>
          <w:tcPr>
            <w:tcW w:w="696" w:type="dxa"/>
            <w:tcBorders>
              <w:right w:val="single" w:sz="4" w:space="0" w:color="auto"/>
            </w:tcBorders>
            <w:vAlign w:val="center"/>
          </w:tcPr>
          <w:p w14:paraId="46DE8537" w14:textId="77777777" w:rsidR="00C15E12" w:rsidRPr="00CE46A0" w:rsidRDefault="00C15E12" w:rsidP="00CE46A0">
            <w:pPr>
              <w:jc w:val="center"/>
            </w:pPr>
            <w:r w:rsidRPr="00CE46A0">
              <w:t>25</w:t>
            </w:r>
          </w:p>
        </w:tc>
        <w:tc>
          <w:tcPr>
            <w:tcW w:w="696" w:type="dxa"/>
            <w:tcBorders>
              <w:left w:val="single" w:sz="4" w:space="0" w:color="auto"/>
            </w:tcBorders>
            <w:vAlign w:val="center"/>
          </w:tcPr>
          <w:p w14:paraId="61A97854" w14:textId="77777777" w:rsidR="00C15E12" w:rsidRPr="00CE46A0" w:rsidRDefault="00C15E12" w:rsidP="00CE46A0">
            <w:pPr>
              <w:jc w:val="center"/>
            </w:pPr>
            <w:r w:rsidRPr="00CE46A0">
              <w:t>25</w:t>
            </w:r>
          </w:p>
        </w:tc>
        <w:tc>
          <w:tcPr>
            <w:tcW w:w="696" w:type="dxa"/>
            <w:tcBorders>
              <w:right w:val="single" w:sz="4" w:space="0" w:color="auto"/>
            </w:tcBorders>
            <w:vAlign w:val="center"/>
          </w:tcPr>
          <w:p w14:paraId="3D7A1731" w14:textId="77777777" w:rsidR="00C15E12" w:rsidRPr="00CE46A0" w:rsidRDefault="00C15E12" w:rsidP="00CE46A0">
            <w:pPr>
              <w:jc w:val="center"/>
            </w:pPr>
            <w:r w:rsidRPr="00CE46A0">
              <w:t>8</w:t>
            </w:r>
          </w:p>
        </w:tc>
        <w:tc>
          <w:tcPr>
            <w:tcW w:w="696" w:type="dxa"/>
            <w:tcBorders>
              <w:left w:val="single" w:sz="4" w:space="0" w:color="auto"/>
            </w:tcBorders>
            <w:vAlign w:val="center"/>
          </w:tcPr>
          <w:p w14:paraId="0FD88321" w14:textId="77777777" w:rsidR="00C15E12" w:rsidRPr="00CE46A0" w:rsidRDefault="00C15E12" w:rsidP="00CE46A0">
            <w:pPr>
              <w:jc w:val="center"/>
            </w:pPr>
            <w:r w:rsidRPr="00CE46A0">
              <w:t>8</w:t>
            </w:r>
          </w:p>
        </w:tc>
        <w:tc>
          <w:tcPr>
            <w:tcW w:w="709" w:type="dxa"/>
            <w:tcBorders>
              <w:right w:val="single" w:sz="4" w:space="0" w:color="auto"/>
            </w:tcBorders>
            <w:vAlign w:val="center"/>
          </w:tcPr>
          <w:p w14:paraId="002B31AE" w14:textId="77777777" w:rsidR="00C15E12" w:rsidRPr="00CE46A0" w:rsidRDefault="00C15E12" w:rsidP="00CE46A0">
            <w:pPr>
              <w:jc w:val="center"/>
            </w:pPr>
            <w:r w:rsidRPr="00CE46A0">
              <w:t>33</w:t>
            </w:r>
          </w:p>
        </w:tc>
        <w:tc>
          <w:tcPr>
            <w:tcW w:w="696" w:type="dxa"/>
            <w:tcBorders>
              <w:left w:val="single" w:sz="4" w:space="0" w:color="auto"/>
            </w:tcBorders>
            <w:vAlign w:val="center"/>
          </w:tcPr>
          <w:p w14:paraId="141D8587" w14:textId="77777777" w:rsidR="00C15E12" w:rsidRPr="00CE46A0" w:rsidRDefault="00C15E12" w:rsidP="00CE46A0">
            <w:pPr>
              <w:jc w:val="center"/>
            </w:pPr>
            <w:r w:rsidRPr="00CE46A0">
              <w:t>33</w:t>
            </w:r>
          </w:p>
        </w:tc>
      </w:tr>
      <w:tr w:rsidR="00C15E12" w:rsidRPr="008518F4" w14:paraId="39FCECD3" w14:textId="77777777" w:rsidTr="00CE46A0">
        <w:trPr>
          <w:jc w:val="center"/>
        </w:trPr>
        <w:tc>
          <w:tcPr>
            <w:tcW w:w="0" w:type="auto"/>
            <w:vAlign w:val="center"/>
          </w:tcPr>
          <w:p w14:paraId="2D6A5318" w14:textId="77777777" w:rsidR="00C15E12" w:rsidRPr="00504320" w:rsidRDefault="00C15E12" w:rsidP="00504320">
            <w:r w:rsidRPr="00504320">
              <w:t>Алгатуй</w:t>
            </w:r>
            <w:r w:rsidR="00504320">
              <w:t>ская</w:t>
            </w:r>
          </w:p>
        </w:tc>
        <w:tc>
          <w:tcPr>
            <w:tcW w:w="696" w:type="dxa"/>
            <w:tcBorders>
              <w:right w:val="single" w:sz="4" w:space="0" w:color="auto"/>
            </w:tcBorders>
            <w:vAlign w:val="center"/>
          </w:tcPr>
          <w:p w14:paraId="630296EF" w14:textId="77777777" w:rsidR="00C15E12" w:rsidRPr="00CE46A0" w:rsidRDefault="00C15E12" w:rsidP="00CE46A0">
            <w:pPr>
              <w:jc w:val="center"/>
            </w:pPr>
            <w:r w:rsidRPr="00CE46A0">
              <w:t>-</w:t>
            </w:r>
          </w:p>
        </w:tc>
        <w:tc>
          <w:tcPr>
            <w:tcW w:w="696" w:type="dxa"/>
            <w:tcBorders>
              <w:left w:val="single" w:sz="4" w:space="0" w:color="auto"/>
            </w:tcBorders>
            <w:vAlign w:val="center"/>
          </w:tcPr>
          <w:p w14:paraId="75653925" w14:textId="77777777" w:rsidR="00C15E12" w:rsidRPr="00CE46A0" w:rsidRDefault="00C15E12" w:rsidP="00CE46A0">
            <w:pPr>
              <w:jc w:val="center"/>
            </w:pPr>
            <w:r w:rsidRPr="00CE46A0">
              <w:t>-</w:t>
            </w:r>
          </w:p>
        </w:tc>
        <w:tc>
          <w:tcPr>
            <w:tcW w:w="696" w:type="dxa"/>
            <w:tcBorders>
              <w:right w:val="single" w:sz="4" w:space="0" w:color="auto"/>
            </w:tcBorders>
            <w:vAlign w:val="center"/>
          </w:tcPr>
          <w:p w14:paraId="474E36FA" w14:textId="77777777" w:rsidR="00C15E12" w:rsidRPr="00CE46A0" w:rsidRDefault="00C15E12" w:rsidP="00CE46A0">
            <w:pPr>
              <w:jc w:val="center"/>
            </w:pPr>
            <w:r w:rsidRPr="00CE46A0">
              <w:t>-</w:t>
            </w:r>
          </w:p>
        </w:tc>
        <w:tc>
          <w:tcPr>
            <w:tcW w:w="696" w:type="dxa"/>
            <w:tcBorders>
              <w:left w:val="single" w:sz="4" w:space="0" w:color="auto"/>
            </w:tcBorders>
            <w:vAlign w:val="center"/>
          </w:tcPr>
          <w:p w14:paraId="1E9FFC73" w14:textId="77777777" w:rsidR="00C15E12" w:rsidRPr="00CE46A0" w:rsidRDefault="00C15E12" w:rsidP="00CE46A0">
            <w:pPr>
              <w:jc w:val="center"/>
            </w:pPr>
            <w:r w:rsidRPr="00CE46A0">
              <w:t>-</w:t>
            </w:r>
          </w:p>
        </w:tc>
        <w:tc>
          <w:tcPr>
            <w:tcW w:w="805" w:type="dxa"/>
            <w:tcBorders>
              <w:right w:val="single" w:sz="4" w:space="0" w:color="auto"/>
            </w:tcBorders>
            <w:vAlign w:val="center"/>
          </w:tcPr>
          <w:p w14:paraId="7AA48344" w14:textId="77777777" w:rsidR="00C15E12" w:rsidRPr="00CE46A0" w:rsidRDefault="00C15E12" w:rsidP="00CE46A0">
            <w:pPr>
              <w:jc w:val="center"/>
            </w:pPr>
            <w:r w:rsidRPr="00CE46A0">
              <w:t>-</w:t>
            </w:r>
          </w:p>
        </w:tc>
        <w:tc>
          <w:tcPr>
            <w:tcW w:w="860" w:type="dxa"/>
            <w:tcBorders>
              <w:left w:val="single" w:sz="4" w:space="0" w:color="auto"/>
            </w:tcBorders>
            <w:vAlign w:val="center"/>
          </w:tcPr>
          <w:p w14:paraId="144CD073" w14:textId="77777777" w:rsidR="00C15E12" w:rsidRPr="00CE46A0" w:rsidRDefault="00C15E12" w:rsidP="00CE46A0">
            <w:pPr>
              <w:jc w:val="center"/>
            </w:pPr>
            <w:r w:rsidRPr="00CE46A0">
              <w:t>-</w:t>
            </w:r>
          </w:p>
        </w:tc>
        <w:tc>
          <w:tcPr>
            <w:tcW w:w="696" w:type="dxa"/>
            <w:tcBorders>
              <w:right w:val="single" w:sz="4" w:space="0" w:color="auto"/>
            </w:tcBorders>
            <w:vAlign w:val="center"/>
          </w:tcPr>
          <w:p w14:paraId="61E59248" w14:textId="77777777" w:rsidR="00C15E12" w:rsidRPr="00CE46A0" w:rsidRDefault="00C15E12" w:rsidP="00CE46A0">
            <w:pPr>
              <w:jc w:val="center"/>
            </w:pPr>
            <w:r w:rsidRPr="00CE46A0">
              <w:t>-</w:t>
            </w:r>
          </w:p>
        </w:tc>
        <w:tc>
          <w:tcPr>
            <w:tcW w:w="696" w:type="dxa"/>
            <w:tcBorders>
              <w:left w:val="single" w:sz="4" w:space="0" w:color="auto"/>
            </w:tcBorders>
            <w:vAlign w:val="center"/>
          </w:tcPr>
          <w:p w14:paraId="3F29D170" w14:textId="77777777" w:rsidR="00C15E12" w:rsidRPr="00CE46A0" w:rsidRDefault="00C15E12" w:rsidP="00CE46A0">
            <w:pPr>
              <w:jc w:val="center"/>
            </w:pPr>
            <w:r w:rsidRPr="00CE46A0">
              <w:t>-</w:t>
            </w:r>
          </w:p>
        </w:tc>
        <w:tc>
          <w:tcPr>
            <w:tcW w:w="696" w:type="dxa"/>
            <w:tcBorders>
              <w:right w:val="single" w:sz="4" w:space="0" w:color="auto"/>
            </w:tcBorders>
            <w:vAlign w:val="center"/>
          </w:tcPr>
          <w:p w14:paraId="42548423" w14:textId="77777777" w:rsidR="00C15E12" w:rsidRPr="00CE46A0" w:rsidRDefault="00C15E12" w:rsidP="00CE46A0">
            <w:pPr>
              <w:jc w:val="center"/>
            </w:pPr>
            <w:r w:rsidRPr="00CE46A0">
              <w:t>5</w:t>
            </w:r>
          </w:p>
        </w:tc>
        <w:tc>
          <w:tcPr>
            <w:tcW w:w="696" w:type="dxa"/>
            <w:tcBorders>
              <w:left w:val="single" w:sz="4" w:space="0" w:color="auto"/>
            </w:tcBorders>
            <w:vAlign w:val="center"/>
          </w:tcPr>
          <w:p w14:paraId="3F5E135F" w14:textId="77777777" w:rsidR="00C15E12" w:rsidRPr="00CE46A0" w:rsidRDefault="00C15E12" w:rsidP="00CE46A0">
            <w:pPr>
              <w:jc w:val="center"/>
            </w:pPr>
            <w:r w:rsidRPr="00CE46A0">
              <w:t>5</w:t>
            </w:r>
          </w:p>
        </w:tc>
        <w:tc>
          <w:tcPr>
            <w:tcW w:w="709" w:type="dxa"/>
            <w:tcBorders>
              <w:right w:val="single" w:sz="4" w:space="0" w:color="auto"/>
            </w:tcBorders>
            <w:vAlign w:val="center"/>
          </w:tcPr>
          <w:p w14:paraId="171A097E" w14:textId="77777777" w:rsidR="00C15E12" w:rsidRPr="00CE46A0" w:rsidRDefault="00C15E12" w:rsidP="00CE46A0">
            <w:pPr>
              <w:jc w:val="center"/>
            </w:pPr>
            <w:r w:rsidRPr="00CE46A0">
              <w:t>5</w:t>
            </w:r>
          </w:p>
        </w:tc>
        <w:tc>
          <w:tcPr>
            <w:tcW w:w="696" w:type="dxa"/>
            <w:tcBorders>
              <w:left w:val="single" w:sz="4" w:space="0" w:color="auto"/>
            </w:tcBorders>
            <w:vAlign w:val="center"/>
          </w:tcPr>
          <w:p w14:paraId="5CEAE26A" w14:textId="77777777" w:rsidR="00C15E12" w:rsidRPr="00CE46A0" w:rsidRDefault="00C15E12" w:rsidP="00CE46A0">
            <w:pPr>
              <w:jc w:val="center"/>
            </w:pPr>
            <w:r w:rsidRPr="00CE46A0">
              <w:t>5</w:t>
            </w:r>
          </w:p>
        </w:tc>
      </w:tr>
      <w:tr w:rsidR="00C15E12" w:rsidRPr="008518F4" w14:paraId="408B5AA0" w14:textId="77777777" w:rsidTr="00CE46A0">
        <w:trPr>
          <w:jc w:val="center"/>
        </w:trPr>
        <w:tc>
          <w:tcPr>
            <w:tcW w:w="0" w:type="auto"/>
            <w:vAlign w:val="center"/>
          </w:tcPr>
          <w:p w14:paraId="37163F35" w14:textId="77777777" w:rsidR="00C15E12" w:rsidRPr="00504320" w:rsidRDefault="00C15E12" w:rsidP="00504320">
            <w:pPr>
              <w:rPr>
                <w:b/>
              </w:rPr>
            </w:pPr>
            <w:r w:rsidRPr="00504320">
              <w:rPr>
                <w:b/>
              </w:rPr>
              <w:t>Всего</w:t>
            </w:r>
            <w:r w:rsidR="00504320" w:rsidRPr="00504320">
              <w:rPr>
                <w:b/>
              </w:rPr>
              <w:t>:</w:t>
            </w:r>
          </w:p>
        </w:tc>
        <w:tc>
          <w:tcPr>
            <w:tcW w:w="696" w:type="dxa"/>
            <w:tcBorders>
              <w:right w:val="single" w:sz="4" w:space="0" w:color="auto"/>
            </w:tcBorders>
            <w:vAlign w:val="center"/>
          </w:tcPr>
          <w:p w14:paraId="6B83A4F3" w14:textId="77777777" w:rsidR="00C15E12" w:rsidRPr="00504320" w:rsidRDefault="00C15E12" w:rsidP="00CE46A0">
            <w:pPr>
              <w:jc w:val="center"/>
              <w:rPr>
                <w:b/>
              </w:rPr>
            </w:pPr>
            <w:r w:rsidRPr="00504320">
              <w:rPr>
                <w:b/>
              </w:rPr>
              <w:t>18</w:t>
            </w:r>
          </w:p>
        </w:tc>
        <w:tc>
          <w:tcPr>
            <w:tcW w:w="696" w:type="dxa"/>
            <w:tcBorders>
              <w:left w:val="single" w:sz="4" w:space="0" w:color="auto"/>
            </w:tcBorders>
            <w:vAlign w:val="center"/>
          </w:tcPr>
          <w:p w14:paraId="345BF02B" w14:textId="77777777" w:rsidR="00C15E12" w:rsidRPr="00504320" w:rsidRDefault="00C15E12" w:rsidP="00CE46A0">
            <w:pPr>
              <w:jc w:val="center"/>
              <w:rPr>
                <w:b/>
              </w:rPr>
            </w:pPr>
            <w:r w:rsidRPr="00504320">
              <w:rPr>
                <w:b/>
              </w:rPr>
              <w:t>16</w:t>
            </w:r>
          </w:p>
        </w:tc>
        <w:tc>
          <w:tcPr>
            <w:tcW w:w="696" w:type="dxa"/>
            <w:tcBorders>
              <w:right w:val="single" w:sz="4" w:space="0" w:color="auto"/>
            </w:tcBorders>
            <w:vAlign w:val="center"/>
          </w:tcPr>
          <w:p w14:paraId="46197F0E" w14:textId="77777777" w:rsidR="00C15E12" w:rsidRPr="00504320" w:rsidRDefault="00C15E12" w:rsidP="00CE46A0">
            <w:pPr>
              <w:jc w:val="center"/>
              <w:rPr>
                <w:b/>
              </w:rPr>
            </w:pPr>
            <w:r w:rsidRPr="00504320">
              <w:rPr>
                <w:b/>
              </w:rPr>
              <w:t>34</w:t>
            </w:r>
          </w:p>
        </w:tc>
        <w:tc>
          <w:tcPr>
            <w:tcW w:w="696" w:type="dxa"/>
            <w:tcBorders>
              <w:left w:val="single" w:sz="4" w:space="0" w:color="auto"/>
            </w:tcBorders>
            <w:vAlign w:val="center"/>
          </w:tcPr>
          <w:p w14:paraId="5B2C2954" w14:textId="77777777" w:rsidR="00C15E12" w:rsidRPr="00504320" w:rsidRDefault="00C15E12" w:rsidP="00CE46A0">
            <w:pPr>
              <w:jc w:val="center"/>
              <w:rPr>
                <w:b/>
              </w:rPr>
            </w:pPr>
            <w:r w:rsidRPr="00504320">
              <w:rPr>
                <w:b/>
              </w:rPr>
              <w:t>40</w:t>
            </w:r>
          </w:p>
        </w:tc>
        <w:tc>
          <w:tcPr>
            <w:tcW w:w="805" w:type="dxa"/>
            <w:tcBorders>
              <w:right w:val="single" w:sz="4" w:space="0" w:color="auto"/>
            </w:tcBorders>
            <w:vAlign w:val="center"/>
          </w:tcPr>
          <w:p w14:paraId="483A7546" w14:textId="77777777" w:rsidR="00C15E12" w:rsidRPr="00504320" w:rsidRDefault="00C15E12" w:rsidP="00CE46A0">
            <w:pPr>
              <w:jc w:val="center"/>
              <w:rPr>
                <w:b/>
              </w:rPr>
            </w:pPr>
            <w:r w:rsidRPr="00504320">
              <w:rPr>
                <w:b/>
              </w:rPr>
              <w:t>17</w:t>
            </w:r>
          </w:p>
        </w:tc>
        <w:tc>
          <w:tcPr>
            <w:tcW w:w="860" w:type="dxa"/>
            <w:tcBorders>
              <w:left w:val="single" w:sz="4" w:space="0" w:color="auto"/>
            </w:tcBorders>
            <w:vAlign w:val="center"/>
          </w:tcPr>
          <w:p w14:paraId="05B1DEA4" w14:textId="77777777" w:rsidR="00C15E12" w:rsidRPr="00504320" w:rsidRDefault="00C15E12" w:rsidP="00CE46A0">
            <w:pPr>
              <w:jc w:val="center"/>
              <w:rPr>
                <w:b/>
              </w:rPr>
            </w:pPr>
            <w:r w:rsidRPr="00504320">
              <w:rPr>
                <w:b/>
              </w:rPr>
              <w:t>17</w:t>
            </w:r>
          </w:p>
        </w:tc>
        <w:tc>
          <w:tcPr>
            <w:tcW w:w="696" w:type="dxa"/>
            <w:tcBorders>
              <w:right w:val="single" w:sz="4" w:space="0" w:color="auto"/>
            </w:tcBorders>
            <w:vAlign w:val="center"/>
          </w:tcPr>
          <w:p w14:paraId="13B6F5C0" w14:textId="77777777" w:rsidR="00C15E12" w:rsidRPr="00504320" w:rsidRDefault="00C15E12" w:rsidP="00CE46A0">
            <w:pPr>
              <w:jc w:val="center"/>
              <w:rPr>
                <w:b/>
              </w:rPr>
            </w:pPr>
            <w:r w:rsidRPr="00504320">
              <w:rPr>
                <w:b/>
              </w:rPr>
              <w:t>69</w:t>
            </w:r>
          </w:p>
        </w:tc>
        <w:tc>
          <w:tcPr>
            <w:tcW w:w="696" w:type="dxa"/>
            <w:tcBorders>
              <w:left w:val="single" w:sz="4" w:space="0" w:color="auto"/>
            </w:tcBorders>
            <w:vAlign w:val="center"/>
          </w:tcPr>
          <w:p w14:paraId="6CFE74C1" w14:textId="77777777" w:rsidR="00C15E12" w:rsidRPr="00504320" w:rsidRDefault="00C15E12" w:rsidP="00CE46A0">
            <w:pPr>
              <w:jc w:val="center"/>
              <w:rPr>
                <w:b/>
              </w:rPr>
            </w:pPr>
            <w:r w:rsidRPr="00504320">
              <w:rPr>
                <w:b/>
              </w:rPr>
              <w:t>73</w:t>
            </w:r>
          </w:p>
        </w:tc>
        <w:tc>
          <w:tcPr>
            <w:tcW w:w="696" w:type="dxa"/>
            <w:tcBorders>
              <w:right w:val="single" w:sz="4" w:space="0" w:color="auto"/>
            </w:tcBorders>
            <w:vAlign w:val="center"/>
          </w:tcPr>
          <w:p w14:paraId="78D1FE2E" w14:textId="77777777" w:rsidR="00C15E12" w:rsidRPr="00504320" w:rsidRDefault="00C15E12" w:rsidP="00CE46A0">
            <w:pPr>
              <w:jc w:val="center"/>
              <w:rPr>
                <w:b/>
              </w:rPr>
            </w:pPr>
            <w:r w:rsidRPr="00504320">
              <w:rPr>
                <w:b/>
              </w:rPr>
              <w:t>45</w:t>
            </w:r>
          </w:p>
        </w:tc>
        <w:tc>
          <w:tcPr>
            <w:tcW w:w="696" w:type="dxa"/>
            <w:tcBorders>
              <w:left w:val="single" w:sz="4" w:space="0" w:color="auto"/>
            </w:tcBorders>
            <w:vAlign w:val="center"/>
          </w:tcPr>
          <w:p w14:paraId="2B112479" w14:textId="77777777" w:rsidR="00C15E12" w:rsidRPr="00504320" w:rsidRDefault="00C15E12" w:rsidP="00CE46A0">
            <w:pPr>
              <w:jc w:val="center"/>
              <w:rPr>
                <w:b/>
              </w:rPr>
            </w:pPr>
            <w:r w:rsidRPr="00504320">
              <w:rPr>
                <w:b/>
              </w:rPr>
              <w:t>43</w:t>
            </w:r>
          </w:p>
        </w:tc>
        <w:tc>
          <w:tcPr>
            <w:tcW w:w="709" w:type="dxa"/>
            <w:tcBorders>
              <w:right w:val="single" w:sz="4" w:space="0" w:color="auto"/>
            </w:tcBorders>
            <w:vAlign w:val="center"/>
          </w:tcPr>
          <w:p w14:paraId="4BB0EFE0" w14:textId="77777777" w:rsidR="00C15E12" w:rsidRPr="00504320" w:rsidRDefault="00C15E12" w:rsidP="00CE46A0">
            <w:pPr>
              <w:jc w:val="center"/>
              <w:rPr>
                <w:b/>
              </w:rPr>
            </w:pPr>
            <w:r w:rsidRPr="00504320">
              <w:rPr>
                <w:b/>
              </w:rPr>
              <w:t>114</w:t>
            </w:r>
          </w:p>
        </w:tc>
        <w:tc>
          <w:tcPr>
            <w:tcW w:w="696" w:type="dxa"/>
            <w:tcBorders>
              <w:left w:val="single" w:sz="4" w:space="0" w:color="auto"/>
            </w:tcBorders>
            <w:vAlign w:val="center"/>
          </w:tcPr>
          <w:p w14:paraId="5DEF4DDF" w14:textId="77777777" w:rsidR="00C15E12" w:rsidRPr="00504320" w:rsidRDefault="00C15E12" w:rsidP="00CE46A0">
            <w:pPr>
              <w:jc w:val="center"/>
              <w:rPr>
                <w:b/>
              </w:rPr>
            </w:pPr>
            <w:r w:rsidRPr="00504320">
              <w:rPr>
                <w:b/>
              </w:rPr>
              <w:t>116</w:t>
            </w:r>
          </w:p>
        </w:tc>
      </w:tr>
    </w:tbl>
    <w:p w14:paraId="3D207435" w14:textId="77777777" w:rsidR="00C15E12" w:rsidRPr="00CE46A0" w:rsidRDefault="00C15E12" w:rsidP="00CE46A0">
      <w:pPr>
        <w:pStyle w:val="aff"/>
        <w:spacing w:after="0"/>
        <w:ind w:right="0" w:firstLine="709"/>
        <w:jc w:val="both"/>
        <w:textAlignment w:val="baseline"/>
        <w:rPr>
          <w:rFonts w:eastAsiaTheme="minorEastAsia"/>
          <w:bCs/>
          <w:kern w:val="24"/>
          <w:sz w:val="28"/>
          <w:szCs w:val="28"/>
        </w:rPr>
      </w:pPr>
    </w:p>
    <w:p w14:paraId="2116E50E" w14:textId="77777777" w:rsidR="00C15E12" w:rsidRPr="00CE46A0" w:rsidRDefault="00C15E12" w:rsidP="00CE46A0">
      <w:pPr>
        <w:pStyle w:val="aff"/>
        <w:spacing w:after="0"/>
        <w:ind w:right="0" w:firstLine="709"/>
        <w:jc w:val="both"/>
        <w:textAlignment w:val="baseline"/>
        <w:rPr>
          <w:rFonts w:eastAsiaTheme="minorEastAsia"/>
          <w:color w:val="000000"/>
          <w:kern w:val="24"/>
          <w:sz w:val="28"/>
          <w:szCs w:val="28"/>
        </w:rPr>
      </w:pPr>
      <w:r w:rsidRPr="00CE46A0">
        <w:rPr>
          <w:rFonts w:eastAsiaTheme="minorEastAsia"/>
          <w:bCs/>
          <w:kern w:val="24"/>
          <w:sz w:val="28"/>
          <w:szCs w:val="28"/>
        </w:rPr>
        <w:t>1.</w:t>
      </w:r>
      <w:r w:rsidR="00CE46A0">
        <w:rPr>
          <w:rFonts w:eastAsiaTheme="minorEastAsia"/>
          <w:bCs/>
          <w:kern w:val="24"/>
          <w:sz w:val="28"/>
          <w:szCs w:val="28"/>
        </w:rPr>
        <w:t xml:space="preserve"> </w:t>
      </w:r>
      <w:r w:rsidRPr="00CE46A0">
        <w:rPr>
          <w:rFonts w:eastAsiaTheme="minorEastAsia"/>
          <w:bCs/>
          <w:kern w:val="24"/>
          <w:sz w:val="28"/>
          <w:szCs w:val="28"/>
        </w:rPr>
        <w:t xml:space="preserve">Котикская участковая больница: </w:t>
      </w:r>
      <w:r w:rsidRPr="00CE46A0">
        <w:rPr>
          <w:rFonts w:eastAsiaTheme="minorEastAsia"/>
          <w:color w:val="000000"/>
          <w:kern w:val="24"/>
          <w:sz w:val="28"/>
          <w:szCs w:val="28"/>
        </w:rPr>
        <w:t>20 (4 ОМС</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больных131; 8 бюджетных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(паллиативные) коек круглосуточного стационара терапевтического отделения, 8 (омс) коек дневного пребывания</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w:t>
      </w:r>
      <w:r w:rsidR="00A67346">
        <w:rPr>
          <w:rFonts w:eastAsiaTheme="minorEastAsia"/>
          <w:color w:val="000000"/>
          <w:kern w:val="24"/>
          <w:sz w:val="28"/>
          <w:szCs w:val="28"/>
        </w:rPr>
        <w:t>е число пролеченных больных 213.</w:t>
      </w:r>
    </w:p>
    <w:p w14:paraId="065E0EB9" w14:textId="77777777" w:rsidR="00C15E12" w:rsidRPr="00CE46A0" w:rsidRDefault="00C15E12" w:rsidP="00CE46A0">
      <w:pPr>
        <w:pStyle w:val="aff"/>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2. Гуранская участковая больница 17</w:t>
      </w:r>
      <w:r w:rsidR="00CE46A0">
        <w:rPr>
          <w:rFonts w:eastAsiaTheme="minorEastAsia"/>
          <w:color w:val="000000"/>
          <w:kern w:val="24"/>
          <w:sz w:val="28"/>
          <w:szCs w:val="28"/>
        </w:rPr>
        <w:t xml:space="preserve"> </w:t>
      </w:r>
      <w:r w:rsidRPr="00CE46A0">
        <w:rPr>
          <w:rFonts w:eastAsiaTheme="minorEastAsia"/>
          <w:color w:val="000000"/>
          <w:kern w:val="24"/>
          <w:sz w:val="28"/>
          <w:szCs w:val="28"/>
        </w:rPr>
        <w:t>(5</w:t>
      </w:r>
      <w:r w:rsidR="00CE46A0">
        <w:rPr>
          <w:rFonts w:eastAsiaTheme="minorEastAsia"/>
          <w:color w:val="000000"/>
          <w:kern w:val="24"/>
          <w:sz w:val="28"/>
          <w:szCs w:val="28"/>
        </w:rPr>
        <w:t xml:space="preserve"> </w:t>
      </w:r>
      <w:r w:rsidRPr="00CE46A0">
        <w:rPr>
          <w:rFonts w:eastAsiaTheme="minorEastAsia"/>
          <w:color w:val="000000"/>
          <w:kern w:val="24"/>
          <w:sz w:val="28"/>
          <w:szCs w:val="28"/>
        </w:rPr>
        <w:t>(омс) круглосуточного стационара</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 163, 4 (бюджет)</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133, 8 (омс) коек дневного пребывания терапевтического профиля при амбулатории)</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 249.</w:t>
      </w:r>
    </w:p>
    <w:p w14:paraId="6167915E" w14:textId="77777777" w:rsidR="00C15E12" w:rsidRPr="00CE46A0" w:rsidRDefault="00C15E12" w:rsidP="00CE46A0">
      <w:pPr>
        <w:pStyle w:val="aff"/>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3. Шерагульская участковая больница 21 (4</w:t>
      </w:r>
      <w:r w:rsidR="00CE46A0">
        <w:rPr>
          <w:rFonts w:eastAsiaTheme="minorEastAsia"/>
          <w:color w:val="000000"/>
          <w:kern w:val="24"/>
          <w:sz w:val="28"/>
          <w:szCs w:val="28"/>
        </w:rPr>
        <w:t xml:space="preserve"> </w:t>
      </w:r>
      <w:r w:rsidRPr="00CE46A0">
        <w:rPr>
          <w:rFonts w:eastAsiaTheme="minorEastAsia"/>
          <w:color w:val="000000"/>
          <w:kern w:val="24"/>
          <w:sz w:val="28"/>
          <w:szCs w:val="28"/>
        </w:rPr>
        <w:t>омс</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 -</w:t>
      </w:r>
      <w:r w:rsidR="00CE46A0">
        <w:rPr>
          <w:rFonts w:eastAsiaTheme="minorEastAsia"/>
          <w:color w:val="000000"/>
          <w:kern w:val="24"/>
          <w:sz w:val="28"/>
          <w:szCs w:val="28"/>
        </w:rPr>
        <w:t xml:space="preserve"> </w:t>
      </w:r>
      <w:r w:rsidRPr="00CE46A0">
        <w:rPr>
          <w:rFonts w:eastAsiaTheme="minorEastAsia"/>
          <w:color w:val="000000"/>
          <w:kern w:val="24"/>
          <w:sz w:val="28"/>
          <w:szCs w:val="28"/>
        </w:rPr>
        <w:t>131, 9 бюджетных</w:t>
      </w:r>
      <w:r w:rsidR="00D84414">
        <w:rPr>
          <w:rFonts w:eastAsiaTheme="minorEastAsia"/>
          <w:color w:val="000000"/>
          <w:kern w:val="24"/>
          <w:sz w:val="28"/>
          <w:szCs w:val="28"/>
        </w:rPr>
        <w:t xml:space="preserve"> </w:t>
      </w:r>
      <w:r w:rsidRPr="00CE46A0">
        <w:rPr>
          <w:rFonts w:eastAsiaTheme="minorEastAsia"/>
          <w:color w:val="000000"/>
          <w:kern w:val="24"/>
          <w:sz w:val="28"/>
          <w:szCs w:val="28"/>
        </w:rPr>
        <w:t>(паллиативные)) коек круглосуточного стационара терапевтического отделения, 8 (омс) коек дневного пребывания</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213 .</w:t>
      </w:r>
    </w:p>
    <w:p w14:paraId="5D40ABE6" w14:textId="77777777" w:rsidR="00C15E12" w:rsidRPr="00CE46A0" w:rsidRDefault="00C15E12" w:rsidP="00CE46A0">
      <w:pPr>
        <w:pStyle w:val="aff"/>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4. Икейская участковая больница 18 (5 ОМС</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- 163, 5 бюджет</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CE46A0">
        <w:rPr>
          <w:rFonts w:eastAsiaTheme="minorEastAsia"/>
          <w:color w:val="000000"/>
          <w:kern w:val="24"/>
          <w:sz w:val="28"/>
          <w:szCs w:val="28"/>
        </w:rPr>
        <w:t xml:space="preserve"> </w:t>
      </w:r>
      <w:r w:rsidRPr="00CE46A0">
        <w:rPr>
          <w:rFonts w:eastAsiaTheme="minorEastAsia"/>
          <w:color w:val="000000"/>
          <w:kern w:val="24"/>
          <w:sz w:val="28"/>
          <w:szCs w:val="28"/>
        </w:rPr>
        <w:t>-</w:t>
      </w:r>
      <w:r w:rsidR="00CE46A0">
        <w:rPr>
          <w:rFonts w:eastAsiaTheme="minorEastAsia"/>
          <w:color w:val="000000"/>
          <w:kern w:val="24"/>
          <w:sz w:val="28"/>
          <w:szCs w:val="28"/>
        </w:rPr>
        <w:t xml:space="preserve"> </w:t>
      </w:r>
      <w:r w:rsidRPr="00CE46A0">
        <w:rPr>
          <w:rFonts w:eastAsiaTheme="minorEastAsia"/>
          <w:color w:val="000000"/>
          <w:kern w:val="24"/>
          <w:sz w:val="28"/>
          <w:szCs w:val="28"/>
        </w:rPr>
        <w:t>166) коек круглосуточного стационара терапевтического отделения</w:t>
      </w:r>
      <w:r w:rsidR="00D84414">
        <w:rPr>
          <w:rFonts w:eastAsiaTheme="minorEastAsia"/>
          <w:color w:val="000000"/>
          <w:kern w:val="24"/>
          <w:sz w:val="28"/>
          <w:szCs w:val="28"/>
        </w:rPr>
        <w:t>,</w:t>
      </w:r>
      <w:r w:rsidRPr="00CE46A0">
        <w:rPr>
          <w:rFonts w:eastAsiaTheme="minorEastAsia"/>
          <w:color w:val="000000"/>
          <w:kern w:val="24"/>
          <w:sz w:val="28"/>
          <w:szCs w:val="28"/>
        </w:rPr>
        <w:t xml:space="preserve"> 8 (омс) коек дневного пребывания</w:t>
      </w:r>
      <w:r w:rsidR="00D84414">
        <w:rPr>
          <w:rFonts w:eastAsiaTheme="minorEastAsia"/>
          <w:color w:val="000000"/>
          <w:kern w:val="24"/>
          <w:sz w:val="28"/>
          <w:szCs w:val="28"/>
        </w:rPr>
        <w:t xml:space="preserve"> </w:t>
      </w:r>
      <w:r w:rsidRPr="00CE46A0">
        <w:rPr>
          <w:rFonts w:eastAsiaTheme="minorEastAsia"/>
          <w:color w:val="000000"/>
          <w:kern w:val="24"/>
          <w:sz w:val="28"/>
          <w:szCs w:val="28"/>
        </w:rPr>
        <w:t>-</w:t>
      </w:r>
      <w:r w:rsidR="00D84414">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 213.</w:t>
      </w:r>
    </w:p>
    <w:p w14:paraId="150F6DD9" w14:textId="77777777" w:rsidR="00C15E12" w:rsidRPr="00CE46A0" w:rsidRDefault="00C15E12" w:rsidP="00CE46A0">
      <w:pPr>
        <w:pStyle w:val="aff"/>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5.</w:t>
      </w:r>
      <w:r w:rsidR="00D84414">
        <w:rPr>
          <w:rFonts w:eastAsiaTheme="minorEastAsia"/>
          <w:color w:val="000000"/>
          <w:kern w:val="24"/>
          <w:sz w:val="28"/>
          <w:szCs w:val="28"/>
        </w:rPr>
        <w:t xml:space="preserve"> </w:t>
      </w:r>
      <w:r w:rsidRPr="00CE46A0">
        <w:rPr>
          <w:rFonts w:eastAsiaTheme="minorEastAsia"/>
          <w:color w:val="000000"/>
          <w:kern w:val="24"/>
          <w:sz w:val="28"/>
          <w:szCs w:val="28"/>
        </w:rPr>
        <w:t>Будаговская участковая больница 25 (25 бюджет) коек круглосуточного стациона</w:t>
      </w:r>
      <w:r w:rsidR="00D84414">
        <w:rPr>
          <w:rFonts w:eastAsiaTheme="minorEastAsia"/>
          <w:color w:val="000000"/>
          <w:kern w:val="24"/>
          <w:sz w:val="28"/>
          <w:szCs w:val="28"/>
        </w:rPr>
        <w:t xml:space="preserve">ра психиатрического отделения, </w:t>
      </w:r>
      <w:r w:rsidRPr="00CE46A0">
        <w:rPr>
          <w:rFonts w:eastAsiaTheme="minorEastAsia"/>
          <w:color w:val="000000"/>
          <w:kern w:val="24"/>
          <w:sz w:val="28"/>
          <w:szCs w:val="28"/>
        </w:rPr>
        <w:t>8 (омс) коек дневного стационара при амбулатории</w:t>
      </w:r>
      <w:r w:rsidR="00D84414">
        <w:rPr>
          <w:rFonts w:eastAsiaTheme="minorEastAsia"/>
          <w:color w:val="000000"/>
          <w:kern w:val="24"/>
          <w:sz w:val="28"/>
          <w:szCs w:val="28"/>
        </w:rPr>
        <w:t xml:space="preserve"> </w:t>
      </w:r>
      <w:r w:rsidRPr="00CE46A0">
        <w:rPr>
          <w:rFonts w:eastAsiaTheme="minorEastAsia"/>
          <w:color w:val="000000"/>
          <w:kern w:val="24"/>
          <w:sz w:val="28"/>
          <w:szCs w:val="28"/>
        </w:rPr>
        <w:t>-</w:t>
      </w:r>
      <w:r w:rsidR="00D84414">
        <w:rPr>
          <w:rFonts w:eastAsiaTheme="minorEastAsia"/>
          <w:color w:val="000000"/>
          <w:kern w:val="24"/>
          <w:sz w:val="28"/>
          <w:szCs w:val="28"/>
        </w:rPr>
        <w:t xml:space="preserve"> </w:t>
      </w:r>
      <w:r w:rsidRPr="00CE46A0">
        <w:rPr>
          <w:rFonts w:eastAsiaTheme="minorEastAsia"/>
          <w:color w:val="000000"/>
          <w:kern w:val="24"/>
          <w:sz w:val="28"/>
          <w:szCs w:val="28"/>
        </w:rPr>
        <w:t>плановое число пролеченных больных</w:t>
      </w:r>
      <w:r w:rsidR="00D84414">
        <w:rPr>
          <w:rFonts w:eastAsiaTheme="minorEastAsia"/>
          <w:color w:val="000000"/>
          <w:kern w:val="24"/>
          <w:sz w:val="28"/>
          <w:szCs w:val="28"/>
        </w:rPr>
        <w:t xml:space="preserve"> </w:t>
      </w:r>
      <w:r w:rsidRPr="00CE46A0">
        <w:rPr>
          <w:rFonts w:eastAsiaTheme="minorEastAsia"/>
          <w:color w:val="000000"/>
          <w:kern w:val="24"/>
          <w:sz w:val="28"/>
          <w:szCs w:val="28"/>
        </w:rPr>
        <w:t>-</w:t>
      </w:r>
      <w:r w:rsidR="00D84414">
        <w:rPr>
          <w:rFonts w:eastAsiaTheme="minorEastAsia"/>
          <w:color w:val="000000"/>
          <w:kern w:val="24"/>
          <w:sz w:val="28"/>
          <w:szCs w:val="28"/>
        </w:rPr>
        <w:t xml:space="preserve"> </w:t>
      </w:r>
      <w:r w:rsidRPr="00CE46A0">
        <w:rPr>
          <w:rFonts w:eastAsiaTheme="minorEastAsia"/>
          <w:color w:val="000000"/>
          <w:kern w:val="24"/>
          <w:sz w:val="28"/>
          <w:szCs w:val="28"/>
        </w:rPr>
        <w:t>249.</w:t>
      </w:r>
    </w:p>
    <w:p w14:paraId="0BF5E8C4" w14:textId="77777777" w:rsidR="00C15E12" w:rsidRPr="00CE46A0" w:rsidRDefault="00C15E12" w:rsidP="00CE46A0">
      <w:pPr>
        <w:pStyle w:val="aff"/>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6. Алгатуйская врачебная амбулатория: 5 коек при амбулатории.</w:t>
      </w:r>
    </w:p>
    <w:p w14:paraId="73EF4CE4" w14:textId="77777777" w:rsidR="00C15E12" w:rsidRPr="00CE46A0" w:rsidRDefault="00C15E12" w:rsidP="00CE46A0">
      <w:pPr>
        <w:pStyle w:val="aff"/>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 xml:space="preserve">В динамике за 2 года отмечается снижение общих коек на 2 за счет снижение круглосуточных коек на 4 и увеличение на 2 дневных койки. </w:t>
      </w:r>
    </w:p>
    <w:p w14:paraId="3E65AEAE" w14:textId="77777777" w:rsidR="00C15E12" w:rsidRPr="00CE46A0" w:rsidRDefault="00C15E12" w:rsidP="00D84414">
      <w:pPr>
        <w:pStyle w:val="aff"/>
        <w:spacing w:after="0"/>
        <w:ind w:right="0" w:firstLine="709"/>
        <w:jc w:val="both"/>
        <w:textAlignment w:val="baseline"/>
        <w:rPr>
          <w:rFonts w:eastAsiaTheme="minorEastAsia"/>
          <w:color w:val="000000"/>
          <w:kern w:val="24"/>
          <w:sz w:val="28"/>
          <w:szCs w:val="28"/>
        </w:rPr>
      </w:pPr>
      <w:r w:rsidRPr="00CE46A0">
        <w:rPr>
          <w:rFonts w:eastAsiaTheme="minorEastAsia"/>
          <w:color w:val="000000"/>
          <w:kern w:val="24"/>
          <w:sz w:val="28"/>
          <w:szCs w:val="28"/>
        </w:rPr>
        <w:t xml:space="preserve">В общей структуре круглосуточных коек количество паллиативных коек без динамики (17);  количество бюджетных коек снизилось на 6,  при этом количество круглосуточных коек ОМС увеличено на 2. </w:t>
      </w:r>
    </w:p>
    <w:p w14:paraId="5DEB19C2" w14:textId="77777777" w:rsidR="00C15E12" w:rsidRPr="00CE46A0" w:rsidRDefault="00C15E12" w:rsidP="00D84414">
      <w:pPr>
        <w:pStyle w:val="aff"/>
        <w:spacing w:after="0"/>
        <w:ind w:right="0" w:firstLine="709"/>
        <w:jc w:val="both"/>
        <w:textAlignment w:val="baseline"/>
        <w:rPr>
          <w:rFonts w:eastAsiaTheme="minorEastAsia"/>
          <w:color w:val="000000"/>
          <w:kern w:val="24"/>
          <w:sz w:val="28"/>
          <w:szCs w:val="28"/>
        </w:rPr>
      </w:pPr>
    </w:p>
    <w:p w14:paraId="1F480B6F" w14:textId="77777777" w:rsidR="00D84414" w:rsidRDefault="00C15E12" w:rsidP="00D84414">
      <w:pPr>
        <w:pStyle w:val="aff"/>
        <w:spacing w:after="0"/>
        <w:ind w:right="0" w:firstLine="709"/>
        <w:jc w:val="center"/>
        <w:textAlignment w:val="baseline"/>
        <w:rPr>
          <w:rFonts w:eastAsiaTheme="minorEastAsia"/>
          <w:b/>
          <w:i/>
          <w:color w:val="000000"/>
          <w:kern w:val="24"/>
          <w:sz w:val="28"/>
          <w:szCs w:val="28"/>
        </w:rPr>
      </w:pPr>
      <w:r w:rsidRPr="00785A5E">
        <w:rPr>
          <w:rFonts w:eastAsiaTheme="minorEastAsia"/>
          <w:b/>
          <w:i/>
          <w:color w:val="000000"/>
          <w:kern w:val="24"/>
          <w:sz w:val="28"/>
          <w:szCs w:val="28"/>
        </w:rPr>
        <w:t xml:space="preserve">Выполнение плана пролеченных больных </w:t>
      </w:r>
    </w:p>
    <w:p w14:paraId="29EB60A4" w14:textId="77777777" w:rsidR="00C15E12" w:rsidRDefault="00C15E12" w:rsidP="00D84414">
      <w:pPr>
        <w:pStyle w:val="aff"/>
        <w:spacing w:after="0"/>
        <w:ind w:right="0" w:firstLine="709"/>
        <w:jc w:val="center"/>
        <w:textAlignment w:val="baseline"/>
        <w:rPr>
          <w:rFonts w:eastAsiaTheme="minorEastAsia"/>
          <w:b/>
          <w:i/>
          <w:color w:val="000000"/>
          <w:kern w:val="24"/>
          <w:sz w:val="28"/>
          <w:szCs w:val="28"/>
        </w:rPr>
      </w:pPr>
      <w:r w:rsidRPr="00785A5E">
        <w:rPr>
          <w:rFonts w:eastAsiaTheme="minorEastAsia"/>
          <w:b/>
          <w:i/>
          <w:color w:val="000000"/>
          <w:kern w:val="24"/>
          <w:sz w:val="28"/>
          <w:szCs w:val="28"/>
        </w:rPr>
        <w:t>в динамике за 2016-2017</w:t>
      </w:r>
      <w:r w:rsidR="00D84414">
        <w:rPr>
          <w:rFonts w:eastAsiaTheme="minorEastAsia"/>
          <w:b/>
          <w:i/>
          <w:color w:val="000000"/>
          <w:kern w:val="24"/>
          <w:sz w:val="28"/>
          <w:szCs w:val="28"/>
        </w:rPr>
        <w:t xml:space="preserve"> </w:t>
      </w:r>
      <w:r w:rsidRPr="00785A5E">
        <w:rPr>
          <w:rFonts w:eastAsiaTheme="minorEastAsia"/>
          <w:b/>
          <w:i/>
          <w:color w:val="000000"/>
          <w:kern w:val="24"/>
          <w:sz w:val="28"/>
          <w:szCs w:val="28"/>
        </w:rPr>
        <w:t>гг</w:t>
      </w:r>
      <w:r w:rsidR="00A67346">
        <w:rPr>
          <w:rFonts w:eastAsiaTheme="minorEastAsia"/>
          <w:b/>
          <w:i/>
          <w:color w:val="000000"/>
          <w:kern w:val="24"/>
          <w:sz w:val="28"/>
          <w:szCs w:val="28"/>
        </w:rPr>
        <w:t>.</w:t>
      </w:r>
    </w:p>
    <w:p w14:paraId="45E739B6" w14:textId="77777777" w:rsidR="00C15E12" w:rsidRPr="00785A5E" w:rsidRDefault="00C15E12" w:rsidP="00D84414">
      <w:pPr>
        <w:pStyle w:val="aff"/>
        <w:spacing w:after="0"/>
        <w:ind w:right="0" w:firstLine="709"/>
        <w:jc w:val="center"/>
        <w:textAlignment w:val="baseline"/>
        <w:rPr>
          <w:rFonts w:eastAsiaTheme="minorEastAsia"/>
          <w:b/>
          <w:i/>
          <w:color w:val="000000"/>
          <w:kern w:val="24"/>
          <w:sz w:val="28"/>
          <w:szCs w:val="28"/>
        </w:rPr>
      </w:pPr>
    </w:p>
    <w:tbl>
      <w:tblPr>
        <w:tblStyle w:val="aff1"/>
        <w:tblW w:w="0" w:type="auto"/>
        <w:jc w:val="center"/>
        <w:tblLook w:val="04A0" w:firstRow="1" w:lastRow="0" w:firstColumn="1" w:lastColumn="0" w:noHBand="0" w:noVBand="1"/>
      </w:tblPr>
      <w:tblGrid>
        <w:gridCol w:w="4111"/>
        <w:gridCol w:w="1397"/>
        <w:gridCol w:w="1501"/>
      </w:tblGrid>
      <w:tr w:rsidR="00D84414" w14:paraId="57F7F15C" w14:textId="77777777" w:rsidTr="00A67346">
        <w:trPr>
          <w:jc w:val="center"/>
        </w:trPr>
        <w:tc>
          <w:tcPr>
            <w:tcW w:w="4111" w:type="dxa"/>
            <w:vMerge w:val="restart"/>
            <w:vAlign w:val="center"/>
          </w:tcPr>
          <w:p w14:paraId="529DD58E" w14:textId="77777777" w:rsidR="00D84414" w:rsidRPr="00D84414" w:rsidRDefault="00A67346" w:rsidP="00D84414">
            <w:pPr>
              <w:pStyle w:val="aff"/>
              <w:spacing w:after="0"/>
              <w:ind w:right="0"/>
              <w:jc w:val="center"/>
              <w:textAlignment w:val="baseline"/>
              <w:rPr>
                <w:rFonts w:eastAsiaTheme="minorEastAsia"/>
                <w:color w:val="000000"/>
                <w:kern w:val="24"/>
              </w:rPr>
            </w:pPr>
            <w:r>
              <w:rPr>
                <w:rFonts w:eastAsiaTheme="minorEastAsia"/>
                <w:color w:val="000000"/>
                <w:kern w:val="24"/>
              </w:rPr>
              <w:t>Койки</w:t>
            </w:r>
          </w:p>
        </w:tc>
        <w:tc>
          <w:tcPr>
            <w:tcW w:w="2898" w:type="dxa"/>
            <w:gridSpan w:val="2"/>
            <w:vAlign w:val="center"/>
          </w:tcPr>
          <w:p w14:paraId="0C168BA5" w14:textId="77777777" w:rsidR="00D84414" w:rsidRPr="00D84414" w:rsidRDefault="00D84414"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 выполнение плана</w:t>
            </w:r>
          </w:p>
        </w:tc>
      </w:tr>
      <w:tr w:rsidR="00D84414" w14:paraId="3232E568" w14:textId="77777777" w:rsidTr="00A67346">
        <w:trPr>
          <w:jc w:val="center"/>
        </w:trPr>
        <w:tc>
          <w:tcPr>
            <w:tcW w:w="4111" w:type="dxa"/>
            <w:vMerge/>
            <w:vAlign w:val="center"/>
          </w:tcPr>
          <w:p w14:paraId="5DF34E02" w14:textId="77777777" w:rsidR="00D84414" w:rsidRPr="00D84414" w:rsidRDefault="00D84414" w:rsidP="00D84414">
            <w:pPr>
              <w:pStyle w:val="aff"/>
              <w:spacing w:after="0"/>
              <w:ind w:right="0"/>
              <w:jc w:val="center"/>
              <w:textAlignment w:val="baseline"/>
              <w:rPr>
                <w:rFonts w:eastAsiaTheme="minorEastAsia"/>
                <w:color w:val="000000"/>
                <w:kern w:val="24"/>
              </w:rPr>
            </w:pPr>
          </w:p>
        </w:tc>
        <w:tc>
          <w:tcPr>
            <w:tcW w:w="1397" w:type="dxa"/>
            <w:vAlign w:val="center"/>
          </w:tcPr>
          <w:p w14:paraId="5A0478AB" w14:textId="77777777" w:rsidR="00D84414" w:rsidRPr="00D84414" w:rsidRDefault="00D84414"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2016</w:t>
            </w:r>
            <w:r>
              <w:rPr>
                <w:rFonts w:eastAsiaTheme="minorEastAsia"/>
                <w:color w:val="000000"/>
                <w:kern w:val="24"/>
              </w:rPr>
              <w:t xml:space="preserve"> </w:t>
            </w:r>
            <w:r w:rsidRPr="00D84414">
              <w:rPr>
                <w:rFonts w:eastAsiaTheme="minorEastAsia"/>
                <w:color w:val="000000"/>
                <w:kern w:val="24"/>
              </w:rPr>
              <w:t>г</w:t>
            </w:r>
            <w:r>
              <w:rPr>
                <w:rFonts w:eastAsiaTheme="minorEastAsia"/>
                <w:color w:val="000000"/>
                <w:kern w:val="24"/>
              </w:rPr>
              <w:t>.</w:t>
            </w:r>
          </w:p>
        </w:tc>
        <w:tc>
          <w:tcPr>
            <w:tcW w:w="1501" w:type="dxa"/>
            <w:vAlign w:val="center"/>
          </w:tcPr>
          <w:p w14:paraId="78961F12" w14:textId="77777777" w:rsidR="00D84414" w:rsidRPr="00D84414" w:rsidRDefault="00D84414"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2017</w:t>
            </w:r>
            <w:r>
              <w:rPr>
                <w:rFonts w:eastAsiaTheme="minorEastAsia"/>
                <w:color w:val="000000"/>
                <w:kern w:val="24"/>
              </w:rPr>
              <w:t xml:space="preserve"> </w:t>
            </w:r>
            <w:r w:rsidRPr="00D84414">
              <w:rPr>
                <w:rFonts w:eastAsiaTheme="minorEastAsia"/>
                <w:color w:val="000000"/>
                <w:kern w:val="24"/>
              </w:rPr>
              <w:t>г</w:t>
            </w:r>
            <w:r>
              <w:rPr>
                <w:rFonts w:eastAsiaTheme="minorEastAsia"/>
                <w:color w:val="000000"/>
                <w:kern w:val="24"/>
              </w:rPr>
              <w:t>.</w:t>
            </w:r>
          </w:p>
        </w:tc>
      </w:tr>
      <w:tr w:rsidR="00C15E12" w14:paraId="61E34A93" w14:textId="77777777" w:rsidTr="00A67346">
        <w:trPr>
          <w:jc w:val="center"/>
        </w:trPr>
        <w:tc>
          <w:tcPr>
            <w:tcW w:w="4111" w:type="dxa"/>
            <w:vAlign w:val="center"/>
          </w:tcPr>
          <w:p w14:paraId="6597A7F6" w14:textId="77777777" w:rsidR="00C15E12" w:rsidRPr="00D84414" w:rsidRDefault="00C15E12" w:rsidP="00D84414">
            <w:pPr>
              <w:pStyle w:val="aff"/>
              <w:spacing w:after="0"/>
              <w:ind w:right="0"/>
              <w:textAlignment w:val="baseline"/>
              <w:rPr>
                <w:rFonts w:eastAsiaTheme="minorEastAsia"/>
                <w:color w:val="000000"/>
                <w:kern w:val="24"/>
              </w:rPr>
            </w:pPr>
            <w:r w:rsidRPr="00D84414">
              <w:rPr>
                <w:rFonts w:eastAsiaTheme="minorEastAsia"/>
                <w:color w:val="000000"/>
                <w:kern w:val="24"/>
              </w:rPr>
              <w:t>Круглосуточные</w:t>
            </w:r>
          </w:p>
        </w:tc>
        <w:tc>
          <w:tcPr>
            <w:tcW w:w="1397" w:type="dxa"/>
            <w:vAlign w:val="center"/>
          </w:tcPr>
          <w:p w14:paraId="061378C3"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113</w:t>
            </w:r>
          </w:p>
        </w:tc>
        <w:tc>
          <w:tcPr>
            <w:tcW w:w="1501" w:type="dxa"/>
            <w:vAlign w:val="center"/>
          </w:tcPr>
          <w:p w14:paraId="340C9600"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125</w:t>
            </w:r>
          </w:p>
        </w:tc>
      </w:tr>
      <w:tr w:rsidR="00C15E12" w14:paraId="7C719DE9" w14:textId="77777777" w:rsidTr="00A67346">
        <w:trPr>
          <w:jc w:val="center"/>
        </w:trPr>
        <w:tc>
          <w:tcPr>
            <w:tcW w:w="4111" w:type="dxa"/>
            <w:vAlign w:val="center"/>
          </w:tcPr>
          <w:p w14:paraId="67B0DBAA" w14:textId="77777777" w:rsidR="00C15E12" w:rsidRPr="00D84414" w:rsidRDefault="00C15E12" w:rsidP="00A67346">
            <w:pPr>
              <w:pStyle w:val="aff"/>
              <w:spacing w:after="0"/>
              <w:ind w:right="0"/>
              <w:textAlignment w:val="baseline"/>
              <w:rPr>
                <w:rFonts w:eastAsiaTheme="minorEastAsia"/>
                <w:color w:val="000000"/>
                <w:kern w:val="24"/>
              </w:rPr>
            </w:pPr>
            <w:r w:rsidRPr="00D84414">
              <w:rPr>
                <w:rFonts w:eastAsiaTheme="minorEastAsia"/>
                <w:color w:val="000000"/>
                <w:kern w:val="24"/>
              </w:rPr>
              <w:t>Дн</w:t>
            </w:r>
            <w:r w:rsidR="00A67346">
              <w:rPr>
                <w:rFonts w:eastAsiaTheme="minorEastAsia"/>
                <w:color w:val="000000"/>
                <w:kern w:val="24"/>
              </w:rPr>
              <w:t xml:space="preserve">евного </w:t>
            </w:r>
            <w:r w:rsidRPr="00D84414">
              <w:rPr>
                <w:rFonts w:eastAsiaTheme="minorEastAsia"/>
                <w:color w:val="000000"/>
                <w:kern w:val="24"/>
              </w:rPr>
              <w:t>пребывания</w:t>
            </w:r>
          </w:p>
        </w:tc>
        <w:tc>
          <w:tcPr>
            <w:tcW w:w="1397" w:type="dxa"/>
            <w:vAlign w:val="center"/>
          </w:tcPr>
          <w:p w14:paraId="06E8090A"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93</w:t>
            </w:r>
          </w:p>
        </w:tc>
        <w:tc>
          <w:tcPr>
            <w:tcW w:w="1501" w:type="dxa"/>
            <w:vAlign w:val="center"/>
          </w:tcPr>
          <w:p w14:paraId="0EAF76EA"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103</w:t>
            </w:r>
          </w:p>
        </w:tc>
      </w:tr>
      <w:tr w:rsidR="00C15E12" w14:paraId="78ECF250" w14:textId="77777777" w:rsidTr="00A67346">
        <w:trPr>
          <w:jc w:val="center"/>
        </w:trPr>
        <w:tc>
          <w:tcPr>
            <w:tcW w:w="4111" w:type="dxa"/>
            <w:vAlign w:val="center"/>
          </w:tcPr>
          <w:p w14:paraId="2DC3E89C" w14:textId="77777777" w:rsidR="00C15E12" w:rsidRPr="00D84414" w:rsidRDefault="00C15E12" w:rsidP="00D84414">
            <w:pPr>
              <w:pStyle w:val="aff"/>
              <w:spacing w:after="0"/>
              <w:ind w:right="0"/>
              <w:textAlignment w:val="baseline"/>
              <w:rPr>
                <w:rFonts w:eastAsiaTheme="minorEastAsia"/>
                <w:color w:val="000000"/>
                <w:kern w:val="24"/>
              </w:rPr>
            </w:pPr>
            <w:r w:rsidRPr="00D84414">
              <w:rPr>
                <w:rFonts w:eastAsiaTheme="minorEastAsia"/>
                <w:color w:val="000000"/>
                <w:kern w:val="24"/>
              </w:rPr>
              <w:t>Бюджетные</w:t>
            </w:r>
          </w:p>
        </w:tc>
        <w:tc>
          <w:tcPr>
            <w:tcW w:w="1397" w:type="dxa"/>
            <w:vAlign w:val="center"/>
          </w:tcPr>
          <w:p w14:paraId="4FBF70FA"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170</w:t>
            </w:r>
          </w:p>
        </w:tc>
        <w:tc>
          <w:tcPr>
            <w:tcW w:w="1501" w:type="dxa"/>
            <w:vAlign w:val="center"/>
          </w:tcPr>
          <w:p w14:paraId="7E5E0B85"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120</w:t>
            </w:r>
          </w:p>
        </w:tc>
      </w:tr>
      <w:tr w:rsidR="00C15E12" w14:paraId="323B4CFD" w14:textId="77777777" w:rsidTr="00A67346">
        <w:trPr>
          <w:jc w:val="center"/>
        </w:trPr>
        <w:tc>
          <w:tcPr>
            <w:tcW w:w="4111" w:type="dxa"/>
            <w:vAlign w:val="center"/>
          </w:tcPr>
          <w:p w14:paraId="3518D0CA" w14:textId="77777777" w:rsidR="00C15E12" w:rsidRPr="00D84414" w:rsidRDefault="00C15E12" w:rsidP="00D84414">
            <w:pPr>
              <w:pStyle w:val="aff"/>
              <w:spacing w:after="0"/>
              <w:ind w:right="0"/>
              <w:textAlignment w:val="baseline"/>
              <w:rPr>
                <w:rFonts w:eastAsiaTheme="minorEastAsia"/>
                <w:color w:val="000000"/>
                <w:kern w:val="24"/>
              </w:rPr>
            </w:pPr>
            <w:r w:rsidRPr="00D84414">
              <w:rPr>
                <w:rFonts w:eastAsiaTheme="minorEastAsia"/>
                <w:color w:val="000000"/>
                <w:kern w:val="24"/>
              </w:rPr>
              <w:t>Психиатрические</w:t>
            </w:r>
          </w:p>
        </w:tc>
        <w:tc>
          <w:tcPr>
            <w:tcW w:w="1397" w:type="dxa"/>
            <w:vAlign w:val="center"/>
          </w:tcPr>
          <w:p w14:paraId="140E9440" w14:textId="77777777" w:rsidR="00C15E12" w:rsidRPr="00D84414" w:rsidRDefault="00C15E12" w:rsidP="00D84414">
            <w:pPr>
              <w:pStyle w:val="aff"/>
              <w:spacing w:after="0"/>
              <w:ind w:right="0"/>
              <w:jc w:val="center"/>
              <w:textAlignment w:val="baseline"/>
              <w:rPr>
                <w:rFonts w:eastAsiaTheme="minorEastAsia"/>
                <w:color w:val="000000"/>
                <w:kern w:val="24"/>
              </w:rPr>
            </w:pPr>
          </w:p>
        </w:tc>
        <w:tc>
          <w:tcPr>
            <w:tcW w:w="1501" w:type="dxa"/>
            <w:vAlign w:val="center"/>
          </w:tcPr>
          <w:p w14:paraId="0E5A1DF1"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100</w:t>
            </w:r>
          </w:p>
        </w:tc>
      </w:tr>
      <w:tr w:rsidR="00C15E12" w14:paraId="6F0F3D5B" w14:textId="77777777" w:rsidTr="00A67346">
        <w:trPr>
          <w:jc w:val="center"/>
        </w:trPr>
        <w:tc>
          <w:tcPr>
            <w:tcW w:w="4111" w:type="dxa"/>
            <w:vAlign w:val="center"/>
          </w:tcPr>
          <w:p w14:paraId="280566B8" w14:textId="77777777" w:rsidR="00C15E12" w:rsidRPr="00D84414" w:rsidRDefault="00C15E12" w:rsidP="00D84414">
            <w:pPr>
              <w:pStyle w:val="aff"/>
              <w:spacing w:after="0"/>
              <w:ind w:right="0"/>
              <w:textAlignment w:val="baseline"/>
              <w:rPr>
                <w:rFonts w:eastAsiaTheme="minorEastAsia"/>
                <w:color w:val="000000"/>
                <w:kern w:val="24"/>
              </w:rPr>
            </w:pPr>
            <w:r w:rsidRPr="00D84414">
              <w:rPr>
                <w:rFonts w:eastAsiaTheme="minorEastAsia"/>
                <w:color w:val="000000"/>
                <w:kern w:val="24"/>
              </w:rPr>
              <w:t>Всего</w:t>
            </w:r>
          </w:p>
        </w:tc>
        <w:tc>
          <w:tcPr>
            <w:tcW w:w="1397" w:type="dxa"/>
            <w:vAlign w:val="center"/>
          </w:tcPr>
          <w:p w14:paraId="72426E64"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114</w:t>
            </w:r>
          </w:p>
        </w:tc>
        <w:tc>
          <w:tcPr>
            <w:tcW w:w="1501" w:type="dxa"/>
            <w:vAlign w:val="center"/>
          </w:tcPr>
          <w:p w14:paraId="7991F274"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111</w:t>
            </w:r>
          </w:p>
        </w:tc>
      </w:tr>
      <w:tr w:rsidR="00C15E12" w14:paraId="2E7382D6" w14:textId="77777777" w:rsidTr="00A67346">
        <w:trPr>
          <w:jc w:val="center"/>
        </w:trPr>
        <w:tc>
          <w:tcPr>
            <w:tcW w:w="4111" w:type="dxa"/>
            <w:vAlign w:val="center"/>
          </w:tcPr>
          <w:p w14:paraId="36B1B795" w14:textId="77777777" w:rsidR="00C15E12" w:rsidRPr="00D84414" w:rsidRDefault="00C15E12" w:rsidP="00D84414">
            <w:pPr>
              <w:pStyle w:val="aff"/>
              <w:spacing w:after="0"/>
              <w:ind w:right="0"/>
              <w:textAlignment w:val="baseline"/>
              <w:rPr>
                <w:rFonts w:eastAsiaTheme="minorEastAsia"/>
                <w:color w:val="000000"/>
                <w:kern w:val="24"/>
              </w:rPr>
            </w:pPr>
            <w:r w:rsidRPr="00D84414">
              <w:rPr>
                <w:rFonts w:eastAsiaTheme="minorEastAsia"/>
                <w:color w:val="000000"/>
                <w:kern w:val="24"/>
              </w:rPr>
              <w:t>Паллиативные для взрослых</w:t>
            </w:r>
          </w:p>
        </w:tc>
        <w:tc>
          <w:tcPr>
            <w:tcW w:w="1397" w:type="dxa"/>
            <w:vAlign w:val="center"/>
          </w:tcPr>
          <w:p w14:paraId="5ADC9BC7"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246</w:t>
            </w:r>
            <w:r w:rsidR="00D84414">
              <w:rPr>
                <w:rFonts w:eastAsiaTheme="minorEastAsia"/>
                <w:color w:val="000000"/>
                <w:kern w:val="24"/>
              </w:rPr>
              <w:t xml:space="preserve"> </w:t>
            </w:r>
            <w:r w:rsidRPr="00D84414">
              <w:rPr>
                <w:rFonts w:eastAsiaTheme="minorEastAsia"/>
                <w:color w:val="000000"/>
                <w:kern w:val="24"/>
              </w:rPr>
              <w:t>чел</w:t>
            </w:r>
            <w:r w:rsidR="00D84414">
              <w:rPr>
                <w:rFonts w:eastAsiaTheme="minorEastAsia"/>
                <w:color w:val="000000"/>
                <w:kern w:val="24"/>
              </w:rPr>
              <w:t>.</w:t>
            </w:r>
          </w:p>
        </w:tc>
        <w:tc>
          <w:tcPr>
            <w:tcW w:w="1501" w:type="dxa"/>
            <w:vAlign w:val="center"/>
          </w:tcPr>
          <w:p w14:paraId="5C511A87"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225</w:t>
            </w:r>
            <w:r w:rsidR="00D84414">
              <w:rPr>
                <w:rFonts w:eastAsiaTheme="minorEastAsia"/>
                <w:color w:val="000000"/>
                <w:kern w:val="24"/>
              </w:rPr>
              <w:t xml:space="preserve"> </w:t>
            </w:r>
            <w:r w:rsidRPr="00D84414">
              <w:rPr>
                <w:rFonts w:eastAsiaTheme="minorEastAsia"/>
                <w:color w:val="000000"/>
                <w:kern w:val="24"/>
              </w:rPr>
              <w:t>чел.</w:t>
            </w:r>
          </w:p>
        </w:tc>
      </w:tr>
      <w:tr w:rsidR="00C15E12" w14:paraId="1F3CED48" w14:textId="77777777" w:rsidTr="00A67346">
        <w:trPr>
          <w:jc w:val="center"/>
        </w:trPr>
        <w:tc>
          <w:tcPr>
            <w:tcW w:w="4111" w:type="dxa"/>
            <w:vAlign w:val="center"/>
          </w:tcPr>
          <w:p w14:paraId="206F24C2" w14:textId="77777777" w:rsidR="00C15E12" w:rsidRPr="00D84414" w:rsidRDefault="00C15E12" w:rsidP="00A67346">
            <w:pPr>
              <w:pStyle w:val="aff"/>
              <w:spacing w:after="0"/>
              <w:ind w:right="0"/>
              <w:textAlignment w:val="baseline"/>
              <w:rPr>
                <w:rFonts w:eastAsiaTheme="minorEastAsia"/>
                <w:color w:val="000000"/>
                <w:kern w:val="24"/>
              </w:rPr>
            </w:pPr>
            <w:r w:rsidRPr="00D84414">
              <w:rPr>
                <w:rFonts w:eastAsiaTheme="minorEastAsia"/>
                <w:color w:val="000000"/>
                <w:kern w:val="24"/>
              </w:rPr>
              <w:t>Дн</w:t>
            </w:r>
            <w:r w:rsidR="00A67346">
              <w:rPr>
                <w:rFonts w:eastAsiaTheme="minorEastAsia"/>
                <w:color w:val="000000"/>
                <w:kern w:val="24"/>
              </w:rPr>
              <w:t>евной</w:t>
            </w:r>
            <w:r w:rsidRPr="00D84414">
              <w:rPr>
                <w:rFonts w:eastAsiaTheme="minorEastAsia"/>
                <w:color w:val="000000"/>
                <w:kern w:val="24"/>
              </w:rPr>
              <w:t xml:space="preserve"> стационар при АПУ</w:t>
            </w:r>
          </w:p>
        </w:tc>
        <w:tc>
          <w:tcPr>
            <w:tcW w:w="1397" w:type="dxa"/>
            <w:vAlign w:val="center"/>
          </w:tcPr>
          <w:p w14:paraId="62E1F839"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100</w:t>
            </w:r>
          </w:p>
        </w:tc>
        <w:tc>
          <w:tcPr>
            <w:tcW w:w="1501" w:type="dxa"/>
            <w:vAlign w:val="center"/>
          </w:tcPr>
          <w:p w14:paraId="11FC8311" w14:textId="77777777" w:rsidR="00C15E12" w:rsidRPr="00D84414" w:rsidRDefault="00C15E12" w:rsidP="00D84414">
            <w:pPr>
              <w:pStyle w:val="aff"/>
              <w:spacing w:after="0"/>
              <w:ind w:right="0"/>
              <w:jc w:val="center"/>
              <w:textAlignment w:val="baseline"/>
              <w:rPr>
                <w:rFonts w:eastAsiaTheme="minorEastAsia"/>
                <w:color w:val="000000"/>
                <w:kern w:val="24"/>
              </w:rPr>
            </w:pPr>
            <w:r w:rsidRPr="00D84414">
              <w:rPr>
                <w:rFonts w:eastAsiaTheme="minorEastAsia"/>
                <w:color w:val="000000"/>
                <w:kern w:val="24"/>
              </w:rPr>
              <w:t>124</w:t>
            </w:r>
          </w:p>
        </w:tc>
      </w:tr>
    </w:tbl>
    <w:p w14:paraId="7F67AF48" w14:textId="77777777" w:rsidR="00C15E12" w:rsidRPr="00D84414" w:rsidRDefault="00C15E12" w:rsidP="00D84414">
      <w:pPr>
        <w:pStyle w:val="aff"/>
        <w:spacing w:after="0"/>
        <w:ind w:right="0" w:firstLine="709"/>
        <w:jc w:val="center"/>
        <w:textAlignment w:val="baseline"/>
        <w:rPr>
          <w:rFonts w:eastAsiaTheme="minorEastAsia"/>
          <w:color w:val="000000"/>
          <w:kern w:val="24"/>
          <w:sz w:val="28"/>
          <w:szCs w:val="28"/>
        </w:rPr>
      </w:pPr>
    </w:p>
    <w:p w14:paraId="47BC4BFA" w14:textId="77777777" w:rsidR="00C15E12" w:rsidRPr="00D84414" w:rsidRDefault="00C15E12" w:rsidP="00D84414">
      <w:pPr>
        <w:ind w:firstLine="709"/>
        <w:jc w:val="both"/>
        <w:rPr>
          <w:sz w:val="28"/>
          <w:szCs w:val="28"/>
        </w:rPr>
      </w:pPr>
      <w:r w:rsidRPr="00D84414">
        <w:rPr>
          <w:sz w:val="28"/>
          <w:szCs w:val="28"/>
        </w:rPr>
        <w:t>Деятельность сферы здравоохранения направлена на оказание жителям района первичной доврачебной, первичной врачебной, первичной специализированной медико-санитарной помощи, специализированной медицинской помощи по профилю «терапия», скорой медицинской помощи, помощи женщинам в период беременности, во время родов и после родов, на обеспечение жителей района лекарственными препаратами.  Важнейшей целью государственной политики в области здравоохранения на современном этапе является улучшение демографической ситуации, состояния здоровья населения, обеспечение доступности и качества медицинской помощи для граждан Российской Федерации.</w:t>
      </w:r>
      <w:r w:rsidRPr="00D84414">
        <w:rPr>
          <w:sz w:val="28"/>
          <w:szCs w:val="28"/>
        </w:rPr>
        <w:tab/>
        <w:t>В 2017</w:t>
      </w:r>
      <w:r w:rsidR="009227A1">
        <w:rPr>
          <w:sz w:val="28"/>
          <w:szCs w:val="28"/>
        </w:rPr>
        <w:t xml:space="preserve"> </w:t>
      </w:r>
      <w:r w:rsidRPr="00D84414">
        <w:rPr>
          <w:sz w:val="28"/>
          <w:szCs w:val="28"/>
        </w:rPr>
        <w:t xml:space="preserve">году было проведено обследование и получено заключение ООО </w:t>
      </w:r>
      <w:r w:rsidR="009227A1">
        <w:rPr>
          <w:sz w:val="28"/>
          <w:szCs w:val="28"/>
        </w:rPr>
        <w:t>«</w:t>
      </w:r>
      <w:r w:rsidRPr="00D84414">
        <w:rPr>
          <w:sz w:val="28"/>
          <w:szCs w:val="28"/>
        </w:rPr>
        <w:t>ЭНЕРГОКОМПЛЕКС» по обследованию и оценке технического состояния здания Гуранской участковой больницы по адресу: Иркутская область, Тулунский район, с. Гуран, ул. Ленина, 4 «б» (стационар). При наличии финансовых средств от деятельности отделения платных услуг планируется разработка проектно-сметной документации по строительству здания терапевтического отделения Гуранской участковой больницы. За 2017</w:t>
      </w:r>
      <w:r w:rsidR="009227A1">
        <w:rPr>
          <w:sz w:val="28"/>
          <w:szCs w:val="28"/>
        </w:rPr>
        <w:t xml:space="preserve"> год</w:t>
      </w:r>
      <w:r w:rsidRPr="00D84414">
        <w:rPr>
          <w:sz w:val="28"/>
          <w:szCs w:val="28"/>
        </w:rPr>
        <w:t xml:space="preserve"> удаленный фельдшерско-акушерский пункт п. Ишидей оснащен санитарный транспортом (автомобиль УАЗ).</w:t>
      </w:r>
    </w:p>
    <w:p w14:paraId="1DBB822D" w14:textId="77777777" w:rsidR="00C15E12" w:rsidRPr="00D84414" w:rsidRDefault="00C15E12" w:rsidP="00D84414">
      <w:pPr>
        <w:pStyle w:val="aff"/>
        <w:spacing w:after="0"/>
        <w:ind w:right="0" w:firstLine="709"/>
        <w:jc w:val="both"/>
        <w:textAlignment w:val="baseline"/>
        <w:rPr>
          <w:rFonts w:eastAsiaTheme="minorEastAsia"/>
          <w:color w:val="000000"/>
          <w:kern w:val="24"/>
          <w:sz w:val="28"/>
          <w:szCs w:val="28"/>
        </w:rPr>
      </w:pPr>
      <w:r w:rsidRPr="00D84414">
        <w:rPr>
          <w:rFonts w:eastAsiaTheme="minorEastAsia"/>
          <w:color w:val="000000"/>
          <w:kern w:val="24"/>
          <w:sz w:val="28"/>
          <w:szCs w:val="28"/>
        </w:rPr>
        <w:t>Среднесписочная численность работающих</w:t>
      </w:r>
      <w:r w:rsidR="009227A1">
        <w:rPr>
          <w:rFonts w:eastAsiaTheme="minorEastAsia"/>
          <w:color w:val="000000"/>
          <w:kern w:val="24"/>
          <w:sz w:val="28"/>
          <w:szCs w:val="28"/>
        </w:rPr>
        <w:t xml:space="preserve"> </w:t>
      </w:r>
      <w:r w:rsidRPr="00D84414">
        <w:rPr>
          <w:rFonts w:eastAsiaTheme="minorEastAsia"/>
          <w:color w:val="000000"/>
          <w:kern w:val="24"/>
          <w:sz w:val="28"/>
          <w:szCs w:val="28"/>
        </w:rPr>
        <w:t>на 01.01.2018</w:t>
      </w:r>
      <w:r w:rsidR="009227A1">
        <w:rPr>
          <w:rFonts w:eastAsiaTheme="minorEastAsia"/>
          <w:color w:val="000000"/>
          <w:kern w:val="24"/>
          <w:sz w:val="28"/>
          <w:szCs w:val="28"/>
        </w:rPr>
        <w:t xml:space="preserve"> </w:t>
      </w:r>
      <w:r w:rsidRPr="00D84414">
        <w:rPr>
          <w:rFonts w:eastAsiaTheme="minorEastAsia"/>
          <w:color w:val="000000"/>
          <w:kern w:val="24"/>
          <w:sz w:val="28"/>
          <w:szCs w:val="28"/>
        </w:rPr>
        <w:t>г.</w:t>
      </w:r>
      <w:r w:rsidR="009227A1">
        <w:rPr>
          <w:rFonts w:eastAsiaTheme="minorEastAsia"/>
          <w:color w:val="000000"/>
          <w:kern w:val="24"/>
          <w:sz w:val="28"/>
          <w:szCs w:val="28"/>
        </w:rPr>
        <w:t xml:space="preserve"> – </w:t>
      </w:r>
      <w:r w:rsidRPr="00D84414">
        <w:rPr>
          <w:rFonts w:eastAsiaTheme="minorEastAsia"/>
          <w:color w:val="000000"/>
          <w:kern w:val="24"/>
          <w:sz w:val="28"/>
          <w:szCs w:val="28"/>
        </w:rPr>
        <w:t>243</w:t>
      </w:r>
      <w:r w:rsidR="009227A1">
        <w:rPr>
          <w:rFonts w:eastAsiaTheme="minorEastAsia"/>
          <w:color w:val="000000"/>
          <w:kern w:val="24"/>
          <w:sz w:val="28"/>
          <w:szCs w:val="28"/>
        </w:rPr>
        <w:t xml:space="preserve"> чел</w:t>
      </w:r>
      <w:r w:rsidRPr="00D84414">
        <w:rPr>
          <w:rFonts w:eastAsiaTheme="minorEastAsia"/>
          <w:color w:val="000000"/>
          <w:kern w:val="24"/>
          <w:sz w:val="28"/>
          <w:szCs w:val="28"/>
        </w:rPr>
        <w:t xml:space="preserve">. </w:t>
      </w:r>
    </w:p>
    <w:p w14:paraId="3D7DAF58" w14:textId="77777777" w:rsidR="00C15E12" w:rsidRPr="009227A1" w:rsidRDefault="00C15E12" w:rsidP="009227A1">
      <w:pPr>
        <w:pStyle w:val="aff"/>
        <w:spacing w:after="0"/>
        <w:ind w:right="0" w:firstLine="709"/>
        <w:jc w:val="both"/>
        <w:textAlignment w:val="baseline"/>
        <w:rPr>
          <w:rFonts w:eastAsiaTheme="minorEastAsia"/>
          <w:color w:val="000000"/>
          <w:kern w:val="24"/>
          <w:sz w:val="28"/>
          <w:szCs w:val="28"/>
        </w:rPr>
      </w:pPr>
      <w:r w:rsidRPr="00D84414">
        <w:rPr>
          <w:rFonts w:eastAsiaTheme="minorEastAsia"/>
          <w:color w:val="000000"/>
          <w:kern w:val="24"/>
          <w:sz w:val="28"/>
          <w:szCs w:val="28"/>
        </w:rPr>
        <w:t>Фонд оплаты труда в 2017</w:t>
      </w:r>
      <w:r w:rsidR="009227A1">
        <w:rPr>
          <w:rFonts w:eastAsiaTheme="minorEastAsia"/>
          <w:color w:val="000000"/>
          <w:kern w:val="24"/>
          <w:sz w:val="28"/>
          <w:szCs w:val="28"/>
        </w:rPr>
        <w:t xml:space="preserve"> </w:t>
      </w:r>
      <w:r w:rsidRPr="00D84414">
        <w:rPr>
          <w:rFonts w:eastAsiaTheme="minorEastAsia"/>
          <w:color w:val="000000"/>
          <w:kern w:val="24"/>
          <w:sz w:val="28"/>
          <w:szCs w:val="28"/>
        </w:rPr>
        <w:t>г</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64525,6</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в 2018</w:t>
      </w:r>
      <w:r w:rsidR="009227A1">
        <w:rPr>
          <w:rFonts w:eastAsiaTheme="minorEastAsia"/>
          <w:color w:val="000000"/>
          <w:kern w:val="24"/>
          <w:sz w:val="28"/>
          <w:szCs w:val="28"/>
        </w:rPr>
        <w:t xml:space="preserve"> </w:t>
      </w:r>
      <w:r w:rsidRPr="00D84414">
        <w:rPr>
          <w:rFonts w:eastAsiaTheme="minorEastAsia"/>
          <w:color w:val="000000"/>
          <w:kern w:val="24"/>
          <w:sz w:val="28"/>
          <w:szCs w:val="28"/>
        </w:rPr>
        <w:t>г.</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77 156,8.</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в том числе: врачи</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13423,2</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средний медицинский персонал</w:t>
      </w:r>
      <w:r w:rsidR="009227A1">
        <w:rPr>
          <w:rFonts w:eastAsiaTheme="minorEastAsia"/>
          <w:color w:val="000000"/>
          <w:kern w:val="24"/>
          <w:sz w:val="28"/>
          <w:szCs w:val="28"/>
        </w:rPr>
        <w:t xml:space="preserve"> – </w:t>
      </w:r>
      <w:r w:rsidRPr="00D84414">
        <w:rPr>
          <w:rFonts w:eastAsiaTheme="minorEastAsia"/>
          <w:color w:val="000000"/>
          <w:kern w:val="24"/>
          <w:sz w:val="28"/>
          <w:szCs w:val="28"/>
        </w:rPr>
        <w:t>37750</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  младший</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4155,6</w:t>
      </w:r>
      <w:r w:rsidR="009227A1">
        <w:rPr>
          <w:rFonts w:eastAsiaTheme="minorEastAsia"/>
          <w:color w:val="000000"/>
          <w:kern w:val="24"/>
          <w:sz w:val="28"/>
          <w:szCs w:val="28"/>
        </w:rPr>
        <w:t xml:space="preserve"> тыс. руб.; </w:t>
      </w:r>
      <w:r w:rsidRPr="00D84414">
        <w:rPr>
          <w:rFonts w:eastAsiaTheme="minorEastAsia"/>
          <w:color w:val="000000"/>
          <w:kern w:val="24"/>
          <w:sz w:val="28"/>
          <w:szCs w:val="28"/>
        </w:rPr>
        <w:t>прочий</w:t>
      </w:r>
      <w:r w:rsidR="009227A1">
        <w:rPr>
          <w:rFonts w:eastAsiaTheme="minorEastAsia"/>
          <w:color w:val="000000"/>
          <w:kern w:val="24"/>
          <w:sz w:val="28"/>
          <w:szCs w:val="28"/>
        </w:rPr>
        <w:t xml:space="preserve"> </w:t>
      </w:r>
      <w:r w:rsidRPr="00D84414">
        <w:rPr>
          <w:rFonts w:eastAsiaTheme="minorEastAsia"/>
          <w:color w:val="000000"/>
          <w:kern w:val="24"/>
          <w:sz w:val="28"/>
          <w:szCs w:val="28"/>
        </w:rPr>
        <w:t>-</w:t>
      </w:r>
      <w:r w:rsidR="009227A1">
        <w:rPr>
          <w:rFonts w:eastAsiaTheme="minorEastAsia"/>
          <w:color w:val="000000"/>
          <w:kern w:val="24"/>
          <w:sz w:val="28"/>
          <w:szCs w:val="28"/>
        </w:rPr>
        <w:t xml:space="preserve"> </w:t>
      </w:r>
      <w:r w:rsidRPr="00D84414">
        <w:rPr>
          <w:rFonts w:eastAsiaTheme="minorEastAsia"/>
          <w:color w:val="000000"/>
          <w:kern w:val="24"/>
          <w:sz w:val="28"/>
          <w:szCs w:val="28"/>
        </w:rPr>
        <w:t>21459,8</w:t>
      </w:r>
      <w:r w:rsidR="009227A1">
        <w:rPr>
          <w:rFonts w:eastAsiaTheme="minorEastAsia"/>
          <w:color w:val="000000"/>
          <w:kern w:val="24"/>
          <w:sz w:val="28"/>
          <w:szCs w:val="28"/>
        </w:rPr>
        <w:t xml:space="preserve"> тыс. руб</w:t>
      </w:r>
      <w:r w:rsidRPr="00D84414">
        <w:rPr>
          <w:rFonts w:eastAsiaTheme="minorEastAsia"/>
          <w:color w:val="000000"/>
          <w:kern w:val="24"/>
          <w:sz w:val="28"/>
          <w:szCs w:val="28"/>
        </w:rPr>
        <w:t>.</w:t>
      </w:r>
    </w:p>
    <w:p w14:paraId="19BCA940" w14:textId="77777777" w:rsidR="00C15E12" w:rsidRPr="00D84414" w:rsidRDefault="00C15E12" w:rsidP="00D84414">
      <w:pPr>
        <w:pStyle w:val="aff"/>
        <w:spacing w:after="0"/>
        <w:ind w:right="0" w:firstLine="709"/>
        <w:jc w:val="both"/>
        <w:rPr>
          <w:sz w:val="28"/>
          <w:szCs w:val="28"/>
        </w:rPr>
      </w:pPr>
      <w:r w:rsidRPr="00D84414">
        <w:rPr>
          <w:rFonts w:eastAsia="+mn-ea"/>
          <w:color w:val="000000"/>
          <w:kern w:val="24"/>
          <w:sz w:val="28"/>
          <w:szCs w:val="28"/>
        </w:rPr>
        <w:t>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г.</w:t>
      </w:r>
      <w:r w:rsidR="009227A1">
        <w:rPr>
          <w:rFonts w:eastAsia="+mn-ea"/>
          <w:color w:val="000000"/>
          <w:kern w:val="24"/>
          <w:sz w:val="28"/>
          <w:szCs w:val="28"/>
        </w:rPr>
        <w:t xml:space="preserve"> </w:t>
      </w:r>
      <w:r w:rsidRPr="00D84414">
        <w:rPr>
          <w:rFonts w:eastAsia="+mn-ea"/>
          <w:color w:val="000000"/>
          <w:kern w:val="24"/>
          <w:sz w:val="28"/>
          <w:szCs w:val="28"/>
        </w:rPr>
        <w:t xml:space="preserve">Тулуна и Тулунского района. </w:t>
      </w:r>
    </w:p>
    <w:p w14:paraId="75B5AD66" w14:textId="77777777" w:rsidR="00C15E12" w:rsidRPr="00D84414" w:rsidRDefault="00C15E12" w:rsidP="00D84414">
      <w:pPr>
        <w:pStyle w:val="aff"/>
        <w:spacing w:after="0"/>
        <w:ind w:right="0" w:firstLine="709"/>
        <w:jc w:val="both"/>
        <w:rPr>
          <w:sz w:val="28"/>
          <w:szCs w:val="28"/>
        </w:rPr>
      </w:pPr>
      <w:r w:rsidRPr="00D84414">
        <w:rPr>
          <w:rFonts w:eastAsia="+mn-ea"/>
          <w:color w:val="000000"/>
          <w:kern w:val="24"/>
          <w:sz w:val="28"/>
          <w:szCs w:val="28"/>
        </w:rPr>
        <w:t>Обеспеченность врачами составляет</w:t>
      </w:r>
      <w:r w:rsidR="009227A1">
        <w:rPr>
          <w:rFonts w:eastAsia="+mn-ea"/>
          <w:color w:val="000000"/>
          <w:kern w:val="24"/>
          <w:sz w:val="28"/>
          <w:szCs w:val="28"/>
        </w:rPr>
        <w:t>:</w:t>
      </w:r>
      <w:r w:rsidRPr="00D84414">
        <w:rPr>
          <w:rFonts w:eastAsia="+mn-ea"/>
          <w:color w:val="000000"/>
          <w:kern w:val="24"/>
          <w:sz w:val="28"/>
          <w:szCs w:val="28"/>
        </w:rPr>
        <w:t xml:space="preserve"> в 2017</w:t>
      </w:r>
      <w:r w:rsidR="009227A1">
        <w:rPr>
          <w:rFonts w:eastAsia="+mn-ea"/>
          <w:color w:val="000000"/>
          <w:kern w:val="24"/>
          <w:sz w:val="28"/>
          <w:szCs w:val="28"/>
        </w:rPr>
        <w:t xml:space="preserve"> </w:t>
      </w:r>
      <w:r w:rsidRPr="00D84414">
        <w:rPr>
          <w:rFonts w:eastAsia="+mn-ea"/>
          <w:color w:val="000000"/>
          <w:kern w:val="24"/>
          <w:sz w:val="28"/>
          <w:szCs w:val="28"/>
        </w:rPr>
        <w:t xml:space="preserve">г. </w:t>
      </w:r>
      <w:r w:rsidR="009227A1">
        <w:rPr>
          <w:rFonts w:eastAsia="+mn-ea"/>
          <w:color w:val="000000"/>
          <w:kern w:val="24"/>
          <w:sz w:val="28"/>
          <w:szCs w:val="28"/>
        </w:rPr>
        <w:t xml:space="preserve">- </w:t>
      </w:r>
      <w:r w:rsidRPr="00D84414">
        <w:rPr>
          <w:rFonts w:eastAsia="+mn-ea"/>
          <w:color w:val="000000"/>
          <w:kern w:val="24"/>
          <w:sz w:val="28"/>
          <w:szCs w:val="28"/>
        </w:rPr>
        <w:t>11,9</w:t>
      </w:r>
      <w:r w:rsidR="009227A1">
        <w:rPr>
          <w:rFonts w:eastAsia="+mn-ea"/>
          <w:color w:val="000000"/>
          <w:kern w:val="24"/>
          <w:sz w:val="28"/>
          <w:szCs w:val="28"/>
        </w:rPr>
        <w:t>,</w:t>
      </w:r>
      <w:r w:rsidRPr="00D84414">
        <w:rPr>
          <w:rFonts w:eastAsia="+mn-ea"/>
          <w:color w:val="000000"/>
          <w:kern w:val="24"/>
          <w:sz w:val="28"/>
          <w:szCs w:val="28"/>
        </w:rPr>
        <w:t xml:space="preserve"> в 2016</w:t>
      </w:r>
      <w:r w:rsidR="009227A1">
        <w:rPr>
          <w:rFonts w:eastAsia="+mn-ea"/>
          <w:color w:val="000000"/>
          <w:kern w:val="24"/>
          <w:sz w:val="28"/>
          <w:szCs w:val="28"/>
        </w:rPr>
        <w:t xml:space="preserve"> </w:t>
      </w:r>
      <w:r w:rsidRPr="00D84414">
        <w:rPr>
          <w:rFonts w:eastAsia="+mn-ea"/>
          <w:color w:val="000000"/>
          <w:kern w:val="24"/>
          <w:sz w:val="28"/>
          <w:szCs w:val="28"/>
        </w:rPr>
        <w:t>г.</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12,0 на 10 тыс.</w:t>
      </w:r>
      <w:r w:rsidR="009227A1">
        <w:rPr>
          <w:rFonts w:eastAsia="+mn-ea"/>
          <w:color w:val="000000"/>
          <w:kern w:val="24"/>
          <w:sz w:val="28"/>
          <w:szCs w:val="28"/>
        </w:rPr>
        <w:t xml:space="preserve"> </w:t>
      </w:r>
      <w:r w:rsidRPr="00D84414">
        <w:rPr>
          <w:rFonts w:eastAsia="+mn-ea"/>
          <w:color w:val="000000"/>
          <w:kern w:val="24"/>
          <w:sz w:val="28"/>
          <w:szCs w:val="28"/>
        </w:rPr>
        <w:t>населения, среднеобластной показатель</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35,3;  средним медицинским персоналом</w:t>
      </w:r>
      <w:r w:rsidR="009227A1">
        <w:rPr>
          <w:rFonts w:eastAsia="+mn-ea"/>
          <w:color w:val="000000"/>
          <w:kern w:val="24"/>
          <w:sz w:val="28"/>
          <w:szCs w:val="28"/>
        </w:rPr>
        <w:t xml:space="preserve"> </w:t>
      </w:r>
      <w:r w:rsidRPr="00D84414">
        <w:rPr>
          <w:rFonts w:eastAsia="+mn-ea"/>
          <w:color w:val="000000"/>
          <w:kern w:val="24"/>
          <w:sz w:val="28"/>
          <w:szCs w:val="28"/>
        </w:rPr>
        <w:t>- 95,2</w:t>
      </w:r>
      <w:r w:rsidR="009227A1">
        <w:rPr>
          <w:rFonts w:eastAsia="+mn-ea"/>
          <w:color w:val="000000"/>
          <w:kern w:val="24"/>
          <w:sz w:val="28"/>
          <w:szCs w:val="28"/>
        </w:rPr>
        <w:t>,</w:t>
      </w:r>
      <w:r w:rsidRPr="00D84414">
        <w:rPr>
          <w:rFonts w:eastAsia="+mn-ea"/>
          <w:color w:val="000000"/>
          <w:kern w:val="24"/>
          <w:sz w:val="28"/>
          <w:szCs w:val="28"/>
        </w:rPr>
        <w:t xml:space="preserve"> в 2016</w:t>
      </w:r>
      <w:r w:rsidR="009227A1">
        <w:rPr>
          <w:rFonts w:eastAsia="+mn-ea"/>
          <w:color w:val="000000"/>
          <w:kern w:val="24"/>
          <w:sz w:val="28"/>
          <w:szCs w:val="28"/>
        </w:rPr>
        <w:t xml:space="preserve"> </w:t>
      </w:r>
      <w:r w:rsidRPr="00D84414">
        <w:rPr>
          <w:rFonts w:eastAsia="+mn-ea"/>
          <w:color w:val="000000"/>
          <w:kern w:val="24"/>
          <w:sz w:val="28"/>
          <w:szCs w:val="28"/>
        </w:rPr>
        <w:t>г.</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96,0  на 10 000 населения, среднеобластной показатель</w:t>
      </w:r>
      <w:r w:rsidR="009227A1">
        <w:rPr>
          <w:rFonts w:eastAsia="+mn-ea"/>
          <w:color w:val="000000"/>
          <w:kern w:val="24"/>
          <w:sz w:val="28"/>
          <w:szCs w:val="28"/>
        </w:rPr>
        <w:t xml:space="preserve"> </w:t>
      </w:r>
      <w:r w:rsidRPr="00D84414">
        <w:rPr>
          <w:rFonts w:eastAsia="+mn-ea"/>
          <w:color w:val="000000"/>
          <w:kern w:val="24"/>
          <w:sz w:val="28"/>
          <w:szCs w:val="28"/>
        </w:rPr>
        <w:t>-</w:t>
      </w:r>
      <w:r w:rsidR="009227A1">
        <w:rPr>
          <w:rFonts w:eastAsia="+mn-ea"/>
          <w:color w:val="000000"/>
          <w:kern w:val="24"/>
          <w:sz w:val="28"/>
          <w:szCs w:val="28"/>
        </w:rPr>
        <w:t xml:space="preserve"> </w:t>
      </w:r>
      <w:r w:rsidRPr="00D84414">
        <w:rPr>
          <w:rFonts w:eastAsia="+mn-ea"/>
          <w:color w:val="000000"/>
          <w:kern w:val="24"/>
          <w:sz w:val="28"/>
          <w:szCs w:val="28"/>
        </w:rPr>
        <w:t xml:space="preserve">94,5. </w:t>
      </w:r>
    </w:p>
    <w:p w14:paraId="55CA2840" w14:textId="77777777" w:rsidR="00C15E12" w:rsidRPr="00D84414" w:rsidRDefault="00C15E12" w:rsidP="00D84414">
      <w:pPr>
        <w:pStyle w:val="aff"/>
        <w:spacing w:after="0"/>
        <w:ind w:right="0" w:firstLine="709"/>
        <w:jc w:val="both"/>
        <w:rPr>
          <w:sz w:val="28"/>
          <w:szCs w:val="28"/>
        </w:rPr>
      </w:pPr>
      <w:r w:rsidRPr="00D84414">
        <w:rPr>
          <w:rFonts w:eastAsia="+mn-ea"/>
          <w:color w:val="000000"/>
          <w:kern w:val="24"/>
          <w:sz w:val="28"/>
          <w:szCs w:val="28"/>
        </w:rPr>
        <w:t>Укомплектованность врачами и средним медицинским персоналом по Тулунскому району составляет соответственно 87</w:t>
      </w:r>
      <w:r w:rsidR="009227A1">
        <w:rPr>
          <w:rFonts w:eastAsia="+mn-ea"/>
          <w:color w:val="000000"/>
          <w:kern w:val="24"/>
          <w:sz w:val="28"/>
          <w:szCs w:val="28"/>
        </w:rPr>
        <w:t xml:space="preserve"> </w:t>
      </w:r>
      <w:r w:rsidRPr="00D84414">
        <w:rPr>
          <w:rFonts w:eastAsia="+mn-ea"/>
          <w:color w:val="000000"/>
          <w:kern w:val="24"/>
          <w:sz w:val="28"/>
          <w:szCs w:val="28"/>
        </w:rPr>
        <w:t>% и 80,1</w:t>
      </w:r>
      <w:r w:rsidR="009227A1">
        <w:rPr>
          <w:rFonts w:eastAsia="+mn-ea"/>
          <w:color w:val="000000"/>
          <w:kern w:val="24"/>
          <w:sz w:val="28"/>
          <w:szCs w:val="28"/>
        </w:rPr>
        <w:t xml:space="preserve"> </w:t>
      </w:r>
      <w:r w:rsidRPr="00D84414">
        <w:rPr>
          <w:rFonts w:eastAsia="+mn-ea"/>
          <w:color w:val="000000"/>
          <w:kern w:val="24"/>
          <w:sz w:val="28"/>
          <w:szCs w:val="28"/>
        </w:rPr>
        <w:t>% (в 2016</w:t>
      </w:r>
      <w:r w:rsidR="009227A1">
        <w:rPr>
          <w:rFonts w:eastAsia="+mn-ea"/>
          <w:color w:val="000000"/>
          <w:kern w:val="24"/>
          <w:sz w:val="28"/>
          <w:szCs w:val="28"/>
        </w:rPr>
        <w:t xml:space="preserve"> </w:t>
      </w:r>
      <w:r w:rsidRPr="00D84414">
        <w:rPr>
          <w:rFonts w:eastAsia="+mn-ea"/>
          <w:color w:val="000000"/>
          <w:kern w:val="24"/>
          <w:sz w:val="28"/>
          <w:szCs w:val="28"/>
        </w:rPr>
        <w:t xml:space="preserve">г. </w:t>
      </w:r>
      <w:r w:rsidR="009227A1">
        <w:rPr>
          <w:rFonts w:eastAsia="+mn-ea"/>
          <w:color w:val="000000"/>
          <w:kern w:val="24"/>
          <w:sz w:val="28"/>
          <w:szCs w:val="28"/>
        </w:rPr>
        <w:t>-</w:t>
      </w:r>
      <w:r w:rsidRPr="00D84414">
        <w:rPr>
          <w:rFonts w:eastAsia="+mn-ea"/>
          <w:color w:val="000000"/>
          <w:kern w:val="24"/>
          <w:sz w:val="28"/>
          <w:szCs w:val="28"/>
        </w:rPr>
        <w:t xml:space="preserve"> </w:t>
      </w:r>
      <w:r w:rsidRPr="00D84414">
        <w:rPr>
          <w:sz w:val="28"/>
          <w:szCs w:val="28"/>
        </w:rPr>
        <w:t>40,8</w:t>
      </w:r>
      <w:r w:rsidR="009227A1">
        <w:rPr>
          <w:sz w:val="28"/>
          <w:szCs w:val="28"/>
        </w:rPr>
        <w:t xml:space="preserve"> </w:t>
      </w:r>
      <w:r w:rsidRPr="00D84414">
        <w:rPr>
          <w:sz w:val="28"/>
          <w:szCs w:val="28"/>
        </w:rPr>
        <w:t>% и  82,0</w:t>
      </w:r>
      <w:r w:rsidR="009227A1">
        <w:rPr>
          <w:sz w:val="28"/>
          <w:szCs w:val="28"/>
        </w:rPr>
        <w:t xml:space="preserve"> </w:t>
      </w:r>
      <w:r w:rsidRPr="00D84414">
        <w:rPr>
          <w:sz w:val="28"/>
          <w:szCs w:val="28"/>
        </w:rPr>
        <w:t>%).</w:t>
      </w:r>
      <w:r w:rsidR="009227A1">
        <w:rPr>
          <w:sz w:val="28"/>
          <w:szCs w:val="28"/>
        </w:rPr>
        <w:t xml:space="preserve"> В 2017 году</w:t>
      </w:r>
      <w:r w:rsidRPr="00D84414">
        <w:rPr>
          <w:sz w:val="28"/>
          <w:szCs w:val="28"/>
        </w:rPr>
        <w:t xml:space="preserve"> приняты на работу в Тулунский район 3 молодых специалиста (врач оториноларинолог, врач терапевт, врач акушер-гинеколог. (Врач акушер-гинеколог по программе «Земский Доктор»).</w:t>
      </w:r>
    </w:p>
    <w:p w14:paraId="47770561" w14:textId="77777777" w:rsidR="00C15E12" w:rsidRPr="00D84414" w:rsidRDefault="00C15E12" w:rsidP="00D84414">
      <w:pPr>
        <w:pStyle w:val="aff"/>
        <w:spacing w:after="0"/>
        <w:ind w:right="0" w:firstLine="709"/>
        <w:jc w:val="both"/>
        <w:rPr>
          <w:sz w:val="28"/>
          <w:szCs w:val="28"/>
        </w:rPr>
      </w:pPr>
      <w:r w:rsidRPr="00D84414">
        <w:rPr>
          <w:rFonts w:eastAsia="+mn-ea"/>
          <w:color w:val="000000"/>
          <w:kern w:val="24"/>
          <w:sz w:val="28"/>
          <w:szCs w:val="28"/>
        </w:rPr>
        <w:t>Недостаточная  укомплектованность врачебными кадрами обусловлена ростом штатного расписания в соответствии с введением порядков оказания медицинской помощи и дефицитом медицинских кадров, вызванным, в первую очередь, недостаточным притоком в отрасль молодых специалистов, что обусловлено непривлекательностью работы в сфере сельского здравоохранения. В настоящее время именно выпускники медицинских вузов являются одной из наиболее уязвимых категорий с точки зрения потери медицинских кадров. Молодых специалистов не устраивают материальные и профессиональные перспективы работы в здравоохранении.</w:t>
      </w:r>
    </w:p>
    <w:p w14:paraId="3C1623D2" w14:textId="77777777" w:rsidR="00C15E12" w:rsidRPr="00D84414" w:rsidRDefault="00C15E12" w:rsidP="00D84414">
      <w:pPr>
        <w:pStyle w:val="aff"/>
        <w:spacing w:after="0"/>
        <w:ind w:right="0" w:firstLine="709"/>
        <w:jc w:val="both"/>
        <w:textAlignment w:val="baseline"/>
        <w:rPr>
          <w:sz w:val="28"/>
          <w:szCs w:val="28"/>
        </w:rPr>
      </w:pPr>
      <w:r w:rsidRPr="00D84414">
        <w:rPr>
          <w:rFonts w:eastAsiaTheme="minorEastAsia"/>
          <w:color w:val="000000" w:themeColor="text1"/>
          <w:spacing w:val="10"/>
          <w:kern w:val="24"/>
          <w:sz w:val="28"/>
          <w:szCs w:val="28"/>
        </w:rPr>
        <w:t>Для привлечения медицинских кадров требуется решение приоритетных задач.</w:t>
      </w:r>
    </w:p>
    <w:p w14:paraId="3868F101" w14:textId="77777777" w:rsidR="00C15E12" w:rsidRPr="009227A1" w:rsidRDefault="00C15E12" w:rsidP="009227A1">
      <w:pPr>
        <w:pStyle w:val="aff"/>
        <w:spacing w:after="0"/>
        <w:ind w:right="0" w:firstLine="709"/>
        <w:jc w:val="both"/>
        <w:rPr>
          <w:sz w:val="28"/>
          <w:szCs w:val="28"/>
        </w:rPr>
      </w:pPr>
      <w:r w:rsidRPr="009227A1">
        <w:rPr>
          <w:rFonts w:eastAsiaTheme="minorEastAsia"/>
          <w:color w:val="000000" w:themeColor="text1"/>
          <w:kern w:val="24"/>
          <w:sz w:val="28"/>
          <w:szCs w:val="28"/>
        </w:rPr>
        <w:t>Ответственность за привлечение медицинских кадров в равной степени возложена на министерство здравоохранения, медицинские организации, образовательные организации и муниципальные образования.</w:t>
      </w:r>
      <w:r w:rsidRPr="009227A1">
        <w:rPr>
          <w:rFonts w:eastAsiaTheme="minorEastAsia"/>
          <w:color w:val="000000" w:themeColor="text1"/>
          <w:kern w:val="24"/>
          <w:sz w:val="28"/>
          <w:szCs w:val="28"/>
        </w:rPr>
        <w:tab/>
      </w:r>
    </w:p>
    <w:p w14:paraId="2CF2724E" w14:textId="77777777" w:rsidR="00C15E12" w:rsidRPr="009227A1" w:rsidRDefault="00C15E12" w:rsidP="009227A1">
      <w:pPr>
        <w:pStyle w:val="aff"/>
        <w:spacing w:after="0"/>
        <w:ind w:right="0" w:firstLine="709"/>
        <w:jc w:val="both"/>
        <w:textAlignment w:val="baseline"/>
        <w:rPr>
          <w:sz w:val="28"/>
          <w:szCs w:val="28"/>
        </w:rPr>
      </w:pPr>
      <w:r w:rsidRPr="009227A1">
        <w:rPr>
          <w:rFonts w:eastAsiaTheme="minorEastAsia"/>
          <w:color w:val="000000" w:themeColor="text1"/>
          <w:kern w:val="24"/>
          <w:sz w:val="28"/>
          <w:szCs w:val="28"/>
        </w:rPr>
        <w:t xml:space="preserve">Привлечение медицинских кадров подразумевает не только улучшение планирования потребности в них, их подготовки, повышения квалификации, эффективной расстановки и рационального использования, но и решение ряда социальных вопросов,  таких, как улучшение условий проживания и быта медицинских специалистов, выплата подъемных. </w:t>
      </w:r>
    </w:p>
    <w:p w14:paraId="6C17E3FD" w14:textId="77777777" w:rsidR="00C15E12" w:rsidRPr="009227A1" w:rsidRDefault="00C15E12" w:rsidP="009227A1">
      <w:pPr>
        <w:pStyle w:val="aff"/>
        <w:spacing w:after="0"/>
        <w:ind w:right="0" w:firstLine="709"/>
        <w:jc w:val="both"/>
        <w:textAlignment w:val="center"/>
        <w:rPr>
          <w:sz w:val="28"/>
          <w:szCs w:val="28"/>
        </w:rPr>
      </w:pPr>
      <w:r w:rsidRPr="009227A1">
        <w:rPr>
          <w:rFonts w:eastAsiaTheme="minorEastAsia"/>
          <w:bCs/>
          <w:color w:val="000000" w:themeColor="text1"/>
          <w:kern w:val="24"/>
          <w:sz w:val="28"/>
          <w:szCs w:val="28"/>
        </w:rPr>
        <w:t>Социальные меры по привлечению медицинских кадров на территории:</w:t>
      </w:r>
    </w:p>
    <w:p w14:paraId="6B924FF4" w14:textId="77777777" w:rsidR="00C15E12" w:rsidRPr="009227A1" w:rsidRDefault="00C15E12" w:rsidP="009227A1">
      <w:pPr>
        <w:pStyle w:val="aff"/>
        <w:spacing w:after="0"/>
        <w:ind w:right="0" w:firstLine="709"/>
        <w:jc w:val="both"/>
        <w:textAlignment w:val="top"/>
        <w:rPr>
          <w:sz w:val="28"/>
          <w:szCs w:val="28"/>
        </w:rPr>
      </w:pPr>
      <w:r w:rsidRPr="009227A1">
        <w:rPr>
          <w:rFonts w:eastAsiaTheme="minorEastAsia"/>
          <w:color w:val="000000" w:themeColor="text1"/>
          <w:kern w:val="24"/>
          <w:sz w:val="28"/>
          <w:szCs w:val="28"/>
        </w:rPr>
        <w:t>Органы местного самоуправления:</w:t>
      </w:r>
    </w:p>
    <w:p w14:paraId="671224F8" w14:textId="77777777" w:rsidR="00C15E12" w:rsidRPr="009227A1" w:rsidRDefault="00C15E12" w:rsidP="009227A1">
      <w:pPr>
        <w:pStyle w:val="aff"/>
        <w:spacing w:after="0"/>
        <w:ind w:right="0" w:firstLine="709"/>
        <w:jc w:val="both"/>
        <w:textAlignment w:val="top"/>
        <w:rPr>
          <w:sz w:val="28"/>
          <w:szCs w:val="28"/>
        </w:rPr>
      </w:pPr>
      <w:r w:rsidRPr="009227A1">
        <w:rPr>
          <w:rFonts w:eastAsiaTheme="minorEastAsia"/>
          <w:color w:val="000000" w:themeColor="text1"/>
          <w:kern w:val="24"/>
          <w:sz w:val="28"/>
          <w:szCs w:val="28"/>
        </w:rPr>
        <w:t>-</w:t>
      </w:r>
      <w:r w:rsidR="00E01D1D">
        <w:rPr>
          <w:rFonts w:eastAsiaTheme="minorEastAsia"/>
          <w:color w:val="000000" w:themeColor="text1"/>
          <w:kern w:val="24"/>
          <w:sz w:val="28"/>
          <w:szCs w:val="28"/>
        </w:rPr>
        <w:t xml:space="preserve"> </w:t>
      </w:r>
      <w:r w:rsidRPr="009227A1">
        <w:rPr>
          <w:rFonts w:eastAsiaTheme="minorEastAsia"/>
          <w:color w:val="000000" w:themeColor="text1"/>
          <w:kern w:val="24"/>
          <w:sz w:val="28"/>
          <w:szCs w:val="28"/>
        </w:rPr>
        <w:t>единовременная выплата врачам 100 тыс. руб. и фельдшерам 50 тыс. руб.</w:t>
      </w:r>
      <w:r w:rsidR="00E01D1D">
        <w:rPr>
          <w:rFonts w:eastAsiaTheme="minorEastAsia"/>
          <w:color w:val="000000" w:themeColor="text1"/>
          <w:kern w:val="24"/>
          <w:sz w:val="28"/>
          <w:szCs w:val="28"/>
        </w:rPr>
        <w:t>;</w:t>
      </w:r>
      <w:r w:rsidRPr="009227A1">
        <w:rPr>
          <w:rFonts w:eastAsiaTheme="minorEastAsia"/>
          <w:color w:val="000000" w:themeColor="text1"/>
          <w:kern w:val="24"/>
          <w:sz w:val="28"/>
          <w:szCs w:val="28"/>
        </w:rPr>
        <w:t xml:space="preserve"> </w:t>
      </w:r>
    </w:p>
    <w:p w14:paraId="3E213C80" w14:textId="77777777" w:rsidR="00C15E12" w:rsidRPr="009227A1" w:rsidRDefault="00C15E12" w:rsidP="009227A1">
      <w:pPr>
        <w:pStyle w:val="aff"/>
        <w:spacing w:after="0"/>
        <w:ind w:right="0" w:firstLine="709"/>
        <w:jc w:val="both"/>
        <w:textAlignment w:val="top"/>
        <w:rPr>
          <w:sz w:val="28"/>
          <w:szCs w:val="28"/>
        </w:rPr>
      </w:pPr>
      <w:r w:rsidRPr="009227A1">
        <w:rPr>
          <w:rFonts w:eastAsiaTheme="minorEastAsia"/>
          <w:bCs/>
          <w:color w:val="000000" w:themeColor="text1"/>
          <w:kern w:val="24"/>
          <w:sz w:val="28"/>
          <w:szCs w:val="28"/>
        </w:rPr>
        <w:t>Медицинская организация</w:t>
      </w:r>
      <w:r w:rsidR="00E01D1D">
        <w:rPr>
          <w:rFonts w:eastAsiaTheme="minorEastAsia"/>
          <w:bCs/>
          <w:color w:val="000000" w:themeColor="text1"/>
          <w:kern w:val="24"/>
          <w:sz w:val="28"/>
          <w:szCs w:val="28"/>
        </w:rPr>
        <w:t>:</w:t>
      </w:r>
    </w:p>
    <w:p w14:paraId="1C1ABE63" w14:textId="77777777" w:rsidR="00C15E12" w:rsidRPr="009227A1" w:rsidRDefault="00C15E12" w:rsidP="009227A1">
      <w:pPr>
        <w:pStyle w:val="aff"/>
        <w:spacing w:after="0"/>
        <w:ind w:right="0" w:firstLine="709"/>
        <w:jc w:val="both"/>
        <w:textAlignment w:val="top"/>
        <w:rPr>
          <w:sz w:val="28"/>
          <w:szCs w:val="28"/>
        </w:rPr>
      </w:pPr>
      <w:r w:rsidRPr="009227A1">
        <w:rPr>
          <w:rFonts w:eastAsiaTheme="minorEastAsia"/>
          <w:color w:val="000000" w:themeColor="text1"/>
          <w:kern w:val="24"/>
          <w:sz w:val="28"/>
          <w:szCs w:val="28"/>
        </w:rPr>
        <w:t>-</w:t>
      </w:r>
      <w:r w:rsidR="00E01D1D">
        <w:rPr>
          <w:rFonts w:eastAsiaTheme="minorEastAsia"/>
          <w:color w:val="000000" w:themeColor="text1"/>
          <w:kern w:val="24"/>
          <w:sz w:val="28"/>
          <w:szCs w:val="28"/>
        </w:rPr>
        <w:t xml:space="preserve"> д</w:t>
      </w:r>
      <w:r w:rsidRPr="009227A1">
        <w:rPr>
          <w:rFonts w:eastAsiaTheme="minorEastAsia"/>
          <w:color w:val="000000" w:themeColor="text1"/>
          <w:kern w:val="24"/>
          <w:sz w:val="28"/>
          <w:szCs w:val="28"/>
        </w:rPr>
        <w:t>оплата к стипендии ежемесячно 1000 руб., оплата</w:t>
      </w:r>
      <w:r w:rsidR="00E01D1D">
        <w:rPr>
          <w:rFonts w:eastAsiaTheme="minorEastAsia"/>
          <w:color w:val="000000" w:themeColor="text1"/>
          <w:kern w:val="24"/>
          <w:sz w:val="28"/>
          <w:szCs w:val="28"/>
        </w:rPr>
        <w:t xml:space="preserve"> проезда  на практику и обратно;</w:t>
      </w:r>
      <w:r w:rsidRPr="009227A1">
        <w:rPr>
          <w:rFonts w:eastAsiaTheme="minorEastAsia"/>
          <w:color w:val="000000" w:themeColor="text1"/>
          <w:kern w:val="24"/>
          <w:sz w:val="28"/>
          <w:szCs w:val="28"/>
        </w:rPr>
        <w:t xml:space="preserve"> </w:t>
      </w:r>
    </w:p>
    <w:p w14:paraId="4906A52B" w14:textId="77777777" w:rsidR="00C15E12" w:rsidRPr="009227A1" w:rsidRDefault="00C15E12" w:rsidP="009227A1">
      <w:pPr>
        <w:pStyle w:val="aff"/>
        <w:spacing w:after="0"/>
        <w:ind w:right="0" w:firstLine="709"/>
        <w:jc w:val="both"/>
        <w:textAlignment w:val="top"/>
        <w:rPr>
          <w:rFonts w:eastAsiaTheme="minorEastAsia"/>
          <w:color w:val="000000" w:themeColor="text1"/>
          <w:kern w:val="24"/>
          <w:sz w:val="28"/>
          <w:szCs w:val="28"/>
        </w:rPr>
      </w:pPr>
      <w:r w:rsidRPr="009227A1">
        <w:rPr>
          <w:rFonts w:eastAsiaTheme="minorEastAsia"/>
          <w:color w:val="000000" w:themeColor="text1"/>
          <w:kern w:val="24"/>
          <w:sz w:val="28"/>
          <w:szCs w:val="28"/>
        </w:rPr>
        <w:t>-</w:t>
      </w:r>
      <w:r w:rsidR="00E01D1D">
        <w:rPr>
          <w:rFonts w:eastAsiaTheme="minorEastAsia"/>
          <w:color w:val="000000" w:themeColor="text1"/>
          <w:kern w:val="24"/>
          <w:sz w:val="28"/>
          <w:szCs w:val="28"/>
        </w:rPr>
        <w:t xml:space="preserve"> о</w:t>
      </w:r>
      <w:r w:rsidRPr="009227A1">
        <w:rPr>
          <w:rFonts w:eastAsiaTheme="minorEastAsia"/>
          <w:color w:val="000000" w:themeColor="text1"/>
          <w:kern w:val="24"/>
          <w:sz w:val="28"/>
          <w:szCs w:val="28"/>
        </w:rPr>
        <w:t>плата интернатуры (ординатуры) и оплата проезда к месту работы.</w:t>
      </w:r>
    </w:p>
    <w:p w14:paraId="1EFB4E38" w14:textId="77777777" w:rsidR="00C15E12" w:rsidRPr="009227A1" w:rsidRDefault="00C15E12" w:rsidP="009227A1">
      <w:pPr>
        <w:pStyle w:val="aff"/>
        <w:spacing w:after="0"/>
        <w:ind w:right="0" w:firstLine="709"/>
        <w:jc w:val="both"/>
        <w:textAlignment w:val="top"/>
        <w:rPr>
          <w:sz w:val="28"/>
          <w:szCs w:val="28"/>
        </w:rPr>
      </w:pPr>
      <w:r w:rsidRPr="009227A1">
        <w:rPr>
          <w:sz w:val="28"/>
          <w:szCs w:val="28"/>
        </w:rPr>
        <w:t>В настоящее время в Тулунском районе не все фельдшерско-акушерские пункты  обеспечены медицинскими работниками.  В 2016 году устроены на работу фельдшеры на ФАПы ст. Азей, с. Бурхун, с. Владимировка.  Проблема других поселений решается путем привлечения к работе внутренних и внешних совместителей (ФАПы с. Евдокимово, пос.</w:t>
      </w:r>
      <w:r w:rsidR="00E01D1D">
        <w:rPr>
          <w:sz w:val="28"/>
          <w:szCs w:val="28"/>
        </w:rPr>
        <w:t xml:space="preserve"> </w:t>
      </w:r>
      <w:r w:rsidRPr="009227A1">
        <w:rPr>
          <w:sz w:val="28"/>
          <w:szCs w:val="28"/>
        </w:rPr>
        <w:t xml:space="preserve">Евдокимовский, 1-е отделение ГСС, </w:t>
      </w:r>
      <w:r w:rsidR="00E01D1D">
        <w:rPr>
          <w:sz w:val="28"/>
          <w:szCs w:val="28"/>
        </w:rPr>
        <w:t>п</w:t>
      </w:r>
      <w:r w:rsidRPr="009227A1">
        <w:rPr>
          <w:sz w:val="28"/>
          <w:szCs w:val="28"/>
        </w:rPr>
        <w:t>. Целинные Земли), выездов  медицинских работников из других населенных пунктов ФАП с. Красный Октябрь.  В 2016 году  была значительно активизирована выездная работа путем выездов специалистов участковых больниц (фельдшеры, акушерки, с  забором крови, мочи, ре</w:t>
      </w:r>
      <w:r w:rsidR="00E01D1D">
        <w:rPr>
          <w:sz w:val="28"/>
          <w:szCs w:val="28"/>
        </w:rPr>
        <w:t xml:space="preserve">гистрацией электрокардиограммы, </w:t>
      </w:r>
      <w:r w:rsidRPr="009227A1">
        <w:rPr>
          <w:sz w:val="28"/>
          <w:szCs w:val="28"/>
        </w:rPr>
        <w:t>измерением внутриглазного давления, взятием мазков на онкоцитологию), что позволило в 2016 году  выполнить план  диспансеризации определенных групп взрослого населения, снизить  процент поздней диагностики онкологических заболеваний женской половой сферы со 100</w:t>
      </w:r>
      <w:r w:rsidR="00E01D1D">
        <w:rPr>
          <w:sz w:val="28"/>
          <w:szCs w:val="28"/>
        </w:rPr>
        <w:t xml:space="preserve"> </w:t>
      </w:r>
      <w:r w:rsidRPr="009227A1">
        <w:rPr>
          <w:sz w:val="28"/>
          <w:szCs w:val="28"/>
        </w:rPr>
        <w:t>% в 2015 году до 66,7</w:t>
      </w:r>
      <w:r w:rsidR="00E01D1D">
        <w:rPr>
          <w:sz w:val="28"/>
          <w:szCs w:val="28"/>
        </w:rPr>
        <w:t xml:space="preserve"> </w:t>
      </w:r>
      <w:r w:rsidRPr="009227A1">
        <w:rPr>
          <w:sz w:val="28"/>
          <w:szCs w:val="28"/>
        </w:rPr>
        <w:t>% в 2016</w:t>
      </w:r>
      <w:r w:rsidR="00E01D1D">
        <w:rPr>
          <w:sz w:val="28"/>
          <w:szCs w:val="28"/>
        </w:rPr>
        <w:t xml:space="preserve"> </w:t>
      </w:r>
      <w:r w:rsidRPr="009227A1">
        <w:rPr>
          <w:sz w:val="28"/>
          <w:szCs w:val="28"/>
        </w:rPr>
        <w:t>г., до 44,6</w:t>
      </w:r>
      <w:r w:rsidR="00E01D1D">
        <w:rPr>
          <w:sz w:val="28"/>
          <w:szCs w:val="28"/>
        </w:rPr>
        <w:t xml:space="preserve"> </w:t>
      </w:r>
      <w:r w:rsidRPr="009227A1">
        <w:rPr>
          <w:sz w:val="28"/>
          <w:szCs w:val="28"/>
        </w:rPr>
        <w:t>% в 2017</w:t>
      </w:r>
      <w:r w:rsidR="00E01D1D">
        <w:rPr>
          <w:sz w:val="28"/>
          <w:szCs w:val="28"/>
        </w:rPr>
        <w:t xml:space="preserve"> </w:t>
      </w:r>
      <w:r w:rsidRPr="009227A1">
        <w:rPr>
          <w:sz w:val="28"/>
          <w:szCs w:val="28"/>
        </w:rPr>
        <w:t>г.</w:t>
      </w:r>
    </w:p>
    <w:p w14:paraId="29F48DE4" w14:textId="77777777" w:rsidR="00C15E12" w:rsidRPr="009227A1" w:rsidRDefault="00C15E12" w:rsidP="009227A1">
      <w:pPr>
        <w:pStyle w:val="aff"/>
        <w:spacing w:after="0"/>
        <w:ind w:right="0" w:firstLine="709"/>
        <w:jc w:val="both"/>
        <w:textAlignment w:val="top"/>
        <w:rPr>
          <w:sz w:val="28"/>
          <w:szCs w:val="28"/>
          <w:highlight w:val="yellow"/>
        </w:rPr>
      </w:pPr>
      <w:r w:rsidRPr="009227A1">
        <w:rPr>
          <w:sz w:val="28"/>
          <w:szCs w:val="28"/>
        </w:rPr>
        <w:t>Мобильные бригады созданы с 2016 года. Работа осуществляются  путем выездов узких специалистов  терапевтического и педиатрического профилей с привлечением медицинских работников участковых больниц. За 2017 год выездов Мобильных бригад</w:t>
      </w:r>
      <w:r w:rsidR="00E01D1D">
        <w:rPr>
          <w:sz w:val="28"/>
          <w:szCs w:val="28"/>
        </w:rPr>
        <w:t xml:space="preserve"> </w:t>
      </w:r>
      <w:r w:rsidRPr="009227A1">
        <w:rPr>
          <w:sz w:val="28"/>
          <w:szCs w:val="28"/>
        </w:rPr>
        <w:t>-</w:t>
      </w:r>
      <w:r w:rsidR="00E01D1D">
        <w:rPr>
          <w:sz w:val="28"/>
          <w:szCs w:val="28"/>
        </w:rPr>
        <w:t xml:space="preserve"> </w:t>
      </w:r>
      <w:r w:rsidRPr="009227A1">
        <w:rPr>
          <w:sz w:val="28"/>
          <w:szCs w:val="28"/>
        </w:rPr>
        <w:t>12.</w:t>
      </w:r>
    </w:p>
    <w:p w14:paraId="25F42B9D" w14:textId="77777777" w:rsidR="00C15E12" w:rsidRPr="009227A1" w:rsidRDefault="00C15E12" w:rsidP="009227A1">
      <w:pPr>
        <w:pStyle w:val="aff"/>
        <w:spacing w:after="0"/>
        <w:ind w:right="0" w:firstLine="709"/>
        <w:jc w:val="both"/>
        <w:textAlignment w:val="top"/>
        <w:rPr>
          <w:sz w:val="28"/>
          <w:szCs w:val="28"/>
        </w:rPr>
      </w:pPr>
      <w:r w:rsidRPr="009227A1">
        <w:rPr>
          <w:sz w:val="28"/>
          <w:szCs w:val="28"/>
        </w:rPr>
        <w:t>Осмотрено  взрослых 561</w:t>
      </w:r>
      <w:r w:rsidR="00E01D1D">
        <w:rPr>
          <w:sz w:val="28"/>
          <w:szCs w:val="28"/>
        </w:rPr>
        <w:t xml:space="preserve"> </w:t>
      </w:r>
      <w:r w:rsidRPr="009227A1">
        <w:rPr>
          <w:sz w:val="28"/>
          <w:szCs w:val="28"/>
        </w:rPr>
        <w:t>(в т.</w:t>
      </w:r>
      <w:r w:rsidR="00E01D1D">
        <w:rPr>
          <w:sz w:val="28"/>
          <w:szCs w:val="28"/>
        </w:rPr>
        <w:t xml:space="preserve"> </w:t>
      </w:r>
      <w:r w:rsidRPr="009227A1">
        <w:rPr>
          <w:sz w:val="28"/>
          <w:szCs w:val="28"/>
        </w:rPr>
        <w:t>ч. с целью диспансеризации</w:t>
      </w:r>
      <w:r w:rsidR="00E01D1D">
        <w:rPr>
          <w:sz w:val="28"/>
          <w:szCs w:val="28"/>
        </w:rPr>
        <w:t xml:space="preserve"> </w:t>
      </w:r>
      <w:r w:rsidRPr="009227A1">
        <w:rPr>
          <w:sz w:val="28"/>
          <w:szCs w:val="28"/>
        </w:rPr>
        <w:t>-</w:t>
      </w:r>
      <w:r w:rsidR="00E01D1D">
        <w:rPr>
          <w:sz w:val="28"/>
          <w:szCs w:val="28"/>
        </w:rPr>
        <w:t xml:space="preserve"> </w:t>
      </w:r>
      <w:r w:rsidRPr="009227A1">
        <w:rPr>
          <w:sz w:val="28"/>
          <w:szCs w:val="28"/>
        </w:rPr>
        <w:t xml:space="preserve">171), детей 278. </w:t>
      </w:r>
    </w:p>
    <w:p w14:paraId="2339D9F6" w14:textId="77777777" w:rsidR="00C15E12" w:rsidRPr="009227A1" w:rsidRDefault="00C15E12" w:rsidP="009227A1">
      <w:pPr>
        <w:pStyle w:val="aff"/>
        <w:spacing w:after="0"/>
        <w:ind w:right="0" w:firstLine="709"/>
        <w:jc w:val="both"/>
        <w:textAlignment w:val="top"/>
        <w:rPr>
          <w:sz w:val="28"/>
          <w:szCs w:val="28"/>
        </w:rPr>
      </w:pPr>
      <w:r w:rsidRPr="009227A1">
        <w:rPr>
          <w:sz w:val="28"/>
          <w:szCs w:val="28"/>
        </w:rPr>
        <w:t>Пациенты города и района имеют возможность по показаниям получить консультации в  Диагностическом центре по квотам, областной консультативной поликлинике, областном онкологическом диспансере, Иркутском институте травматологии и ортопедии, областной детской клинической больнице, областном перинатальном центре.</w:t>
      </w:r>
    </w:p>
    <w:p w14:paraId="7D6B877B" w14:textId="77777777" w:rsidR="00C15E12" w:rsidRDefault="00C15E12" w:rsidP="009227A1">
      <w:pPr>
        <w:pStyle w:val="aff"/>
        <w:spacing w:after="0"/>
        <w:ind w:right="0" w:firstLine="709"/>
        <w:jc w:val="both"/>
        <w:textAlignment w:val="top"/>
        <w:rPr>
          <w:sz w:val="28"/>
          <w:szCs w:val="28"/>
        </w:rPr>
      </w:pPr>
      <w:r w:rsidRPr="009227A1">
        <w:rPr>
          <w:sz w:val="28"/>
          <w:szCs w:val="28"/>
        </w:rPr>
        <w:t>За 2017 год на работу в систему  здравоохранения  Тулунского  района принято  специалистов со средним медицинским образованием</w:t>
      </w:r>
      <w:r w:rsidR="00E01D1D">
        <w:rPr>
          <w:sz w:val="28"/>
          <w:szCs w:val="28"/>
        </w:rPr>
        <w:t xml:space="preserve"> </w:t>
      </w:r>
      <w:r w:rsidRPr="009227A1">
        <w:rPr>
          <w:sz w:val="28"/>
          <w:szCs w:val="28"/>
        </w:rPr>
        <w:t>-</w:t>
      </w:r>
      <w:r w:rsidRPr="009227A1">
        <w:rPr>
          <w:sz w:val="28"/>
          <w:szCs w:val="28"/>
        </w:rPr>
        <w:tab/>
      </w:r>
      <w:r w:rsidR="00E01D1D">
        <w:rPr>
          <w:sz w:val="28"/>
          <w:szCs w:val="28"/>
        </w:rPr>
        <w:t xml:space="preserve"> </w:t>
      </w:r>
      <w:r w:rsidRPr="009227A1">
        <w:rPr>
          <w:sz w:val="28"/>
          <w:szCs w:val="28"/>
        </w:rPr>
        <w:t>2</w:t>
      </w:r>
      <w:r w:rsidR="00E01D1D">
        <w:rPr>
          <w:sz w:val="28"/>
          <w:szCs w:val="28"/>
        </w:rPr>
        <w:t>.</w:t>
      </w:r>
    </w:p>
    <w:p w14:paraId="21398713" w14:textId="77777777" w:rsidR="00E01D1D" w:rsidRPr="00E01D1D" w:rsidRDefault="00E01D1D" w:rsidP="00E01D1D">
      <w:pPr>
        <w:pStyle w:val="aff"/>
        <w:spacing w:after="0"/>
        <w:ind w:right="0" w:firstLine="709"/>
        <w:jc w:val="both"/>
        <w:textAlignment w:val="baseline"/>
        <w:rPr>
          <w:i/>
          <w:sz w:val="28"/>
          <w:szCs w:val="28"/>
        </w:rPr>
      </w:pPr>
    </w:p>
    <w:p w14:paraId="36FFB473" w14:textId="77777777" w:rsidR="00E01D1D" w:rsidRDefault="00E01D1D" w:rsidP="00E01D1D">
      <w:pPr>
        <w:ind w:firstLine="709"/>
        <w:jc w:val="both"/>
        <w:rPr>
          <w:b/>
          <w:sz w:val="28"/>
          <w:szCs w:val="28"/>
        </w:rPr>
      </w:pPr>
      <w:r w:rsidRPr="00E01D1D">
        <w:rPr>
          <w:i/>
          <w:sz w:val="28"/>
          <w:szCs w:val="28"/>
        </w:rPr>
        <w:tab/>
        <w:t xml:space="preserve">                                 </w:t>
      </w:r>
      <w:r w:rsidRPr="00E01D1D">
        <w:rPr>
          <w:b/>
          <w:sz w:val="28"/>
          <w:szCs w:val="28"/>
        </w:rPr>
        <w:t>Анализ смертности</w:t>
      </w:r>
    </w:p>
    <w:p w14:paraId="0ABA83BC" w14:textId="77777777" w:rsidR="00E01D1D" w:rsidRPr="00E01D1D" w:rsidRDefault="00E01D1D" w:rsidP="00E01D1D">
      <w:pPr>
        <w:ind w:firstLine="709"/>
        <w:jc w:val="both"/>
        <w:rPr>
          <w:b/>
          <w:sz w:val="28"/>
          <w:szCs w:val="28"/>
        </w:rPr>
      </w:pPr>
    </w:p>
    <w:p w14:paraId="305C829D" w14:textId="77777777" w:rsidR="00E01D1D" w:rsidRPr="00E01D1D" w:rsidRDefault="00E01D1D" w:rsidP="00E01D1D">
      <w:pPr>
        <w:ind w:firstLine="709"/>
        <w:jc w:val="both"/>
        <w:rPr>
          <w:sz w:val="28"/>
          <w:szCs w:val="28"/>
        </w:rPr>
      </w:pPr>
      <w:r w:rsidRPr="00E01D1D">
        <w:rPr>
          <w:sz w:val="28"/>
          <w:szCs w:val="28"/>
        </w:rPr>
        <w:t>За 12 месяцев 2017 года в г. Тулуне и Тулунском районе умерло 916 человек (в 2016</w:t>
      </w:r>
      <w:r>
        <w:rPr>
          <w:sz w:val="28"/>
          <w:szCs w:val="28"/>
        </w:rPr>
        <w:t xml:space="preserve"> </w:t>
      </w:r>
      <w:r w:rsidRPr="00E01D1D">
        <w:rPr>
          <w:sz w:val="28"/>
          <w:szCs w:val="28"/>
        </w:rPr>
        <w:t>г</w:t>
      </w:r>
      <w:r>
        <w:rPr>
          <w:sz w:val="28"/>
          <w:szCs w:val="28"/>
        </w:rPr>
        <w:t xml:space="preserve">. </w:t>
      </w:r>
      <w:r w:rsidRPr="00E01D1D">
        <w:rPr>
          <w:sz w:val="28"/>
          <w:szCs w:val="28"/>
        </w:rPr>
        <w:t>-</w:t>
      </w:r>
      <w:r>
        <w:rPr>
          <w:sz w:val="28"/>
          <w:szCs w:val="28"/>
        </w:rPr>
        <w:t xml:space="preserve"> </w:t>
      </w:r>
      <w:r w:rsidRPr="00E01D1D">
        <w:rPr>
          <w:sz w:val="28"/>
          <w:szCs w:val="28"/>
        </w:rPr>
        <w:t>1004 чел</w:t>
      </w:r>
      <w:r>
        <w:rPr>
          <w:sz w:val="28"/>
          <w:szCs w:val="28"/>
        </w:rPr>
        <w:t>.</w:t>
      </w:r>
      <w:r w:rsidRPr="00E01D1D">
        <w:rPr>
          <w:sz w:val="28"/>
          <w:szCs w:val="28"/>
        </w:rPr>
        <w:t>, в 2015 г</w:t>
      </w:r>
      <w:r>
        <w:rPr>
          <w:sz w:val="28"/>
          <w:szCs w:val="28"/>
        </w:rPr>
        <w:t>. -</w:t>
      </w:r>
      <w:r w:rsidRPr="00E01D1D">
        <w:rPr>
          <w:sz w:val="28"/>
          <w:szCs w:val="28"/>
        </w:rPr>
        <w:t xml:space="preserve">  982 чел</w:t>
      </w:r>
      <w:r>
        <w:rPr>
          <w:sz w:val="28"/>
          <w:szCs w:val="28"/>
        </w:rPr>
        <w:t>.</w:t>
      </w:r>
      <w:r w:rsidRPr="00E01D1D">
        <w:rPr>
          <w:sz w:val="28"/>
          <w:szCs w:val="28"/>
        </w:rPr>
        <w:t>). Коэффициент общей  смертности составил в 2017</w:t>
      </w:r>
      <w:r>
        <w:rPr>
          <w:sz w:val="28"/>
          <w:szCs w:val="28"/>
        </w:rPr>
        <w:t xml:space="preserve"> </w:t>
      </w:r>
      <w:r w:rsidRPr="00E01D1D">
        <w:rPr>
          <w:sz w:val="28"/>
          <w:szCs w:val="28"/>
        </w:rPr>
        <w:t xml:space="preserve">г. </w:t>
      </w:r>
      <w:r>
        <w:rPr>
          <w:sz w:val="28"/>
          <w:szCs w:val="28"/>
        </w:rPr>
        <w:t xml:space="preserve">- </w:t>
      </w:r>
      <w:r w:rsidRPr="00E01D1D">
        <w:rPr>
          <w:sz w:val="28"/>
          <w:szCs w:val="28"/>
        </w:rPr>
        <w:t>14,5; в 2016</w:t>
      </w:r>
      <w:r>
        <w:rPr>
          <w:sz w:val="28"/>
          <w:szCs w:val="28"/>
        </w:rPr>
        <w:t xml:space="preserve"> </w:t>
      </w:r>
      <w:r w:rsidRPr="00E01D1D">
        <w:rPr>
          <w:sz w:val="28"/>
          <w:szCs w:val="28"/>
        </w:rPr>
        <w:t>г.</w:t>
      </w:r>
      <w:r>
        <w:rPr>
          <w:sz w:val="28"/>
          <w:szCs w:val="28"/>
        </w:rPr>
        <w:t xml:space="preserve"> -</w:t>
      </w:r>
      <w:r w:rsidRPr="00E01D1D">
        <w:rPr>
          <w:sz w:val="28"/>
          <w:szCs w:val="28"/>
        </w:rPr>
        <w:t xml:space="preserve"> 14,8</w:t>
      </w:r>
      <w:r>
        <w:rPr>
          <w:sz w:val="28"/>
          <w:szCs w:val="28"/>
        </w:rPr>
        <w:t xml:space="preserve"> на 1 тыс. населения. </w:t>
      </w:r>
      <w:r w:rsidRPr="00E01D1D">
        <w:rPr>
          <w:sz w:val="28"/>
          <w:szCs w:val="28"/>
        </w:rPr>
        <w:t>Среднеобластной показатель -</w:t>
      </w:r>
      <w:r>
        <w:rPr>
          <w:sz w:val="28"/>
          <w:szCs w:val="28"/>
        </w:rPr>
        <w:t xml:space="preserve"> </w:t>
      </w:r>
      <w:r w:rsidRPr="00E01D1D">
        <w:rPr>
          <w:sz w:val="28"/>
          <w:szCs w:val="28"/>
        </w:rPr>
        <w:t xml:space="preserve">13,7.  </w:t>
      </w:r>
    </w:p>
    <w:p w14:paraId="680B872A" w14:textId="77777777" w:rsidR="00E01D1D" w:rsidRPr="00E01D1D" w:rsidRDefault="00E01D1D" w:rsidP="00E01D1D">
      <w:pPr>
        <w:ind w:firstLine="709"/>
        <w:jc w:val="both"/>
        <w:rPr>
          <w:sz w:val="28"/>
          <w:szCs w:val="28"/>
        </w:rPr>
      </w:pPr>
      <w:r w:rsidRPr="00E01D1D">
        <w:rPr>
          <w:sz w:val="28"/>
          <w:szCs w:val="28"/>
        </w:rPr>
        <w:t>По сравнению с 2016 годом показатель смертности на 100000 взрослого населения снизился по следующим причинам:</w:t>
      </w:r>
    </w:p>
    <w:p w14:paraId="1D4D5710" w14:textId="77777777" w:rsidR="00E01D1D" w:rsidRPr="00E01D1D" w:rsidRDefault="00E01D1D" w:rsidP="00E01D1D">
      <w:pPr>
        <w:ind w:firstLine="709"/>
        <w:jc w:val="both"/>
        <w:rPr>
          <w:sz w:val="28"/>
          <w:szCs w:val="28"/>
        </w:rPr>
      </w:pPr>
      <w:r w:rsidRPr="00E01D1D">
        <w:rPr>
          <w:sz w:val="28"/>
          <w:szCs w:val="28"/>
        </w:rPr>
        <w:t>- от болезней органов кровообращения с 942,4 до 863,6 в 2017</w:t>
      </w:r>
      <w:r>
        <w:rPr>
          <w:sz w:val="28"/>
          <w:szCs w:val="28"/>
        </w:rPr>
        <w:t xml:space="preserve"> </w:t>
      </w:r>
      <w:r w:rsidRPr="00E01D1D">
        <w:rPr>
          <w:sz w:val="28"/>
          <w:szCs w:val="28"/>
        </w:rPr>
        <w:t>г.</w:t>
      </w:r>
      <w:r>
        <w:rPr>
          <w:sz w:val="28"/>
          <w:szCs w:val="28"/>
        </w:rPr>
        <w:t>;</w:t>
      </w:r>
      <w:r w:rsidRPr="00E01D1D">
        <w:rPr>
          <w:sz w:val="28"/>
          <w:szCs w:val="28"/>
        </w:rPr>
        <w:t xml:space="preserve"> </w:t>
      </w:r>
    </w:p>
    <w:p w14:paraId="3B11BD81" w14:textId="77777777" w:rsidR="00E01D1D" w:rsidRPr="00E01D1D" w:rsidRDefault="00E01D1D" w:rsidP="00E01D1D">
      <w:pPr>
        <w:numPr>
          <w:ilvl w:val="0"/>
          <w:numId w:val="19"/>
        </w:numPr>
        <w:suppressAutoHyphens w:val="0"/>
        <w:ind w:left="0" w:firstLine="709"/>
        <w:jc w:val="both"/>
        <w:rPr>
          <w:sz w:val="28"/>
          <w:szCs w:val="28"/>
        </w:rPr>
      </w:pPr>
      <w:r w:rsidRPr="00E01D1D">
        <w:rPr>
          <w:sz w:val="28"/>
          <w:szCs w:val="28"/>
        </w:rPr>
        <w:t>от болезней системы пищеварения с 74,0 до 73,2;</w:t>
      </w:r>
    </w:p>
    <w:p w14:paraId="329FDCA6" w14:textId="77777777" w:rsidR="00E01D1D" w:rsidRPr="00E01D1D" w:rsidRDefault="00E01D1D" w:rsidP="00E01D1D">
      <w:pPr>
        <w:ind w:firstLine="709"/>
        <w:jc w:val="both"/>
        <w:rPr>
          <w:sz w:val="28"/>
          <w:szCs w:val="28"/>
        </w:rPr>
      </w:pPr>
      <w:r w:rsidRPr="00E01D1D">
        <w:rPr>
          <w:sz w:val="28"/>
          <w:szCs w:val="28"/>
        </w:rPr>
        <w:t xml:space="preserve">Возросла смертность </w:t>
      </w:r>
    </w:p>
    <w:p w14:paraId="39E09D87" w14:textId="77777777" w:rsidR="002C2040" w:rsidRDefault="00E01D1D" w:rsidP="002C2040">
      <w:pPr>
        <w:ind w:firstLine="709"/>
        <w:jc w:val="both"/>
        <w:rPr>
          <w:sz w:val="28"/>
          <w:szCs w:val="28"/>
        </w:rPr>
      </w:pPr>
      <w:r w:rsidRPr="00E01D1D">
        <w:rPr>
          <w:sz w:val="28"/>
          <w:szCs w:val="28"/>
        </w:rPr>
        <w:t>-</w:t>
      </w:r>
      <w:r>
        <w:rPr>
          <w:sz w:val="28"/>
          <w:szCs w:val="28"/>
        </w:rPr>
        <w:t xml:space="preserve"> </w:t>
      </w:r>
      <w:r w:rsidRPr="00E01D1D">
        <w:rPr>
          <w:sz w:val="28"/>
          <w:szCs w:val="28"/>
        </w:rPr>
        <w:t>от болезней органов дыхания с  52,0  в 2016</w:t>
      </w:r>
      <w:r>
        <w:rPr>
          <w:sz w:val="28"/>
          <w:szCs w:val="28"/>
        </w:rPr>
        <w:t xml:space="preserve"> </w:t>
      </w:r>
      <w:r w:rsidRPr="00E01D1D">
        <w:rPr>
          <w:sz w:val="28"/>
          <w:szCs w:val="28"/>
        </w:rPr>
        <w:t>г. до 54,9 в 2017</w:t>
      </w:r>
      <w:r>
        <w:rPr>
          <w:sz w:val="28"/>
          <w:szCs w:val="28"/>
        </w:rPr>
        <w:t xml:space="preserve"> </w:t>
      </w:r>
      <w:r w:rsidRPr="00E01D1D">
        <w:rPr>
          <w:sz w:val="28"/>
          <w:szCs w:val="28"/>
        </w:rPr>
        <w:t xml:space="preserve">г. </w:t>
      </w:r>
    </w:p>
    <w:p w14:paraId="790819FC" w14:textId="77777777" w:rsidR="00E01D1D" w:rsidRPr="00E01D1D" w:rsidRDefault="00E01D1D" w:rsidP="002C2040">
      <w:pPr>
        <w:ind w:firstLine="709"/>
        <w:jc w:val="both"/>
        <w:rPr>
          <w:sz w:val="28"/>
          <w:szCs w:val="28"/>
        </w:rPr>
      </w:pPr>
      <w:r w:rsidRPr="00E01D1D">
        <w:rPr>
          <w:sz w:val="28"/>
          <w:szCs w:val="28"/>
        </w:rPr>
        <w:t>В структуре смертности от болезней системы кровообращения 65,5 % приходится на цереброваскулярные и ишемические болезни сердца. На третьем месте в структуре смертности от болезней органов кровообращения</w:t>
      </w:r>
      <w:r>
        <w:rPr>
          <w:sz w:val="28"/>
          <w:szCs w:val="28"/>
        </w:rPr>
        <w:t xml:space="preserve"> </w:t>
      </w:r>
      <w:r w:rsidRPr="00E01D1D">
        <w:rPr>
          <w:sz w:val="28"/>
          <w:szCs w:val="28"/>
        </w:rPr>
        <w:t>-</w:t>
      </w:r>
      <w:r>
        <w:rPr>
          <w:sz w:val="28"/>
          <w:szCs w:val="28"/>
        </w:rPr>
        <w:t xml:space="preserve"> </w:t>
      </w:r>
      <w:r w:rsidRPr="00E01D1D">
        <w:rPr>
          <w:sz w:val="28"/>
          <w:szCs w:val="28"/>
        </w:rPr>
        <w:t>кардиомиопатии.</w:t>
      </w:r>
    </w:p>
    <w:p w14:paraId="46D9BF80" w14:textId="77777777" w:rsidR="00E01D1D" w:rsidRPr="00E01D1D" w:rsidRDefault="00E01D1D" w:rsidP="00E01D1D">
      <w:pPr>
        <w:ind w:firstLine="709"/>
        <w:jc w:val="both"/>
        <w:rPr>
          <w:sz w:val="28"/>
          <w:szCs w:val="28"/>
        </w:rPr>
      </w:pPr>
      <w:r w:rsidRPr="00E01D1D">
        <w:rPr>
          <w:sz w:val="28"/>
          <w:szCs w:val="28"/>
        </w:rPr>
        <w:t xml:space="preserve">Резерв снижения смертности от ССЗ состоит в повышении информированности населения о симптомах инсульта, инфаркта, необходимости скорейшего обращения за медицинской помощью; в повышении мотивации к поддержанию целевых уровней  основных клинико-биохимических показателей,  модификации образа жизни. </w:t>
      </w:r>
    </w:p>
    <w:p w14:paraId="2A945B28" w14:textId="77777777" w:rsidR="00E01D1D" w:rsidRDefault="00E01D1D" w:rsidP="00E01D1D">
      <w:pPr>
        <w:ind w:firstLine="709"/>
        <w:rPr>
          <w:b/>
          <w:sz w:val="28"/>
          <w:szCs w:val="28"/>
        </w:rPr>
      </w:pPr>
      <w:r w:rsidRPr="00E01D1D">
        <w:rPr>
          <w:b/>
          <w:sz w:val="28"/>
          <w:szCs w:val="28"/>
        </w:rPr>
        <w:t xml:space="preserve">                                                     </w:t>
      </w:r>
    </w:p>
    <w:p w14:paraId="1879D637" w14:textId="77777777" w:rsidR="00E01D1D" w:rsidRPr="00E01D1D" w:rsidRDefault="00E01D1D" w:rsidP="00E01D1D">
      <w:pPr>
        <w:ind w:firstLine="709"/>
        <w:jc w:val="center"/>
        <w:rPr>
          <w:b/>
          <w:sz w:val="28"/>
          <w:szCs w:val="28"/>
        </w:rPr>
      </w:pPr>
      <w:r w:rsidRPr="00E01D1D">
        <w:rPr>
          <w:b/>
          <w:sz w:val="28"/>
          <w:szCs w:val="28"/>
        </w:rPr>
        <w:t>Онкология</w:t>
      </w:r>
    </w:p>
    <w:p w14:paraId="151BB6CD" w14:textId="77777777" w:rsidR="00E01D1D" w:rsidRPr="00E01D1D" w:rsidRDefault="00E01D1D" w:rsidP="00E01D1D">
      <w:pPr>
        <w:ind w:firstLine="709"/>
        <w:rPr>
          <w:b/>
          <w:sz w:val="28"/>
          <w:szCs w:val="28"/>
        </w:rPr>
      </w:pPr>
    </w:p>
    <w:p w14:paraId="6340A080" w14:textId="77777777" w:rsidR="00E01D1D" w:rsidRPr="00E01D1D" w:rsidRDefault="00E01D1D" w:rsidP="00E01D1D">
      <w:pPr>
        <w:ind w:firstLine="709"/>
        <w:jc w:val="center"/>
        <w:rPr>
          <w:b/>
          <w:i/>
          <w:sz w:val="28"/>
          <w:szCs w:val="28"/>
        </w:rPr>
      </w:pPr>
      <w:r w:rsidRPr="00E01D1D">
        <w:rPr>
          <w:b/>
          <w:i/>
          <w:sz w:val="28"/>
          <w:szCs w:val="28"/>
        </w:rPr>
        <w:t>Сравнительные данные по динамике показателей смертности</w:t>
      </w:r>
    </w:p>
    <w:p w14:paraId="415A3A06" w14:textId="77777777" w:rsidR="00E01D1D" w:rsidRPr="00E01D1D" w:rsidRDefault="00E01D1D" w:rsidP="00E01D1D">
      <w:pPr>
        <w:ind w:firstLine="709"/>
        <w:jc w:val="center"/>
        <w:rPr>
          <w:b/>
          <w:i/>
          <w:sz w:val="28"/>
          <w:szCs w:val="28"/>
        </w:rPr>
      </w:pPr>
      <w:r w:rsidRPr="00E01D1D">
        <w:rPr>
          <w:b/>
          <w:i/>
          <w:sz w:val="28"/>
          <w:szCs w:val="28"/>
        </w:rPr>
        <w:t>за 2016-2017гг.</w:t>
      </w:r>
    </w:p>
    <w:p w14:paraId="3D70C4C2" w14:textId="77777777" w:rsidR="00E01D1D" w:rsidRPr="00E01D1D" w:rsidRDefault="00E01D1D" w:rsidP="00E01D1D">
      <w:pPr>
        <w:ind w:firstLine="709"/>
        <w:rPr>
          <w:i/>
          <w:sz w:val="28"/>
          <w:szCs w:val="28"/>
        </w:rPr>
      </w:pPr>
    </w:p>
    <w:tbl>
      <w:tblPr>
        <w:tblStyle w:val="aff1"/>
        <w:tblW w:w="0" w:type="auto"/>
        <w:jc w:val="center"/>
        <w:tblLook w:val="04A0" w:firstRow="1" w:lastRow="0" w:firstColumn="1" w:lastColumn="0" w:noHBand="0" w:noVBand="1"/>
      </w:tblPr>
      <w:tblGrid>
        <w:gridCol w:w="2928"/>
        <w:gridCol w:w="888"/>
        <w:gridCol w:w="916"/>
        <w:gridCol w:w="950"/>
        <w:gridCol w:w="846"/>
        <w:gridCol w:w="1430"/>
      </w:tblGrid>
      <w:tr w:rsidR="00E01D1D" w:rsidRPr="00E01D1D" w14:paraId="0A73DD0D" w14:textId="77777777" w:rsidTr="00E01D1D">
        <w:trPr>
          <w:trHeight w:val="120"/>
          <w:jc w:val="center"/>
        </w:trPr>
        <w:tc>
          <w:tcPr>
            <w:tcW w:w="0" w:type="auto"/>
            <w:tcBorders>
              <w:bottom w:val="single" w:sz="4" w:space="0" w:color="auto"/>
            </w:tcBorders>
            <w:vAlign w:val="center"/>
          </w:tcPr>
          <w:p w14:paraId="2A391261" w14:textId="77777777" w:rsidR="00E01D1D" w:rsidRPr="00E01D1D" w:rsidRDefault="00E01D1D" w:rsidP="00E01D1D">
            <w:pPr>
              <w:jc w:val="center"/>
            </w:pPr>
          </w:p>
        </w:tc>
        <w:tc>
          <w:tcPr>
            <w:tcW w:w="0" w:type="auto"/>
            <w:tcBorders>
              <w:bottom w:val="single" w:sz="4" w:space="0" w:color="auto"/>
            </w:tcBorders>
            <w:vAlign w:val="center"/>
          </w:tcPr>
          <w:p w14:paraId="6A82ED26" w14:textId="77777777" w:rsidR="00E01D1D" w:rsidRPr="00E01D1D" w:rsidRDefault="00E01D1D" w:rsidP="00E01D1D">
            <w:pPr>
              <w:jc w:val="center"/>
            </w:pPr>
            <w:r w:rsidRPr="00E01D1D">
              <w:t>Абс.</w:t>
            </w:r>
          </w:p>
          <w:p w14:paraId="3BD0C9CF" w14:textId="77777777" w:rsidR="00E01D1D" w:rsidRPr="00E01D1D" w:rsidRDefault="00E01D1D" w:rsidP="00E01D1D">
            <w:pPr>
              <w:jc w:val="center"/>
            </w:pPr>
            <w:r w:rsidRPr="00E01D1D">
              <w:t>2016</w:t>
            </w:r>
            <w:r>
              <w:t xml:space="preserve"> </w:t>
            </w:r>
            <w:r w:rsidRPr="00E01D1D">
              <w:t>г</w:t>
            </w:r>
            <w:r>
              <w:t>.</w:t>
            </w:r>
          </w:p>
        </w:tc>
        <w:tc>
          <w:tcPr>
            <w:tcW w:w="0" w:type="auto"/>
            <w:tcBorders>
              <w:bottom w:val="single" w:sz="4" w:space="0" w:color="auto"/>
            </w:tcBorders>
            <w:vAlign w:val="center"/>
          </w:tcPr>
          <w:p w14:paraId="53DADF77" w14:textId="77777777" w:rsidR="00E01D1D" w:rsidRPr="00E01D1D" w:rsidRDefault="00E01D1D" w:rsidP="00E01D1D">
            <w:pPr>
              <w:jc w:val="center"/>
            </w:pPr>
            <w:r w:rsidRPr="00E01D1D">
              <w:t>На 100</w:t>
            </w:r>
          </w:p>
          <w:p w14:paraId="0EBBCD32" w14:textId="77777777" w:rsidR="00E01D1D" w:rsidRPr="00E01D1D" w:rsidRDefault="00E01D1D" w:rsidP="00E01D1D">
            <w:pPr>
              <w:jc w:val="center"/>
            </w:pPr>
            <w:r w:rsidRPr="00E01D1D">
              <w:t>тыс.</w:t>
            </w:r>
          </w:p>
        </w:tc>
        <w:tc>
          <w:tcPr>
            <w:tcW w:w="950" w:type="dxa"/>
            <w:tcBorders>
              <w:bottom w:val="single" w:sz="4" w:space="0" w:color="auto"/>
              <w:right w:val="single" w:sz="4" w:space="0" w:color="auto"/>
            </w:tcBorders>
            <w:vAlign w:val="center"/>
          </w:tcPr>
          <w:p w14:paraId="55BBBF65" w14:textId="77777777" w:rsidR="00E01D1D" w:rsidRPr="00E01D1D" w:rsidRDefault="00E01D1D" w:rsidP="00E01D1D">
            <w:pPr>
              <w:jc w:val="center"/>
            </w:pPr>
            <w:r w:rsidRPr="00E01D1D">
              <w:t>Абс.</w:t>
            </w:r>
          </w:p>
          <w:p w14:paraId="1EAA636E" w14:textId="77777777" w:rsidR="00E01D1D" w:rsidRPr="00E01D1D" w:rsidRDefault="00E01D1D" w:rsidP="00E01D1D">
            <w:pPr>
              <w:jc w:val="center"/>
            </w:pPr>
            <w:r w:rsidRPr="00E01D1D">
              <w:t>2017</w:t>
            </w:r>
            <w:r>
              <w:t xml:space="preserve"> </w:t>
            </w:r>
            <w:r w:rsidRPr="00E01D1D">
              <w:t>г.</w:t>
            </w:r>
          </w:p>
        </w:tc>
        <w:tc>
          <w:tcPr>
            <w:tcW w:w="846" w:type="dxa"/>
            <w:tcBorders>
              <w:bottom w:val="single" w:sz="4" w:space="0" w:color="auto"/>
              <w:right w:val="single" w:sz="4" w:space="0" w:color="auto"/>
            </w:tcBorders>
            <w:vAlign w:val="center"/>
          </w:tcPr>
          <w:p w14:paraId="09B52F5B" w14:textId="77777777" w:rsidR="00E01D1D" w:rsidRPr="00E01D1D" w:rsidRDefault="00E01D1D" w:rsidP="00E01D1D">
            <w:pPr>
              <w:jc w:val="center"/>
            </w:pPr>
            <w:r w:rsidRPr="00E01D1D">
              <w:t>На</w:t>
            </w:r>
          </w:p>
          <w:p w14:paraId="06E678F9" w14:textId="77777777" w:rsidR="00E01D1D" w:rsidRPr="00E01D1D" w:rsidRDefault="00E01D1D" w:rsidP="00E01D1D">
            <w:pPr>
              <w:jc w:val="center"/>
            </w:pPr>
            <w:r w:rsidRPr="00E01D1D">
              <w:t>100</w:t>
            </w:r>
            <w:r>
              <w:t xml:space="preserve"> </w:t>
            </w:r>
            <w:r w:rsidRPr="00E01D1D">
              <w:t>тыс.</w:t>
            </w:r>
          </w:p>
        </w:tc>
        <w:tc>
          <w:tcPr>
            <w:tcW w:w="1430" w:type="dxa"/>
            <w:tcBorders>
              <w:left w:val="single" w:sz="4" w:space="0" w:color="auto"/>
              <w:bottom w:val="single" w:sz="4" w:space="0" w:color="auto"/>
            </w:tcBorders>
            <w:vAlign w:val="center"/>
          </w:tcPr>
          <w:p w14:paraId="52BBA3CD" w14:textId="77777777" w:rsidR="00E01D1D" w:rsidRPr="00E01D1D" w:rsidRDefault="00E01D1D" w:rsidP="00E01D1D">
            <w:pPr>
              <w:jc w:val="center"/>
            </w:pPr>
            <w:r w:rsidRPr="00E01D1D">
              <w:t>Темп прироста</w:t>
            </w:r>
          </w:p>
          <w:p w14:paraId="0387C3EC" w14:textId="77777777" w:rsidR="00E01D1D" w:rsidRPr="00E01D1D" w:rsidRDefault="00E01D1D" w:rsidP="00E01D1D">
            <w:pPr>
              <w:jc w:val="center"/>
            </w:pPr>
            <w:r w:rsidRPr="00E01D1D">
              <w:t>(убыли)%</w:t>
            </w:r>
          </w:p>
        </w:tc>
      </w:tr>
      <w:tr w:rsidR="00E01D1D" w:rsidRPr="00E01D1D" w14:paraId="0AFB3E4C" w14:textId="77777777" w:rsidTr="00E01D1D">
        <w:trPr>
          <w:jc w:val="center"/>
        </w:trPr>
        <w:tc>
          <w:tcPr>
            <w:tcW w:w="0" w:type="auto"/>
            <w:vAlign w:val="center"/>
          </w:tcPr>
          <w:p w14:paraId="19F3E490" w14:textId="77777777" w:rsidR="00E01D1D" w:rsidRPr="00E01D1D" w:rsidRDefault="00E01D1D" w:rsidP="00E01D1D">
            <w:r w:rsidRPr="00E01D1D">
              <w:t>Умерло от ЗНО:</w:t>
            </w:r>
          </w:p>
        </w:tc>
        <w:tc>
          <w:tcPr>
            <w:tcW w:w="0" w:type="auto"/>
            <w:vAlign w:val="center"/>
          </w:tcPr>
          <w:p w14:paraId="3C941B90" w14:textId="77777777" w:rsidR="00E01D1D" w:rsidRPr="00E01D1D" w:rsidRDefault="00E01D1D" w:rsidP="00E01D1D">
            <w:pPr>
              <w:jc w:val="center"/>
            </w:pPr>
            <w:r w:rsidRPr="00E01D1D">
              <w:t>157</w:t>
            </w:r>
          </w:p>
        </w:tc>
        <w:tc>
          <w:tcPr>
            <w:tcW w:w="0" w:type="auto"/>
            <w:vAlign w:val="center"/>
          </w:tcPr>
          <w:p w14:paraId="18F24672" w14:textId="77777777" w:rsidR="00E01D1D" w:rsidRPr="00E01D1D" w:rsidRDefault="00E01D1D" w:rsidP="00E01D1D">
            <w:pPr>
              <w:jc w:val="center"/>
            </w:pPr>
            <w:r w:rsidRPr="00E01D1D">
              <w:t>231,6</w:t>
            </w:r>
          </w:p>
        </w:tc>
        <w:tc>
          <w:tcPr>
            <w:tcW w:w="950" w:type="dxa"/>
            <w:tcBorders>
              <w:right w:val="single" w:sz="4" w:space="0" w:color="auto"/>
            </w:tcBorders>
            <w:vAlign w:val="center"/>
          </w:tcPr>
          <w:p w14:paraId="218542CE" w14:textId="77777777" w:rsidR="00E01D1D" w:rsidRPr="00E01D1D" w:rsidRDefault="00E01D1D" w:rsidP="00E01D1D">
            <w:pPr>
              <w:jc w:val="center"/>
            </w:pPr>
            <w:r w:rsidRPr="00E01D1D">
              <w:t>152</w:t>
            </w:r>
          </w:p>
        </w:tc>
        <w:tc>
          <w:tcPr>
            <w:tcW w:w="846" w:type="dxa"/>
            <w:tcBorders>
              <w:right w:val="single" w:sz="4" w:space="0" w:color="auto"/>
            </w:tcBorders>
            <w:vAlign w:val="center"/>
          </w:tcPr>
          <w:p w14:paraId="1060A5F1" w14:textId="77777777" w:rsidR="00E01D1D" w:rsidRPr="00E01D1D" w:rsidRDefault="00E01D1D" w:rsidP="00E01D1D">
            <w:pPr>
              <w:jc w:val="center"/>
            </w:pPr>
            <w:r w:rsidRPr="00E01D1D">
              <w:t>226,2</w:t>
            </w:r>
          </w:p>
        </w:tc>
        <w:tc>
          <w:tcPr>
            <w:tcW w:w="1430" w:type="dxa"/>
            <w:tcBorders>
              <w:left w:val="single" w:sz="4" w:space="0" w:color="auto"/>
            </w:tcBorders>
            <w:vAlign w:val="center"/>
          </w:tcPr>
          <w:p w14:paraId="66CABE81" w14:textId="77777777" w:rsidR="00E01D1D" w:rsidRPr="00E01D1D" w:rsidRDefault="00E01D1D" w:rsidP="00E01D1D">
            <w:pPr>
              <w:jc w:val="center"/>
            </w:pPr>
            <w:r w:rsidRPr="00E01D1D">
              <w:t>-2,3</w:t>
            </w:r>
          </w:p>
        </w:tc>
      </w:tr>
      <w:tr w:rsidR="00E01D1D" w:rsidRPr="00E01D1D" w14:paraId="1785AFC1" w14:textId="77777777" w:rsidTr="00E01D1D">
        <w:trPr>
          <w:jc w:val="center"/>
        </w:trPr>
        <w:tc>
          <w:tcPr>
            <w:tcW w:w="0" w:type="auto"/>
            <w:vAlign w:val="center"/>
          </w:tcPr>
          <w:p w14:paraId="63919E82" w14:textId="77777777" w:rsidR="00E01D1D" w:rsidRPr="00E01D1D" w:rsidRDefault="00E01D1D" w:rsidP="00E01D1D">
            <w:r>
              <w:t xml:space="preserve">в </w:t>
            </w:r>
            <w:r w:rsidRPr="00E01D1D">
              <w:t>т.ч.</w:t>
            </w:r>
            <w:r>
              <w:t xml:space="preserve"> </w:t>
            </w:r>
            <w:r w:rsidRPr="00E01D1D">
              <w:t>посмертное</w:t>
            </w:r>
          </w:p>
          <w:p w14:paraId="647AC434" w14:textId="77777777" w:rsidR="00E01D1D" w:rsidRPr="00E01D1D" w:rsidRDefault="00E01D1D" w:rsidP="00E01D1D">
            <w:r w:rsidRPr="00E01D1D">
              <w:t>установление диагноза</w:t>
            </w:r>
          </w:p>
        </w:tc>
        <w:tc>
          <w:tcPr>
            <w:tcW w:w="0" w:type="auto"/>
            <w:vAlign w:val="center"/>
          </w:tcPr>
          <w:p w14:paraId="54C5FD12" w14:textId="77777777" w:rsidR="00E01D1D" w:rsidRPr="00E01D1D" w:rsidRDefault="00E01D1D" w:rsidP="00E01D1D">
            <w:pPr>
              <w:jc w:val="center"/>
            </w:pPr>
            <w:r w:rsidRPr="00E01D1D">
              <w:t>19</w:t>
            </w:r>
          </w:p>
        </w:tc>
        <w:tc>
          <w:tcPr>
            <w:tcW w:w="0" w:type="auto"/>
            <w:vAlign w:val="center"/>
          </w:tcPr>
          <w:p w14:paraId="4A8A70E2" w14:textId="77777777" w:rsidR="00E01D1D" w:rsidRPr="00E01D1D" w:rsidRDefault="00E01D1D" w:rsidP="00E01D1D">
            <w:pPr>
              <w:jc w:val="center"/>
            </w:pPr>
            <w:r w:rsidRPr="00E01D1D">
              <w:t>28,0</w:t>
            </w:r>
          </w:p>
        </w:tc>
        <w:tc>
          <w:tcPr>
            <w:tcW w:w="950" w:type="dxa"/>
            <w:tcBorders>
              <w:right w:val="single" w:sz="4" w:space="0" w:color="auto"/>
            </w:tcBorders>
            <w:vAlign w:val="center"/>
          </w:tcPr>
          <w:p w14:paraId="3C1963AC" w14:textId="77777777" w:rsidR="00E01D1D" w:rsidRPr="00E01D1D" w:rsidRDefault="00E01D1D" w:rsidP="00E01D1D">
            <w:pPr>
              <w:jc w:val="center"/>
            </w:pPr>
            <w:r w:rsidRPr="00E01D1D">
              <w:t>9</w:t>
            </w:r>
          </w:p>
        </w:tc>
        <w:tc>
          <w:tcPr>
            <w:tcW w:w="846" w:type="dxa"/>
            <w:tcBorders>
              <w:right w:val="single" w:sz="4" w:space="0" w:color="auto"/>
            </w:tcBorders>
            <w:vAlign w:val="center"/>
          </w:tcPr>
          <w:p w14:paraId="35118198" w14:textId="77777777" w:rsidR="00E01D1D" w:rsidRPr="00E01D1D" w:rsidRDefault="00E01D1D" w:rsidP="00E01D1D">
            <w:pPr>
              <w:jc w:val="center"/>
            </w:pPr>
            <w:r w:rsidRPr="00E01D1D">
              <w:t>13,4</w:t>
            </w:r>
          </w:p>
        </w:tc>
        <w:tc>
          <w:tcPr>
            <w:tcW w:w="1430" w:type="dxa"/>
            <w:tcBorders>
              <w:left w:val="single" w:sz="4" w:space="0" w:color="auto"/>
            </w:tcBorders>
            <w:vAlign w:val="center"/>
          </w:tcPr>
          <w:p w14:paraId="7BA58253" w14:textId="77777777" w:rsidR="00E01D1D" w:rsidRPr="00E01D1D" w:rsidRDefault="00E01D1D" w:rsidP="00E01D1D">
            <w:pPr>
              <w:jc w:val="center"/>
            </w:pPr>
            <w:r w:rsidRPr="00E01D1D">
              <w:t>-52,1</w:t>
            </w:r>
          </w:p>
        </w:tc>
      </w:tr>
      <w:tr w:rsidR="00E01D1D" w:rsidRPr="00E01D1D" w14:paraId="6CBB2D2B" w14:textId="77777777" w:rsidTr="00E01D1D">
        <w:trPr>
          <w:jc w:val="center"/>
        </w:trPr>
        <w:tc>
          <w:tcPr>
            <w:tcW w:w="0" w:type="auto"/>
            <w:vAlign w:val="center"/>
          </w:tcPr>
          <w:p w14:paraId="7EB42D7E" w14:textId="77777777" w:rsidR="00E01D1D" w:rsidRPr="00E01D1D" w:rsidRDefault="00E01D1D" w:rsidP="00E01D1D">
            <w:r w:rsidRPr="00E01D1D">
              <w:t>Умерло в городе</w:t>
            </w:r>
          </w:p>
        </w:tc>
        <w:tc>
          <w:tcPr>
            <w:tcW w:w="0" w:type="auto"/>
            <w:vAlign w:val="center"/>
          </w:tcPr>
          <w:p w14:paraId="61422552" w14:textId="77777777" w:rsidR="00E01D1D" w:rsidRPr="00E01D1D" w:rsidRDefault="00E01D1D" w:rsidP="00E01D1D">
            <w:pPr>
              <w:jc w:val="center"/>
            </w:pPr>
            <w:r w:rsidRPr="00E01D1D">
              <w:t>115</w:t>
            </w:r>
          </w:p>
        </w:tc>
        <w:tc>
          <w:tcPr>
            <w:tcW w:w="0" w:type="auto"/>
            <w:vAlign w:val="center"/>
          </w:tcPr>
          <w:p w14:paraId="419EA004" w14:textId="77777777" w:rsidR="00E01D1D" w:rsidRPr="00E01D1D" w:rsidRDefault="00E01D1D" w:rsidP="00E01D1D">
            <w:pPr>
              <w:jc w:val="center"/>
            </w:pPr>
            <w:r w:rsidRPr="00E01D1D">
              <w:t>169,6</w:t>
            </w:r>
          </w:p>
        </w:tc>
        <w:tc>
          <w:tcPr>
            <w:tcW w:w="950" w:type="dxa"/>
            <w:tcBorders>
              <w:right w:val="single" w:sz="4" w:space="0" w:color="auto"/>
            </w:tcBorders>
            <w:vAlign w:val="center"/>
          </w:tcPr>
          <w:p w14:paraId="7D6DA280" w14:textId="77777777" w:rsidR="00E01D1D" w:rsidRPr="00E01D1D" w:rsidRDefault="00E01D1D" w:rsidP="00E01D1D">
            <w:pPr>
              <w:jc w:val="center"/>
            </w:pPr>
            <w:r w:rsidRPr="00E01D1D">
              <w:t>87</w:t>
            </w:r>
          </w:p>
        </w:tc>
        <w:tc>
          <w:tcPr>
            <w:tcW w:w="846" w:type="dxa"/>
            <w:tcBorders>
              <w:right w:val="single" w:sz="4" w:space="0" w:color="auto"/>
            </w:tcBorders>
            <w:vAlign w:val="center"/>
          </w:tcPr>
          <w:p w14:paraId="71FFFBA9" w14:textId="77777777" w:rsidR="00E01D1D" w:rsidRPr="00E01D1D" w:rsidRDefault="00E01D1D" w:rsidP="00E01D1D">
            <w:pPr>
              <w:jc w:val="center"/>
            </w:pPr>
            <w:r w:rsidRPr="00E01D1D">
              <w:t>129,4</w:t>
            </w:r>
          </w:p>
        </w:tc>
        <w:tc>
          <w:tcPr>
            <w:tcW w:w="1430" w:type="dxa"/>
            <w:tcBorders>
              <w:left w:val="single" w:sz="4" w:space="0" w:color="auto"/>
            </w:tcBorders>
            <w:vAlign w:val="center"/>
          </w:tcPr>
          <w:p w14:paraId="046689A5" w14:textId="77777777" w:rsidR="00E01D1D" w:rsidRPr="00E01D1D" w:rsidRDefault="00E01D1D" w:rsidP="00E01D1D">
            <w:pPr>
              <w:jc w:val="center"/>
            </w:pPr>
            <w:r w:rsidRPr="00E01D1D">
              <w:t>-23,7</w:t>
            </w:r>
          </w:p>
        </w:tc>
      </w:tr>
      <w:tr w:rsidR="00E01D1D" w:rsidRPr="00E01D1D" w14:paraId="62AF6CB6" w14:textId="77777777" w:rsidTr="00E01D1D">
        <w:trPr>
          <w:jc w:val="center"/>
        </w:trPr>
        <w:tc>
          <w:tcPr>
            <w:tcW w:w="0" w:type="auto"/>
            <w:vAlign w:val="center"/>
          </w:tcPr>
          <w:p w14:paraId="63C0CD98" w14:textId="77777777" w:rsidR="00E01D1D" w:rsidRPr="00E01D1D" w:rsidRDefault="00E01D1D" w:rsidP="00E01D1D">
            <w:r w:rsidRPr="00E01D1D">
              <w:t>Умерло в районе</w:t>
            </w:r>
          </w:p>
        </w:tc>
        <w:tc>
          <w:tcPr>
            <w:tcW w:w="0" w:type="auto"/>
            <w:vAlign w:val="center"/>
          </w:tcPr>
          <w:p w14:paraId="769C2D89" w14:textId="77777777" w:rsidR="00E01D1D" w:rsidRPr="00E01D1D" w:rsidRDefault="00E01D1D" w:rsidP="00E01D1D">
            <w:pPr>
              <w:jc w:val="center"/>
            </w:pPr>
            <w:r w:rsidRPr="00E01D1D">
              <w:t>41</w:t>
            </w:r>
          </w:p>
        </w:tc>
        <w:tc>
          <w:tcPr>
            <w:tcW w:w="0" w:type="auto"/>
            <w:vAlign w:val="center"/>
          </w:tcPr>
          <w:p w14:paraId="608BE17F" w14:textId="77777777" w:rsidR="00E01D1D" w:rsidRPr="00E01D1D" w:rsidRDefault="00E01D1D" w:rsidP="00E01D1D">
            <w:pPr>
              <w:jc w:val="center"/>
            </w:pPr>
            <w:r w:rsidRPr="00E01D1D">
              <w:t>60,5</w:t>
            </w:r>
          </w:p>
        </w:tc>
        <w:tc>
          <w:tcPr>
            <w:tcW w:w="950" w:type="dxa"/>
            <w:tcBorders>
              <w:right w:val="single" w:sz="4" w:space="0" w:color="auto"/>
            </w:tcBorders>
            <w:vAlign w:val="center"/>
          </w:tcPr>
          <w:p w14:paraId="7156A15F" w14:textId="77777777" w:rsidR="00E01D1D" w:rsidRPr="00E01D1D" w:rsidRDefault="00E01D1D" w:rsidP="00E01D1D">
            <w:pPr>
              <w:jc w:val="center"/>
            </w:pPr>
            <w:r w:rsidRPr="00E01D1D">
              <w:t>65</w:t>
            </w:r>
          </w:p>
        </w:tc>
        <w:tc>
          <w:tcPr>
            <w:tcW w:w="846" w:type="dxa"/>
            <w:tcBorders>
              <w:right w:val="single" w:sz="4" w:space="0" w:color="auto"/>
            </w:tcBorders>
            <w:vAlign w:val="center"/>
          </w:tcPr>
          <w:p w14:paraId="2379AA5B" w14:textId="77777777" w:rsidR="00E01D1D" w:rsidRPr="00E01D1D" w:rsidRDefault="00E01D1D" w:rsidP="00E01D1D">
            <w:pPr>
              <w:jc w:val="center"/>
            </w:pPr>
            <w:r w:rsidRPr="00E01D1D">
              <w:t>96,7</w:t>
            </w:r>
          </w:p>
        </w:tc>
        <w:tc>
          <w:tcPr>
            <w:tcW w:w="1430" w:type="dxa"/>
            <w:tcBorders>
              <w:left w:val="single" w:sz="4" w:space="0" w:color="auto"/>
            </w:tcBorders>
            <w:vAlign w:val="center"/>
          </w:tcPr>
          <w:p w14:paraId="0D892DD1" w14:textId="77777777" w:rsidR="00E01D1D" w:rsidRPr="00E01D1D" w:rsidRDefault="00E01D1D" w:rsidP="00E01D1D">
            <w:pPr>
              <w:jc w:val="center"/>
            </w:pPr>
            <w:r w:rsidRPr="00E01D1D">
              <w:t>59,8</w:t>
            </w:r>
          </w:p>
        </w:tc>
      </w:tr>
      <w:tr w:rsidR="00E01D1D" w:rsidRPr="00E01D1D" w14:paraId="0217B59B" w14:textId="77777777" w:rsidTr="00E01D1D">
        <w:trPr>
          <w:jc w:val="center"/>
        </w:trPr>
        <w:tc>
          <w:tcPr>
            <w:tcW w:w="0" w:type="auto"/>
            <w:vAlign w:val="center"/>
          </w:tcPr>
          <w:p w14:paraId="7EEA6E63" w14:textId="77777777" w:rsidR="00E01D1D" w:rsidRPr="00E01D1D" w:rsidRDefault="00E01D1D" w:rsidP="00E01D1D">
            <w:r w:rsidRPr="00E01D1D">
              <w:t>Умерло мужчин</w:t>
            </w:r>
          </w:p>
        </w:tc>
        <w:tc>
          <w:tcPr>
            <w:tcW w:w="0" w:type="auto"/>
            <w:vAlign w:val="center"/>
          </w:tcPr>
          <w:p w14:paraId="0299B7DE" w14:textId="77777777" w:rsidR="00E01D1D" w:rsidRPr="00E01D1D" w:rsidRDefault="00E01D1D" w:rsidP="00E01D1D">
            <w:pPr>
              <w:jc w:val="center"/>
            </w:pPr>
            <w:r w:rsidRPr="00E01D1D">
              <w:t>98</w:t>
            </w:r>
          </w:p>
        </w:tc>
        <w:tc>
          <w:tcPr>
            <w:tcW w:w="0" w:type="auto"/>
            <w:vAlign w:val="center"/>
          </w:tcPr>
          <w:p w14:paraId="5E2F6257" w14:textId="77777777" w:rsidR="00E01D1D" w:rsidRPr="00E01D1D" w:rsidRDefault="00E01D1D" w:rsidP="00E01D1D">
            <w:pPr>
              <w:jc w:val="center"/>
            </w:pPr>
            <w:r w:rsidRPr="00E01D1D">
              <w:t>144,6</w:t>
            </w:r>
          </w:p>
        </w:tc>
        <w:tc>
          <w:tcPr>
            <w:tcW w:w="950" w:type="dxa"/>
            <w:tcBorders>
              <w:right w:val="single" w:sz="4" w:space="0" w:color="auto"/>
            </w:tcBorders>
            <w:vAlign w:val="center"/>
          </w:tcPr>
          <w:p w14:paraId="5ADC8144" w14:textId="77777777" w:rsidR="00E01D1D" w:rsidRPr="00E01D1D" w:rsidRDefault="00E01D1D" w:rsidP="00E01D1D">
            <w:pPr>
              <w:jc w:val="center"/>
            </w:pPr>
            <w:r w:rsidRPr="00E01D1D">
              <w:t>91</w:t>
            </w:r>
          </w:p>
        </w:tc>
        <w:tc>
          <w:tcPr>
            <w:tcW w:w="846" w:type="dxa"/>
            <w:tcBorders>
              <w:right w:val="single" w:sz="4" w:space="0" w:color="auto"/>
            </w:tcBorders>
            <w:vAlign w:val="center"/>
          </w:tcPr>
          <w:p w14:paraId="5858007E" w14:textId="77777777" w:rsidR="00E01D1D" w:rsidRPr="00E01D1D" w:rsidRDefault="00E01D1D" w:rsidP="00E01D1D">
            <w:pPr>
              <w:jc w:val="center"/>
            </w:pPr>
            <w:r w:rsidRPr="00E01D1D">
              <w:t>135,4</w:t>
            </w:r>
          </w:p>
        </w:tc>
        <w:tc>
          <w:tcPr>
            <w:tcW w:w="1430" w:type="dxa"/>
            <w:tcBorders>
              <w:left w:val="single" w:sz="4" w:space="0" w:color="auto"/>
            </w:tcBorders>
            <w:vAlign w:val="center"/>
          </w:tcPr>
          <w:p w14:paraId="4317C61A" w14:textId="77777777" w:rsidR="00E01D1D" w:rsidRPr="00E01D1D" w:rsidRDefault="00E01D1D" w:rsidP="00E01D1D">
            <w:pPr>
              <w:jc w:val="center"/>
            </w:pPr>
            <w:r w:rsidRPr="00E01D1D">
              <w:t>-6,4</w:t>
            </w:r>
          </w:p>
        </w:tc>
      </w:tr>
      <w:tr w:rsidR="00E01D1D" w:rsidRPr="00E01D1D" w14:paraId="2F21CC8C" w14:textId="77777777" w:rsidTr="00E01D1D">
        <w:trPr>
          <w:jc w:val="center"/>
        </w:trPr>
        <w:tc>
          <w:tcPr>
            <w:tcW w:w="0" w:type="auto"/>
            <w:vAlign w:val="center"/>
          </w:tcPr>
          <w:p w14:paraId="629EACD6" w14:textId="77777777" w:rsidR="00E01D1D" w:rsidRPr="00E01D1D" w:rsidRDefault="00E01D1D" w:rsidP="00E01D1D">
            <w:r w:rsidRPr="00E01D1D">
              <w:t>Умерло женщин</w:t>
            </w:r>
          </w:p>
        </w:tc>
        <w:tc>
          <w:tcPr>
            <w:tcW w:w="0" w:type="auto"/>
            <w:vAlign w:val="center"/>
          </w:tcPr>
          <w:p w14:paraId="7C596A0E" w14:textId="77777777" w:rsidR="00E01D1D" w:rsidRPr="00E01D1D" w:rsidRDefault="00E01D1D" w:rsidP="00E01D1D">
            <w:pPr>
              <w:jc w:val="center"/>
            </w:pPr>
            <w:r w:rsidRPr="00E01D1D">
              <w:t>58</w:t>
            </w:r>
          </w:p>
        </w:tc>
        <w:tc>
          <w:tcPr>
            <w:tcW w:w="0" w:type="auto"/>
            <w:vAlign w:val="center"/>
          </w:tcPr>
          <w:p w14:paraId="0D46838A" w14:textId="77777777" w:rsidR="00E01D1D" w:rsidRPr="00E01D1D" w:rsidRDefault="00E01D1D" w:rsidP="00E01D1D">
            <w:pPr>
              <w:jc w:val="center"/>
            </w:pPr>
            <w:r w:rsidRPr="00E01D1D">
              <w:t>85,6</w:t>
            </w:r>
          </w:p>
        </w:tc>
        <w:tc>
          <w:tcPr>
            <w:tcW w:w="950" w:type="dxa"/>
            <w:tcBorders>
              <w:right w:val="single" w:sz="4" w:space="0" w:color="auto"/>
            </w:tcBorders>
            <w:vAlign w:val="center"/>
          </w:tcPr>
          <w:p w14:paraId="653100B3" w14:textId="77777777" w:rsidR="00E01D1D" w:rsidRPr="00E01D1D" w:rsidRDefault="00E01D1D" w:rsidP="00E01D1D">
            <w:pPr>
              <w:jc w:val="center"/>
            </w:pPr>
            <w:r w:rsidRPr="00E01D1D">
              <w:t>61</w:t>
            </w:r>
          </w:p>
        </w:tc>
        <w:tc>
          <w:tcPr>
            <w:tcW w:w="846" w:type="dxa"/>
            <w:tcBorders>
              <w:right w:val="single" w:sz="4" w:space="0" w:color="auto"/>
            </w:tcBorders>
            <w:vAlign w:val="center"/>
          </w:tcPr>
          <w:p w14:paraId="23F4BC61" w14:textId="77777777" w:rsidR="00E01D1D" w:rsidRPr="00E01D1D" w:rsidRDefault="00E01D1D" w:rsidP="00E01D1D">
            <w:pPr>
              <w:jc w:val="center"/>
            </w:pPr>
            <w:r w:rsidRPr="00E01D1D">
              <w:t>90,7</w:t>
            </w:r>
          </w:p>
        </w:tc>
        <w:tc>
          <w:tcPr>
            <w:tcW w:w="1430" w:type="dxa"/>
            <w:tcBorders>
              <w:left w:val="single" w:sz="4" w:space="0" w:color="auto"/>
            </w:tcBorders>
            <w:vAlign w:val="center"/>
          </w:tcPr>
          <w:p w14:paraId="7EEB978C" w14:textId="77777777" w:rsidR="00E01D1D" w:rsidRPr="00E01D1D" w:rsidRDefault="00E01D1D" w:rsidP="00E01D1D">
            <w:pPr>
              <w:jc w:val="center"/>
            </w:pPr>
            <w:r w:rsidRPr="00E01D1D">
              <w:t>5,9</w:t>
            </w:r>
          </w:p>
        </w:tc>
      </w:tr>
      <w:tr w:rsidR="00E01D1D" w:rsidRPr="00E01D1D" w14:paraId="03FEE3A3" w14:textId="77777777" w:rsidTr="00E01D1D">
        <w:trPr>
          <w:jc w:val="center"/>
        </w:trPr>
        <w:tc>
          <w:tcPr>
            <w:tcW w:w="0" w:type="auto"/>
            <w:vAlign w:val="center"/>
          </w:tcPr>
          <w:p w14:paraId="3EB0E5E9" w14:textId="77777777" w:rsidR="00E01D1D" w:rsidRPr="00E01D1D" w:rsidRDefault="00E01D1D" w:rsidP="00E01D1D">
            <w:r w:rsidRPr="00E01D1D">
              <w:t>Трудоспособного возраста</w:t>
            </w:r>
          </w:p>
        </w:tc>
        <w:tc>
          <w:tcPr>
            <w:tcW w:w="0" w:type="auto"/>
            <w:vAlign w:val="center"/>
          </w:tcPr>
          <w:p w14:paraId="2370E753" w14:textId="77777777" w:rsidR="00E01D1D" w:rsidRPr="00E01D1D" w:rsidRDefault="00E01D1D" w:rsidP="00E01D1D">
            <w:pPr>
              <w:jc w:val="center"/>
            </w:pPr>
            <w:r w:rsidRPr="00E01D1D">
              <w:t>53</w:t>
            </w:r>
          </w:p>
        </w:tc>
        <w:tc>
          <w:tcPr>
            <w:tcW w:w="0" w:type="auto"/>
            <w:vAlign w:val="center"/>
          </w:tcPr>
          <w:p w14:paraId="3D672029" w14:textId="77777777" w:rsidR="00E01D1D" w:rsidRPr="00E01D1D" w:rsidRDefault="00E01D1D" w:rsidP="00E01D1D">
            <w:pPr>
              <w:jc w:val="center"/>
            </w:pPr>
            <w:r w:rsidRPr="00E01D1D">
              <w:t>149,6</w:t>
            </w:r>
          </w:p>
        </w:tc>
        <w:tc>
          <w:tcPr>
            <w:tcW w:w="950" w:type="dxa"/>
            <w:tcBorders>
              <w:right w:val="single" w:sz="4" w:space="0" w:color="auto"/>
            </w:tcBorders>
            <w:vAlign w:val="center"/>
          </w:tcPr>
          <w:p w14:paraId="3849A9E6" w14:textId="77777777" w:rsidR="00E01D1D" w:rsidRPr="00E01D1D" w:rsidRDefault="00E01D1D" w:rsidP="00E01D1D">
            <w:pPr>
              <w:jc w:val="center"/>
            </w:pPr>
            <w:r w:rsidRPr="00E01D1D">
              <w:t>36</w:t>
            </w:r>
          </w:p>
        </w:tc>
        <w:tc>
          <w:tcPr>
            <w:tcW w:w="846" w:type="dxa"/>
            <w:tcBorders>
              <w:right w:val="single" w:sz="4" w:space="0" w:color="auto"/>
            </w:tcBorders>
            <w:vAlign w:val="center"/>
          </w:tcPr>
          <w:p w14:paraId="7D07B0B2" w14:textId="77777777" w:rsidR="00E01D1D" w:rsidRPr="00E01D1D" w:rsidRDefault="00E01D1D" w:rsidP="00E01D1D">
            <w:pPr>
              <w:jc w:val="center"/>
            </w:pPr>
            <w:r w:rsidRPr="00E01D1D">
              <w:t>104,8</w:t>
            </w:r>
          </w:p>
        </w:tc>
        <w:tc>
          <w:tcPr>
            <w:tcW w:w="1430" w:type="dxa"/>
            <w:tcBorders>
              <w:left w:val="single" w:sz="4" w:space="0" w:color="auto"/>
            </w:tcBorders>
            <w:vAlign w:val="center"/>
          </w:tcPr>
          <w:p w14:paraId="2B129C32" w14:textId="77777777" w:rsidR="00E01D1D" w:rsidRPr="00E01D1D" w:rsidRDefault="00E01D1D" w:rsidP="00E01D1D">
            <w:pPr>
              <w:jc w:val="center"/>
            </w:pPr>
            <w:r w:rsidRPr="00E01D1D">
              <w:t>-29,9</w:t>
            </w:r>
          </w:p>
        </w:tc>
      </w:tr>
      <w:tr w:rsidR="00E01D1D" w:rsidRPr="00E01D1D" w14:paraId="06AEA8AC" w14:textId="77777777" w:rsidTr="00E01D1D">
        <w:trPr>
          <w:jc w:val="center"/>
        </w:trPr>
        <w:tc>
          <w:tcPr>
            <w:tcW w:w="0" w:type="auto"/>
            <w:vAlign w:val="center"/>
          </w:tcPr>
          <w:p w14:paraId="646FA3E7" w14:textId="77777777" w:rsidR="00E01D1D" w:rsidRPr="00E01D1D" w:rsidRDefault="00E01D1D" w:rsidP="00E01D1D">
            <w:r w:rsidRPr="00E01D1D">
              <w:t>Умерло до 1 года с</w:t>
            </w:r>
          </w:p>
          <w:p w14:paraId="29EFBDE5" w14:textId="77777777" w:rsidR="00E01D1D" w:rsidRPr="00E01D1D" w:rsidRDefault="00E01D1D" w:rsidP="00E01D1D">
            <w:r w:rsidRPr="00E01D1D">
              <w:t>момента уст. диагноза</w:t>
            </w:r>
          </w:p>
        </w:tc>
        <w:tc>
          <w:tcPr>
            <w:tcW w:w="0" w:type="auto"/>
            <w:vAlign w:val="center"/>
          </w:tcPr>
          <w:p w14:paraId="6D54C006" w14:textId="77777777" w:rsidR="00E01D1D" w:rsidRPr="00E01D1D" w:rsidRDefault="00E01D1D" w:rsidP="00E01D1D">
            <w:pPr>
              <w:jc w:val="center"/>
            </w:pPr>
            <w:r w:rsidRPr="00E01D1D">
              <w:t>87</w:t>
            </w:r>
          </w:p>
        </w:tc>
        <w:tc>
          <w:tcPr>
            <w:tcW w:w="0" w:type="auto"/>
            <w:vAlign w:val="center"/>
          </w:tcPr>
          <w:p w14:paraId="67578B1B" w14:textId="77777777" w:rsidR="00E01D1D" w:rsidRPr="00E01D1D" w:rsidRDefault="00E01D1D" w:rsidP="00E01D1D">
            <w:pPr>
              <w:jc w:val="center"/>
            </w:pPr>
            <w:r w:rsidRPr="00E01D1D">
              <w:t>128,3</w:t>
            </w:r>
          </w:p>
        </w:tc>
        <w:tc>
          <w:tcPr>
            <w:tcW w:w="950" w:type="dxa"/>
            <w:tcBorders>
              <w:right w:val="single" w:sz="4" w:space="0" w:color="auto"/>
            </w:tcBorders>
            <w:vAlign w:val="center"/>
          </w:tcPr>
          <w:p w14:paraId="24807E6D" w14:textId="77777777" w:rsidR="00E01D1D" w:rsidRPr="00E01D1D" w:rsidRDefault="00E01D1D" w:rsidP="00E01D1D">
            <w:pPr>
              <w:jc w:val="center"/>
            </w:pPr>
            <w:r w:rsidRPr="00E01D1D">
              <w:t>101</w:t>
            </w:r>
          </w:p>
        </w:tc>
        <w:tc>
          <w:tcPr>
            <w:tcW w:w="846" w:type="dxa"/>
            <w:tcBorders>
              <w:right w:val="single" w:sz="4" w:space="0" w:color="auto"/>
            </w:tcBorders>
            <w:vAlign w:val="center"/>
          </w:tcPr>
          <w:p w14:paraId="707ED97C" w14:textId="77777777" w:rsidR="00E01D1D" w:rsidRPr="00E01D1D" w:rsidRDefault="00E01D1D" w:rsidP="00E01D1D">
            <w:pPr>
              <w:jc w:val="center"/>
            </w:pPr>
            <w:r w:rsidRPr="00E01D1D">
              <w:t>150,3</w:t>
            </w:r>
          </w:p>
        </w:tc>
        <w:tc>
          <w:tcPr>
            <w:tcW w:w="1430" w:type="dxa"/>
            <w:tcBorders>
              <w:left w:val="single" w:sz="4" w:space="0" w:color="auto"/>
            </w:tcBorders>
            <w:vAlign w:val="center"/>
          </w:tcPr>
          <w:p w14:paraId="4D6A6B99" w14:textId="77777777" w:rsidR="00E01D1D" w:rsidRPr="00E01D1D" w:rsidRDefault="00E01D1D" w:rsidP="00E01D1D">
            <w:pPr>
              <w:jc w:val="center"/>
            </w:pPr>
            <w:r w:rsidRPr="00E01D1D">
              <w:t>17,1</w:t>
            </w:r>
          </w:p>
        </w:tc>
      </w:tr>
      <w:tr w:rsidR="00E01D1D" w:rsidRPr="00E01D1D" w14:paraId="20164354" w14:textId="77777777" w:rsidTr="00E01D1D">
        <w:trPr>
          <w:jc w:val="center"/>
        </w:trPr>
        <w:tc>
          <w:tcPr>
            <w:tcW w:w="0" w:type="auto"/>
            <w:vAlign w:val="center"/>
          </w:tcPr>
          <w:p w14:paraId="75898B06" w14:textId="77777777" w:rsidR="00E01D1D" w:rsidRPr="00E01D1D" w:rsidRDefault="00E01D1D" w:rsidP="00E01D1D">
            <w:r w:rsidRPr="00E01D1D">
              <w:t>От 1 до 3-х лет</w:t>
            </w:r>
          </w:p>
        </w:tc>
        <w:tc>
          <w:tcPr>
            <w:tcW w:w="0" w:type="auto"/>
            <w:vAlign w:val="center"/>
          </w:tcPr>
          <w:p w14:paraId="38A75C64" w14:textId="77777777" w:rsidR="00E01D1D" w:rsidRPr="00E01D1D" w:rsidRDefault="00E01D1D" w:rsidP="00E01D1D">
            <w:pPr>
              <w:jc w:val="center"/>
            </w:pPr>
            <w:r w:rsidRPr="00E01D1D">
              <w:t>47</w:t>
            </w:r>
          </w:p>
        </w:tc>
        <w:tc>
          <w:tcPr>
            <w:tcW w:w="0" w:type="auto"/>
            <w:vAlign w:val="center"/>
          </w:tcPr>
          <w:p w14:paraId="079041DF" w14:textId="77777777" w:rsidR="00E01D1D" w:rsidRPr="00E01D1D" w:rsidRDefault="00E01D1D" w:rsidP="00E01D1D">
            <w:pPr>
              <w:jc w:val="center"/>
            </w:pPr>
            <w:r w:rsidRPr="00E01D1D">
              <w:t>69,3</w:t>
            </w:r>
          </w:p>
        </w:tc>
        <w:tc>
          <w:tcPr>
            <w:tcW w:w="950" w:type="dxa"/>
            <w:tcBorders>
              <w:right w:val="single" w:sz="4" w:space="0" w:color="auto"/>
            </w:tcBorders>
            <w:vAlign w:val="center"/>
          </w:tcPr>
          <w:p w14:paraId="443BBDCF" w14:textId="77777777" w:rsidR="00E01D1D" w:rsidRPr="00E01D1D" w:rsidRDefault="00E01D1D" w:rsidP="00E01D1D">
            <w:pPr>
              <w:jc w:val="center"/>
            </w:pPr>
            <w:r w:rsidRPr="00E01D1D">
              <w:t>34</w:t>
            </w:r>
          </w:p>
        </w:tc>
        <w:tc>
          <w:tcPr>
            <w:tcW w:w="846" w:type="dxa"/>
            <w:tcBorders>
              <w:right w:val="single" w:sz="4" w:space="0" w:color="auto"/>
            </w:tcBorders>
            <w:vAlign w:val="center"/>
          </w:tcPr>
          <w:p w14:paraId="42ED9813" w14:textId="77777777" w:rsidR="00E01D1D" w:rsidRPr="00E01D1D" w:rsidRDefault="00E01D1D" w:rsidP="00E01D1D">
            <w:pPr>
              <w:jc w:val="center"/>
            </w:pPr>
            <w:r w:rsidRPr="00E01D1D">
              <w:t>50,6</w:t>
            </w:r>
          </w:p>
        </w:tc>
        <w:tc>
          <w:tcPr>
            <w:tcW w:w="1430" w:type="dxa"/>
            <w:tcBorders>
              <w:left w:val="single" w:sz="4" w:space="0" w:color="auto"/>
            </w:tcBorders>
            <w:vAlign w:val="center"/>
          </w:tcPr>
          <w:p w14:paraId="2FEFDDA1" w14:textId="77777777" w:rsidR="00E01D1D" w:rsidRPr="00E01D1D" w:rsidRDefault="00E01D1D" w:rsidP="00E01D1D">
            <w:pPr>
              <w:jc w:val="center"/>
            </w:pPr>
            <w:r w:rsidRPr="00E01D1D">
              <w:t>-26,9</w:t>
            </w:r>
          </w:p>
        </w:tc>
      </w:tr>
      <w:tr w:rsidR="00E01D1D" w:rsidRPr="00E01D1D" w14:paraId="788A9F4C" w14:textId="77777777" w:rsidTr="00E01D1D">
        <w:trPr>
          <w:jc w:val="center"/>
        </w:trPr>
        <w:tc>
          <w:tcPr>
            <w:tcW w:w="0" w:type="auto"/>
            <w:vAlign w:val="center"/>
          </w:tcPr>
          <w:p w14:paraId="1121BF31" w14:textId="77777777" w:rsidR="00E01D1D" w:rsidRPr="00E01D1D" w:rsidRDefault="00E01D1D" w:rsidP="00E01D1D">
            <w:r w:rsidRPr="00E01D1D">
              <w:t>От 5-ти лет и более</w:t>
            </w:r>
          </w:p>
        </w:tc>
        <w:tc>
          <w:tcPr>
            <w:tcW w:w="0" w:type="auto"/>
            <w:vAlign w:val="center"/>
          </w:tcPr>
          <w:p w14:paraId="56B06DD3" w14:textId="77777777" w:rsidR="00E01D1D" w:rsidRPr="00E01D1D" w:rsidRDefault="00E01D1D" w:rsidP="00E01D1D">
            <w:pPr>
              <w:jc w:val="center"/>
            </w:pPr>
            <w:r w:rsidRPr="00E01D1D">
              <w:t>9</w:t>
            </w:r>
          </w:p>
        </w:tc>
        <w:tc>
          <w:tcPr>
            <w:tcW w:w="0" w:type="auto"/>
            <w:vAlign w:val="center"/>
          </w:tcPr>
          <w:p w14:paraId="49722C3E" w14:textId="77777777" w:rsidR="00E01D1D" w:rsidRPr="00E01D1D" w:rsidRDefault="00E01D1D" w:rsidP="00E01D1D">
            <w:pPr>
              <w:jc w:val="center"/>
            </w:pPr>
            <w:r w:rsidRPr="00E01D1D">
              <w:t>13,4</w:t>
            </w:r>
          </w:p>
        </w:tc>
        <w:tc>
          <w:tcPr>
            <w:tcW w:w="950" w:type="dxa"/>
            <w:tcBorders>
              <w:right w:val="single" w:sz="4" w:space="0" w:color="auto"/>
            </w:tcBorders>
            <w:vAlign w:val="center"/>
          </w:tcPr>
          <w:p w14:paraId="3C181247" w14:textId="77777777" w:rsidR="00E01D1D" w:rsidRPr="00E01D1D" w:rsidRDefault="00E01D1D" w:rsidP="00E01D1D">
            <w:pPr>
              <w:jc w:val="center"/>
            </w:pPr>
            <w:r w:rsidRPr="00E01D1D">
              <w:t>8</w:t>
            </w:r>
          </w:p>
        </w:tc>
        <w:tc>
          <w:tcPr>
            <w:tcW w:w="846" w:type="dxa"/>
            <w:tcBorders>
              <w:right w:val="single" w:sz="4" w:space="0" w:color="auto"/>
            </w:tcBorders>
            <w:vAlign w:val="center"/>
          </w:tcPr>
          <w:p w14:paraId="0281F9C6" w14:textId="77777777" w:rsidR="00E01D1D" w:rsidRPr="00E01D1D" w:rsidRDefault="00E01D1D" w:rsidP="00E01D1D">
            <w:pPr>
              <w:jc w:val="center"/>
            </w:pPr>
            <w:r w:rsidRPr="00E01D1D">
              <w:t>11,9</w:t>
            </w:r>
          </w:p>
        </w:tc>
        <w:tc>
          <w:tcPr>
            <w:tcW w:w="1430" w:type="dxa"/>
            <w:tcBorders>
              <w:left w:val="single" w:sz="4" w:space="0" w:color="auto"/>
            </w:tcBorders>
            <w:vAlign w:val="center"/>
          </w:tcPr>
          <w:p w14:paraId="4F57DB73" w14:textId="77777777" w:rsidR="00E01D1D" w:rsidRPr="00E01D1D" w:rsidRDefault="00E01D1D" w:rsidP="00E01D1D">
            <w:pPr>
              <w:jc w:val="center"/>
            </w:pPr>
            <w:r w:rsidRPr="00E01D1D">
              <w:t>-11,2</w:t>
            </w:r>
          </w:p>
        </w:tc>
      </w:tr>
    </w:tbl>
    <w:p w14:paraId="790E1341" w14:textId="77777777" w:rsidR="00E01D1D" w:rsidRPr="00E01D1D" w:rsidRDefault="00E01D1D" w:rsidP="00E01D1D">
      <w:pPr>
        <w:ind w:firstLine="709"/>
        <w:jc w:val="both"/>
        <w:rPr>
          <w:sz w:val="28"/>
          <w:szCs w:val="28"/>
        </w:rPr>
      </w:pPr>
    </w:p>
    <w:p w14:paraId="2C058D24" w14:textId="77777777" w:rsidR="00E01D1D" w:rsidRPr="00E01D1D" w:rsidRDefault="00E01D1D" w:rsidP="00E01D1D">
      <w:pPr>
        <w:ind w:firstLine="709"/>
        <w:jc w:val="both"/>
        <w:rPr>
          <w:sz w:val="28"/>
          <w:szCs w:val="28"/>
        </w:rPr>
      </w:pPr>
      <w:r w:rsidRPr="00E01D1D">
        <w:rPr>
          <w:sz w:val="28"/>
          <w:szCs w:val="28"/>
        </w:rPr>
        <w:t>Анализ показывает, что смертность от ЗНО имеет тенденцию к снижению, темп убыли составил - 2,3</w:t>
      </w:r>
      <w:r>
        <w:rPr>
          <w:sz w:val="28"/>
          <w:szCs w:val="28"/>
        </w:rPr>
        <w:t xml:space="preserve"> </w:t>
      </w:r>
      <w:r w:rsidRPr="00E01D1D">
        <w:rPr>
          <w:sz w:val="28"/>
          <w:szCs w:val="28"/>
        </w:rPr>
        <w:t>%. Более чем в 2 раза снизилось посме</w:t>
      </w:r>
      <w:r>
        <w:rPr>
          <w:sz w:val="28"/>
          <w:szCs w:val="28"/>
        </w:rPr>
        <w:t xml:space="preserve">ртное выявление ЗНО, темп убыли </w:t>
      </w:r>
      <w:r w:rsidRPr="00E01D1D">
        <w:rPr>
          <w:sz w:val="28"/>
          <w:szCs w:val="28"/>
        </w:rPr>
        <w:t>-</w:t>
      </w:r>
      <w:r>
        <w:rPr>
          <w:sz w:val="28"/>
          <w:szCs w:val="28"/>
        </w:rPr>
        <w:t xml:space="preserve"> </w:t>
      </w:r>
      <w:r w:rsidRPr="00E01D1D">
        <w:rPr>
          <w:sz w:val="28"/>
          <w:szCs w:val="28"/>
        </w:rPr>
        <w:t>52,1</w:t>
      </w:r>
      <w:r>
        <w:rPr>
          <w:sz w:val="28"/>
          <w:szCs w:val="28"/>
        </w:rPr>
        <w:t xml:space="preserve"> </w:t>
      </w:r>
      <w:r w:rsidRPr="00E01D1D">
        <w:rPr>
          <w:sz w:val="28"/>
          <w:szCs w:val="28"/>
        </w:rPr>
        <w:t>%. При снижении показателя смертности городского населения имеется негативная тенденция в росте показателя смертности среди населения района (темп роста 59,8</w:t>
      </w:r>
      <w:r>
        <w:rPr>
          <w:sz w:val="28"/>
          <w:szCs w:val="28"/>
        </w:rPr>
        <w:t xml:space="preserve"> </w:t>
      </w:r>
      <w:r w:rsidRPr="00E01D1D">
        <w:rPr>
          <w:sz w:val="28"/>
          <w:szCs w:val="28"/>
        </w:rPr>
        <w:t>%). Отмечается динамика к снижению смертности среди мужчин и рост на 5,9</w:t>
      </w:r>
      <w:r>
        <w:rPr>
          <w:sz w:val="28"/>
          <w:szCs w:val="28"/>
        </w:rPr>
        <w:t xml:space="preserve"> </w:t>
      </w:r>
      <w:r w:rsidRPr="00E01D1D">
        <w:rPr>
          <w:sz w:val="28"/>
          <w:szCs w:val="28"/>
        </w:rPr>
        <w:t>% среди женского населения. Существенное (на 29,9</w:t>
      </w:r>
      <w:r>
        <w:rPr>
          <w:sz w:val="28"/>
          <w:szCs w:val="28"/>
        </w:rPr>
        <w:t xml:space="preserve"> </w:t>
      </w:r>
      <w:r w:rsidRPr="00E01D1D">
        <w:rPr>
          <w:sz w:val="28"/>
          <w:szCs w:val="28"/>
        </w:rPr>
        <w:t>%) снижение показателя смертности от ЗНО трудоспособного возраста. Из анализа смертности в зависимости от сроков наблюдения следует, что темп прироста смертности в группе пациентов, наблюдающи</w:t>
      </w:r>
      <w:r>
        <w:rPr>
          <w:sz w:val="28"/>
          <w:szCs w:val="28"/>
        </w:rPr>
        <w:t>х</w:t>
      </w:r>
      <w:r w:rsidRPr="00E01D1D">
        <w:rPr>
          <w:sz w:val="28"/>
          <w:szCs w:val="28"/>
        </w:rPr>
        <w:t>ся до 1 года составил 17,1</w:t>
      </w:r>
      <w:r>
        <w:rPr>
          <w:sz w:val="28"/>
          <w:szCs w:val="28"/>
        </w:rPr>
        <w:t xml:space="preserve"> </w:t>
      </w:r>
      <w:r w:rsidRPr="00E01D1D">
        <w:rPr>
          <w:sz w:val="28"/>
          <w:szCs w:val="28"/>
        </w:rPr>
        <w:t>%, что коррелирует с 68,4</w:t>
      </w:r>
      <w:r>
        <w:rPr>
          <w:sz w:val="28"/>
          <w:szCs w:val="28"/>
        </w:rPr>
        <w:t xml:space="preserve"> </w:t>
      </w:r>
      <w:r w:rsidRPr="00E01D1D">
        <w:rPr>
          <w:sz w:val="28"/>
          <w:szCs w:val="28"/>
        </w:rPr>
        <w:t>-</w:t>
      </w:r>
      <w:r>
        <w:rPr>
          <w:sz w:val="28"/>
          <w:szCs w:val="28"/>
        </w:rPr>
        <w:t xml:space="preserve"> </w:t>
      </w:r>
      <w:r w:rsidRPr="00E01D1D">
        <w:rPr>
          <w:sz w:val="28"/>
          <w:szCs w:val="28"/>
        </w:rPr>
        <w:t>процентом смертности пациентов с  4 стадией заболевания от всех случаев смертности от ЗНО.</w:t>
      </w:r>
    </w:p>
    <w:p w14:paraId="6C04608A" w14:textId="77777777" w:rsidR="00E01D1D" w:rsidRPr="00E01D1D" w:rsidRDefault="00E01D1D" w:rsidP="00E01D1D">
      <w:pPr>
        <w:ind w:firstLine="709"/>
        <w:jc w:val="both"/>
        <w:rPr>
          <w:sz w:val="28"/>
          <w:szCs w:val="28"/>
        </w:rPr>
      </w:pPr>
      <w:r w:rsidRPr="00E01D1D">
        <w:rPr>
          <w:sz w:val="28"/>
          <w:szCs w:val="28"/>
        </w:rPr>
        <w:t xml:space="preserve"> В порядке убывания случаев смертности от:</w:t>
      </w:r>
    </w:p>
    <w:p w14:paraId="7EF86C64" w14:textId="77777777"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органов дыхания и грудной клетки</w:t>
      </w:r>
      <w:r>
        <w:rPr>
          <w:sz w:val="28"/>
          <w:szCs w:val="28"/>
        </w:rPr>
        <w:t xml:space="preserve"> </w:t>
      </w:r>
      <w:r w:rsidRPr="00E01D1D">
        <w:rPr>
          <w:sz w:val="28"/>
          <w:szCs w:val="28"/>
        </w:rPr>
        <w:t>-</w:t>
      </w:r>
      <w:r>
        <w:rPr>
          <w:sz w:val="28"/>
          <w:szCs w:val="28"/>
        </w:rPr>
        <w:t xml:space="preserve"> 33 (показатель на 100</w:t>
      </w:r>
      <w:r w:rsidRPr="00E01D1D">
        <w:rPr>
          <w:sz w:val="28"/>
          <w:szCs w:val="28"/>
        </w:rPr>
        <w:t>000 населения</w:t>
      </w:r>
      <w:r>
        <w:rPr>
          <w:sz w:val="28"/>
          <w:szCs w:val="28"/>
        </w:rPr>
        <w:t xml:space="preserve"> </w:t>
      </w:r>
      <w:r w:rsidRPr="00E01D1D">
        <w:rPr>
          <w:sz w:val="28"/>
          <w:szCs w:val="28"/>
        </w:rPr>
        <w:t>-</w:t>
      </w:r>
      <w:r>
        <w:rPr>
          <w:sz w:val="28"/>
          <w:szCs w:val="28"/>
        </w:rPr>
        <w:t xml:space="preserve"> </w:t>
      </w:r>
      <w:r w:rsidRPr="00E01D1D">
        <w:rPr>
          <w:sz w:val="28"/>
          <w:szCs w:val="28"/>
        </w:rPr>
        <w:t>49,1);</w:t>
      </w:r>
    </w:p>
    <w:p w14:paraId="1B6325A7" w14:textId="77777777"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желудка</w:t>
      </w:r>
      <w:r>
        <w:rPr>
          <w:sz w:val="28"/>
          <w:szCs w:val="28"/>
        </w:rPr>
        <w:t xml:space="preserve"> – </w:t>
      </w:r>
      <w:r w:rsidRPr="00E01D1D">
        <w:rPr>
          <w:sz w:val="28"/>
          <w:szCs w:val="28"/>
        </w:rPr>
        <w:t>16</w:t>
      </w:r>
      <w:r>
        <w:rPr>
          <w:sz w:val="28"/>
          <w:szCs w:val="28"/>
        </w:rPr>
        <w:t xml:space="preserve"> </w:t>
      </w:r>
      <w:r w:rsidRPr="00E01D1D">
        <w:rPr>
          <w:sz w:val="28"/>
          <w:szCs w:val="28"/>
        </w:rPr>
        <w:t>(показатель 23,8);</w:t>
      </w:r>
    </w:p>
    <w:p w14:paraId="45A82BBE" w14:textId="77777777"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молочной железы</w:t>
      </w:r>
      <w:r>
        <w:rPr>
          <w:sz w:val="28"/>
          <w:szCs w:val="28"/>
        </w:rPr>
        <w:t xml:space="preserve"> – </w:t>
      </w:r>
      <w:r w:rsidRPr="00E01D1D">
        <w:rPr>
          <w:sz w:val="28"/>
          <w:szCs w:val="28"/>
        </w:rPr>
        <w:t>11</w:t>
      </w:r>
      <w:r>
        <w:rPr>
          <w:sz w:val="28"/>
          <w:szCs w:val="28"/>
        </w:rPr>
        <w:t xml:space="preserve"> </w:t>
      </w:r>
      <w:r w:rsidRPr="00E01D1D">
        <w:rPr>
          <w:sz w:val="28"/>
          <w:szCs w:val="28"/>
        </w:rPr>
        <w:t>(16,4)</w:t>
      </w:r>
      <w:r>
        <w:rPr>
          <w:sz w:val="28"/>
          <w:szCs w:val="28"/>
        </w:rPr>
        <w:t>;</w:t>
      </w:r>
    </w:p>
    <w:p w14:paraId="5FA2FB14" w14:textId="77777777" w:rsidR="00E01D1D" w:rsidRPr="00E01D1D" w:rsidRDefault="00E01D1D" w:rsidP="00E01D1D">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поджелудочной железы</w:t>
      </w:r>
      <w:r>
        <w:rPr>
          <w:sz w:val="28"/>
          <w:szCs w:val="28"/>
        </w:rPr>
        <w:t xml:space="preserve"> – 1</w:t>
      </w:r>
      <w:r w:rsidRPr="00E01D1D">
        <w:rPr>
          <w:sz w:val="28"/>
          <w:szCs w:val="28"/>
        </w:rPr>
        <w:t>1</w:t>
      </w:r>
      <w:r>
        <w:rPr>
          <w:sz w:val="28"/>
          <w:szCs w:val="28"/>
        </w:rPr>
        <w:t xml:space="preserve"> </w:t>
      </w:r>
      <w:r w:rsidRPr="00E01D1D">
        <w:rPr>
          <w:sz w:val="28"/>
          <w:szCs w:val="28"/>
        </w:rPr>
        <w:t>(16,4);</w:t>
      </w:r>
    </w:p>
    <w:p w14:paraId="0A870D0E" w14:textId="77777777" w:rsidR="00E44088" w:rsidRDefault="00E01D1D" w:rsidP="00E44088">
      <w:pPr>
        <w:ind w:firstLine="709"/>
        <w:jc w:val="both"/>
        <w:rPr>
          <w:sz w:val="28"/>
          <w:szCs w:val="28"/>
        </w:rPr>
      </w:pPr>
      <w:r w:rsidRPr="00E01D1D">
        <w:rPr>
          <w:sz w:val="28"/>
          <w:szCs w:val="28"/>
        </w:rPr>
        <w:t>-</w:t>
      </w:r>
      <w:r>
        <w:rPr>
          <w:sz w:val="28"/>
          <w:szCs w:val="28"/>
        </w:rPr>
        <w:t xml:space="preserve"> </w:t>
      </w:r>
      <w:r w:rsidRPr="00E01D1D">
        <w:rPr>
          <w:sz w:val="28"/>
          <w:szCs w:val="28"/>
        </w:rPr>
        <w:t>новообразований прямой кишки, ректосигмоидного отдела</w:t>
      </w:r>
      <w:r w:rsidR="00E44088">
        <w:rPr>
          <w:sz w:val="28"/>
          <w:szCs w:val="28"/>
        </w:rPr>
        <w:t xml:space="preserve"> – </w:t>
      </w:r>
      <w:r w:rsidRPr="00E01D1D">
        <w:rPr>
          <w:sz w:val="28"/>
          <w:szCs w:val="28"/>
        </w:rPr>
        <w:t>9</w:t>
      </w:r>
      <w:r w:rsidR="00E44088">
        <w:rPr>
          <w:sz w:val="28"/>
          <w:szCs w:val="28"/>
        </w:rPr>
        <w:t xml:space="preserve"> </w:t>
      </w:r>
      <w:r w:rsidRPr="00E01D1D">
        <w:rPr>
          <w:sz w:val="28"/>
          <w:szCs w:val="28"/>
        </w:rPr>
        <w:t>(13,4);</w:t>
      </w:r>
    </w:p>
    <w:p w14:paraId="7A0C7CF1" w14:textId="77777777" w:rsidR="00E44088" w:rsidRDefault="00E01D1D" w:rsidP="00E44088">
      <w:pPr>
        <w:ind w:firstLine="709"/>
        <w:jc w:val="both"/>
        <w:rPr>
          <w:sz w:val="28"/>
          <w:szCs w:val="28"/>
        </w:rPr>
      </w:pPr>
      <w:r w:rsidRPr="00E44088">
        <w:rPr>
          <w:sz w:val="28"/>
          <w:szCs w:val="28"/>
        </w:rPr>
        <w:t>От новообразований умерло 91  мужчин</w:t>
      </w:r>
      <w:r w:rsidR="00E44088">
        <w:rPr>
          <w:sz w:val="28"/>
          <w:szCs w:val="28"/>
        </w:rPr>
        <w:t xml:space="preserve"> </w:t>
      </w:r>
      <w:r w:rsidRPr="00E44088">
        <w:rPr>
          <w:sz w:val="28"/>
          <w:szCs w:val="28"/>
        </w:rPr>
        <w:t>(59,7</w:t>
      </w:r>
      <w:r w:rsidR="00E44088">
        <w:rPr>
          <w:sz w:val="28"/>
          <w:szCs w:val="28"/>
        </w:rPr>
        <w:t xml:space="preserve"> </w:t>
      </w:r>
      <w:r w:rsidRPr="00E44088">
        <w:rPr>
          <w:sz w:val="28"/>
          <w:szCs w:val="28"/>
        </w:rPr>
        <w:t>%) и  61 женщина</w:t>
      </w:r>
      <w:r w:rsidR="00E44088">
        <w:rPr>
          <w:sz w:val="28"/>
          <w:szCs w:val="28"/>
        </w:rPr>
        <w:t xml:space="preserve"> </w:t>
      </w:r>
      <w:r w:rsidRPr="00E44088">
        <w:rPr>
          <w:sz w:val="28"/>
          <w:szCs w:val="28"/>
        </w:rPr>
        <w:t>(48,3</w:t>
      </w:r>
      <w:r w:rsidR="00E44088">
        <w:rPr>
          <w:sz w:val="28"/>
          <w:szCs w:val="28"/>
        </w:rPr>
        <w:t xml:space="preserve"> </w:t>
      </w:r>
      <w:r w:rsidRPr="00E44088">
        <w:rPr>
          <w:sz w:val="28"/>
          <w:szCs w:val="28"/>
        </w:rPr>
        <w:t xml:space="preserve">%),  в  структуре смертности от ЗНО преобладают мужчины. </w:t>
      </w:r>
    </w:p>
    <w:p w14:paraId="4C2225DB" w14:textId="77777777" w:rsidR="00E01D1D" w:rsidRPr="00E44088" w:rsidRDefault="00E01D1D" w:rsidP="00E44088">
      <w:pPr>
        <w:ind w:firstLine="709"/>
        <w:jc w:val="both"/>
        <w:rPr>
          <w:sz w:val="28"/>
          <w:szCs w:val="28"/>
        </w:rPr>
      </w:pPr>
      <w:r w:rsidRPr="00E44088">
        <w:rPr>
          <w:sz w:val="28"/>
          <w:szCs w:val="28"/>
        </w:rPr>
        <w:t>В трудоспособном возрасте умерло 36 человек. Показатель составил</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104,8 (в 2016</w:t>
      </w:r>
      <w:r w:rsidR="00E44088">
        <w:rPr>
          <w:sz w:val="28"/>
          <w:szCs w:val="28"/>
        </w:rPr>
        <w:t xml:space="preserve"> </w:t>
      </w:r>
      <w:r w:rsidRPr="00E44088">
        <w:rPr>
          <w:sz w:val="28"/>
          <w:szCs w:val="28"/>
        </w:rPr>
        <w:t>г.</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 xml:space="preserve">149,6). </w:t>
      </w:r>
    </w:p>
    <w:p w14:paraId="55132996" w14:textId="77777777" w:rsidR="00E01D1D" w:rsidRPr="00E44088" w:rsidRDefault="00E01D1D" w:rsidP="00E44088">
      <w:pPr>
        <w:ind w:firstLine="709"/>
        <w:jc w:val="both"/>
        <w:textAlignment w:val="baseline"/>
        <w:rPr>
          <w:rFonts w:eastAsia="+mn-ea"/>
          <w:b/>
          <w:color w:val="000000"/>
          <w:kern w:val="24"/>
          <w:sz w:val="28"/>
          <w:szCs w:val="28"/>
        </w:rPr>
      </w:pPr>
      <w:r w:rsidRPr="00E44088">
        <w:rPr>
          <w:rFonts w:eastAsia="+mn-ea"/>
          <w:color w:val="000000"/>
          <w:kern w:val="24"/>
          <w:sz w:val="28"/>
          <w:szCs w:val="28"/>
        </w:rPr>
        <w:t xml:space="preserve">                                                          </w:t>
      </w:r>
      <w:r w:rsidRPr="00E44088">
        <w:rPr>
          <w:rFonts w:eastAsia="+mn-ea"/>
          <w:b/>
          <w:color w:val="000000"/>
          <w:kern w:val="24"/>
          <w:sz w:val="28"/>
          <w:szCs w:val="28"/>
        </w:rPr>
        <w:t>ДТП</w:t>
      </w:r>
    </w:p>
    <w:p w14:paraId="5B2F2FF7" w14:textId="77777777" w:rsidR="00E01D1D" w:rsidRPr="00E44088" w:rsidRDefault="00E01D1D" w:rsidP="00E44088">
      <w:pPr>
        <w:ind w:firstLine="709"/>
        <w:jc w:val="both"/>
        <w:textAlignment w:val="baseline"/>
        <w:rPr>
          <w:rFonts w:eastAsia="+mn-ea"/>
          <w:b/>
          <w:color w:val="000000"/>
          <w:kern w:val="24"/>
          <w:sz w:val="28"/>
          <w:szCs w:val="28"/>
        </w:rPr>
      </w:pPr>
    </w:p>
    <w:p w14:paraId="3C4FF3B8" w14:textId="77777777" w:rsidR="00E01D1D" w:rsidRPr="00E44088" w:rsidRDefault="00E01D1D" w:rsidP="00E44088">
      <w:pPr>
        <w:ind w:firstLine="709"/>
        <w:jc w:val="both"/>
        <w:rPr>
          <w:sz w:val="28"/>
          <w:szCs w:val="28"/>
        </w:rPr>
      </w:pPr>
      <w:r w:rsidRPr="00E44088">
        <w:rPr>
          <w:sz w:val="28"/>
          <w:szCs w:val="28"/>
        </w:rPr>
        <w:t>По статистически данным органов ЗАГСа смертность по г. Тулуну и Тулунскому району от транспортных травм составила 15</w:t>
      </w:r>
      <w:r w:rsidR="00E44088">
        <w:rPr>
          <w:sz w:val="28"/>
          <w:szCs w:val="28"/>
        </w:rPr>
        <w:t xml:space="preserve"> случаев (</w:t>
      </w:r>
      <w:r w:rsidRPr="00E44088">
        <w:rPr>
          <w:sz w:val="28"/>
          <w:szCs w:val="28"/>
        </w:rPr>
        <w:t>показатель 22,3), при этом от травм,  полученных в результате дорожно-транспортных происшествий (далее</w:t>
      </w:r>
      <w:r w:rsidR="00E44088">
        <w:rPr>
          <w:sz w:val="28"/>
          <w:szCs w:val="28"/>
        </w:rPr>
        <w:t xml:space="preserve"> </w:t>
      </w:r>
      <w:r w:rsidRPr="00E44088">
        <w:rPr>
          <w:sz w:val="28"/>
          <w:szCs w:val="28"/>
        </w:rPr>
        <w:t>- ДТП)</w:t>
      </w:r>
      <w:r w:rsidR="00E44088">
        <w:rPr>
          <w:sz w:val="28"/>
          <w:szCs w:val="28"/>
        </w:rPr>
        <w:t xml:space="preserve"> – </w:t>
      </w:r>
      <w:r w:rsidRPr="00E44088">
        <w:rPr>
          <w:sz w:val="28"/>
          <w:szCs w:val="28"/>
        </w:rPr>
        <w:t>13</w:t>
      </w:r>
      <w:r w:rsidR="00E44088">
        <w:rPr>
          <w:sz w:val="28"/>
          <w:szCs w:val="28"/>
        </w:rPr>
        <w:t xml:space="preserve"> </w:t>
      </w:r>
      <w:r w:rsidRPr="00E44088">
        <w:rPr>
          <w:sz w:val="28"/>
          <w:szCs w:val="28"/>
        </w:rPr>
        <w:t xml:space="preserve">(показатель 19,3). </w:t>
      </w:r>
    </w:p>
    <w:p w14:paraId="62459D47" w14:textId="77777777" w:rsidR="00E01D1D" w:rsidRPr="00E44088" w:rsidRDefault="00E01D1D" w:rsidP="00E44088">
      <w:pPr>
        <w:ind w:firstLine="709"/>
        <w:jc w:val="both"/>
        <w:rPr>
          <w:sz w:val="28"/>
          <w:szCs w:val="28"/>
        </w:rPr>
      </w:pPr>
      <w:r w:rsidRPr="00E44088">
        <w:rPr>
          <w:sz w:val="28"/>
          <w:szCs w:val="28"/>
        </w:rPr>
        <w:t>В результате ДТП погибло 10 мужчин</w:t>
      </w:r>
      <w:r w:rsidR="00E44088">
        <w:rPr>
          <w:sz w:val="28"/>
          <w:szCs w:val="28"/>
        </w:rPr>
        <w:t xml:space="preserve"> </w:t>
      </w:r>
      <w:r w:rsidRPr="00E44088">
        <w:rPr>
          <w:sz w:val="28"/>
          <w:szCs w:val="28"/>
        </w:rPr>
        <w:t>(78,9</w:t>
      </w:r>
      <w:r w:rsidR="00E44088">
        <w:rPr>
          <w:sz w:val="28"/>
          <w:szCs w:val="28"/>
        </w:rPr>
        <w:t xml:space="preserve"> </w:t>
      </w:r>
      <w:r w:rsidRPr="00E44088">
        <w:rPr>
          <w:sz w:val="28"/>
          <w:szCs w:val="28"/>
        </w:rPr>
        <w:t>%</w:t>
      </w:r>
      <w:r w:rsidR="00E44088">
        <w:rPr>
          <w:sz w:val="28"/>
          <w:szCs w:val="28"/>
        </w:rPr>
        <w:t>)</w:t>
      </w:r>
      <w:r w:rsidRPr="00E44088">
        <w:rPr>
          <w:sz w:val="28"/>
          <w:szCs w:val="28"/>
        </w:rPr>
        <w:t xml:space="preserve"> и 3 женщины</w:t>
      </w:r>
      <w:r w:rsidR="00E44088">
        <w:rPr>
          <w:sz w:val="28"/>
          <w:szCs w:val="28"/>
        </w:rPr>
        <w:t xml:space="preserve"> </w:t>
      </w:r>
      <w:r w:rsidRPr="00E44088">
        <w:rPr>
          <w:sz w:val="28"/>
          <w:szCs w:val="28"/>
        </w:rPr>
        <w:t>(21,1</w:t>
      </w:r>
      <w:r w:rsidR="00E44088">
        <w:rPr>
          <w:sz w:val="28"/>
          <w:szCs w:val="28"/>
        </w:rPr>
        <w:t xml:space="preserve"> </w:t>
      </w:r>
      <w:r w:rsidRPr="00E44088">
        <w:rPr>
          <w:sz w:val="28"/>
          <w:szCs w:val="28"/>
        </w:rPr>
        <w:t>%), соотношение мужчин и женщин составило 10:3.</w:t>
      </w:r>
    </w:p>
    <w:p w14:paraId="23AF98EB" w14:textId="77777777" w:rsidR="00E01D1D" w:rsidRPr="00E44088" w:rsidRDefault="00E01D1D" w:rsidP="00E44088">
      <w:pPr>
        <w:ind w:firstLine="709"/>
        <w:jc w:val="both"/>
        <w:rPr>
          <w:sz w:val="28"/>
          <w:szCs w:val="28"/>
        </w:rPr>
      </w:pPr>
      <w:r w:rsidRPr="00E44088">
        <w:rPr>
          <w:sz w:val="28"/>
          <w:szCs w:val="28"/>
        </w:rPr>
        <w:t>Из 13 умерших от ДТП смерть в стационаре</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 xml:space="preserve">6, 7 в других местах. </w:t>
      </w:r>
    </w:p>
    <w:p w14:paraId="228A26F8" w14:textId="77777777" w:rsidR="00E01D1D" w:rsidRPr="00E44088" w:rsidRDefault="00E01D1D" w:rsidP="00E44088">
      <w:pPr>
        <w:ind w:firstLine="709"/>
        <w:jc w:val="both"/>
        <w:rPr>
          <w:sz w:val="28"/>
          <w:szCs w:val="28"/>
        </w:rPr>
      </w:pPr>
      <w:r w:rsidRPr="00E44088">
        <w:rPr>
          <w:sz w:val="28"/>
          <w:szCs w:val="28"/>
        </w:rPr>
        <w:t xml:space="preserve">Из 3-х женщин 2 были нетрудоспособного возраста </w:t>
      </w:r>
      <w:r w:rsidR="00E44088">
        <w:rPr>
          <w:sz w:val="28"/>
          <w:szCs w:val="28"/>
        </w:rPr>
        <w:t xml:space="preserve">- </w:t>
      </w:r>
      <w:r w:rsidRPr="00E44088">
        <w:rPr>
          <w:sz w:val="28"/>
          <w:szCs w:val="28"/>
        </w:rPr>
        <w:t>по 55 года и 66 лет. Одна трудоспособного возраста</w:t>
      </w:r>
      <w:r w:rsidR="00E44088">
        <w:rPr>
          <w:sz w:val="28"/>
          <w:szCs w:val="28"/>
        </w:rPr>
        <w:t xml:space="preserve"> – </w:t>
      </w:r>
      <w:r w:rsidRPr="00E44088">
        <w:rPr>
          <w:sz w:val="28"/>
          <w:szCs w:val="28"/>
        </w:rPr>
        <w:t>53</w:t>
      </w:r>
      <w:r w:rsidR="00E44088">
        <w:rPr>
          <w:sz w:val="28"/>
          <w:szCs w:val="28"/>
        </w:rPr>
        <w:t xml:space="preserve"> </w:t>
      </w:r>
      <w:r w:rsidRPr="00E44088">
        <w:rPr>
          <w:sz w:val="28"/>
          <w:szCs w:val="28"/>
        </w:rPr>
        <w:t xml:space="preserve">года. </w:t>
      </w:r>
    </w:p>
    <w:p w14:paraId="2905C965" w14:textId="77777777" w:rsidR="00E01D1D" w:rsidRPr="00E44088" w:rsidRDefault="00E01D1D" w:rsidP="00E44088">
      <w:pPr>
        <w:ind w:firstLine="709"/>
        <w:jc w:val="both"/>
        <w:rPr>
          <w:sz w:val="28"/>
          <w:szCs w:val="28"/>
        </w:rPr>
      </w:pPr>
      <w:r w:rsidRPr="00E44088">
        <w:rPr>
          <w:sz w:val="28"/>
          <w:szCs w:val="28"/>
        </w:rPr>
        <w:t>Пострадало в результате ДТП 10 мужчин, 9 пострадавших  трудоспособного возраста, 1 нетрудоспособного.</w:t>
      </w:r>
    </w:p>
    <w:p w14:paraId="5E0BDE3D" w14:textId="77777777" w:rsidR="00E44088" w:rsidRDefault="00E01D1D" w:rsidP="00E44088">
      <w:pPr>
        <w:ind w:firstLine="709"/>
        <w:jc w:val="both"/>
        <w:rPr>
          <w:sz w:val="28"/>
          <w:szCs w:val="28"/>
        </w:rPr>
      </w:pPr>
      <w:r w:rsidRPr="00E44088">
        <w:rPr>
          <w:sz w:val="28"/>
          <w:szCs w:val="28"/>
        </w:rPr>
        <w:t>В ОГБУЗ «Тулунская  городская больница» в 2017</w:t>
      </w:r>
      <w:r w:rsidR="00E44088">
        <w:rPr>
          <w:sz w:val="28"/>
          <w:szCs w:val="28"/>
        </w:rPr>
        <w:t xml:space="preserve"> году</w:t>
      </w:r>
      <w:r w:rsidRPr="00E44088">
        <w:rPr>
          <w:sz w:val="28"/>
          <w:szCs w:val="28"/>
        </w:rPr>
        <w:t xml:space="preserve"> зарегистрировано 147 обращений пострадавших в результате ДТП, в том числе 58 доставлено с Федеральных трасс (М-53, М-55), 89 с иных дорог (сельских, городских). Летальных случаев в травматологическом отделении ОГБУЗ  «Тулунская городская больница»-7. Выездов бригад ОСМП на ДТП</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119. Время доезда бригад ОСМП до пострадавшего: до 20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94 вызова; от 20 до 40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21 вызовов</w:t>
      </w:r>
      <w:r w:rsidR="00E44088">
        <w:rPr>
          <w:sz w:val="28"/>
          <w:szCs w:val="28"/>
        </w:rPr>
        <w:t xml:space="preserve"> </w:t>
      </w:r>
      <w:r w:rsidRPr="00E44088">
        <w:rPr>
          <w:sz w:val="28"/>
          <w:szCs w:val="28"/>
        </w:rPr>
        <w:t>(удаленность до места ДТП более 30км; от 40 до 60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2 вызова (удаленность более 50</w:t>
      </w:r>
      <w:r w:rsidR="00E44088">
        <w:rPr>
          <w:sz w:val="28"/>
          <w:szCs w:val="28"/>
        </w:rPr>
        <w:t xml:space="preserve"> </w:t>
      </w:r>
      <w:r w:rsidRPr="00E44088">
        <w:rPr>
          <w:sz w:val="28"/>
          <w:szCs w:val="28"/>
        </w:rPr>
        <w:t>км; более 60 минут</w:t>
      </w:r>
      <w:r w:rsidR="00E44088">
        <w:rPr>
          <w:sz w:val="28"/>
          <w:szCs w:val="28"/>
        </w:rPr>
        <w:t xml:space="preserve"> </w:t>
      </w:r>
      <w:r w:rsidRPr="00E44088">
        <w:rPr>
          <w:sz w:val="28"/>
          <w:szCs w:val="28"/>
        </w:rPr>
        <w:t>-</w:t>
      </w:r>
      <w:r w:rsidR="00E44088">
        <w:rPr>
          <w:sz w:val="28"/>
          <w:szCs w:val="28"/>
        </w:rPr>
        <w:t xml:space="preserve"> </w:t>
      </w:r>
      <w:r w:rsidRPr="00E44088">
        <w:rPr>
          <w:sz w:val="28"/>
          <w:szCs w:val="28"/>
        </w:rPr>
        <w:t>2 вызова (удаленность более 90</w:t>
      </w:r>
      <w:r w:rsidR="00E44088">
        <w:rPr>
          <w:sz w:val="28"/>
          <w:szCs w:val="28"/>
        </w:rPr>
        <w:t xml:space="preserve"> </w:t>
      </w:r>
      <w:r w:rsidRPr="00E44088">
        <w:rPr>
          <w:sz w:val="28"/>
          <w:szCs w:val="28"/>
        </w:rPr>
        <w:t>км: 30</w:t>
      </w:r>
      <w:r w:rsidR="00E44088">
        <w:rPr>
          <w:sz w:val="28"/>
          <w:szCs w:val="28"/>
        </w:rPr>
        <w:t xml:space="preserve"> </w:t>
      </w:r>
      <w:r w:rsidRPr="00E44088">
        <w:rPr>
          <w:sz w:val="28"/>
          <w:szCs w:val="28"/>
        </w:rPr>
        <w:t>км дороги с асфальтовым покрытием, более 60</w:t>
      </w:r>
      <w:r w:rsidR="00E44088">
        <w:rPr>
          <w:sz w:val="28"/>
          <w:szCs w:val="28"/>
        </w:rPr>
        <w:t xml:space="preserve"> </w:t>
      </w:r>
      <w:r w:rsidRPr="00E44088">
        <w:rPr>
          <w:sz w:val="28"/>
          <w:szCs w:val="28"/>
        </w:rPr>
        <w:t>км в гравийно-песчаном исполнении).</w:t>
      </w:r>
    </w:p>
    <w:p w14:paraId="0859ACFF" w14:textId="77777777" w:rsidR="00E01D1D" w:rsidRPr="00E44088" w:rsidRDefault="00E01D1D" w:rsidP="00E44088">
      <w:pPr>
        <w:ind w:firstLine="709"/>
        <w:jc w:val="both"/>
        <w:rPr>
          <w:sz w:val="28"/>
          <w:szCs w:val="28"/>
        </w:rPr>
      </w:pPr>
      <w:r w:rsidRPr="00E44088">
        <w:rPr>
          <w:sz w:val="28"/>
          <w:szCs w:val="28"/>
        </w:rPr>
        <w:t>Нарушений Порядка оказания медицинской помощи, утвержденного Приказом М</w:t>
      </w:r>
      <w:r w:rsidR="00E44088">
        <w:rPr>
          <w:sz w:val="28"/>
          <w:szCs w:val="28"/>
        </w:rPr>
        <w:t xml:space="preserve">инистерства здравоохранения </w:t>
      </w:r>
      <w:r w:rsidRPr="00E44088">
        <w:rPr>
          <w:sz w:val="28"/>
          <w:szCs w:val="28"/>
        </w:rPr>
        <w:t xml:space="preserve">РФ </w:t>
      </w:r>
      <w:r w:rsidR="00E44088">
        <w:rPr>
          <w:sz w:val="28"/>
          <w:szCs w:val="28"/>
        </w:rPr>
        <w:t>от</w:t>
      </w:r>
      <w:r w:rsidR="00BD6EF4">
        <w:rPr>
          <w:sz w:val="28"/>
          <w:szCs w:val="28"/>
        </w:rPr>
        <w:t xml:space="preserve"> 15.11.2017 г. </w:t>
      </w:r>
      <w:r w:rsidRPr="00E44088">
        <w:rPr>
          <w:sz w:val="28"/>
          <w:szCs w:val="28"/>
        </w:rPr>
        <w:t>№</w:t>
      </w:r>
      <w:r w:rsidR="00E44088">
        <w:rPr>
          <w:sz w:val="28"/>
          <w:szCs w:val="28"/>
        </w:rPr>
        <w:t xml:space="preserve"> </w:t>
      </w:r>
      <w:r w:rsidRPr="00E44088">
        <w:rPr>
          <w:sz w:val="28"/>
          <w:szCs w:val="28"/>
        </w:rPr>
        <w:t>927н «О порядке оказания медицинской помощи, пострадавшим с сочетанными, множественными и изолированными  травмами, сопровождающиеся шоком» при проведении внутриведомственного и вневедомственного контроля не установлено.</w:t>
      </w:r>
    </w:p>
    <w:p w14:paraId="734E5626" w14:textId="77777777" w:rsidR="00BD6EF4" w:rsidRDefault="00BD6EF4" w:rsidP="00E44088">
      <w:pPr>
        <w:pStyle w:val="aff"/>
        <w:spacing w:after="0"/>
        <w:ind w:right="0" w:firstLine="709"/>
        <w:jc w:val="both"/>
        <w:textAlignment w:val="baseline"/>
        <w:rPr>
          <w:rFonts w:eastAsiaTheme="minorEastAsia"/>
          <w:color w:val="000000" w:themeColor="text1"/>
          <w:kern w:val="24"/>
          <w:sz w:val="28"/>
          <w:szCs w:val="28"/>
        </w:rPr>
      </w:pPr>
    </w:p>
    <w:p w14:paraId="1F4BF3C1" w14:textId="77777777" w:rsidR="00E01D1D" w:rsidRPr="00E44088" w:rsidRDefault="00E01D1D" w:rsidP="00E44088">
      <w:pPr>
        <w:pStyle w:val="aff"/>
        <w:spacing w:after="0"/>
        <w:ind w:right="0" w:firstLine="709"/>
        <w:jc w:val="both"/>
        <w:textAlignment w:val="baseline"/>
        <w:rPr>
          <w:sz w:val="28"/>
          <w:szCs w:val="28"/>
        </w:rPr>
      </w:pPr>
      <w:r w:rsidRPr="00E44088">
        <w:rPr>
          <w:rFonts w:eastAsiaTheme="minorEastAsia"/>
          <w:color w:val="000000" w:themeColor="text1"/>
          <w:kern w:val="24"/>
          <w:sz w:val="28"/>
          <w:szCs w:val="28"/>
        </w:rPr>
        <w:tab/>
        <w:t xml:space="preserve">                                        </w:t>
      </w:r>
      <w:r w:rsidRPr="00E44088">
        <w:rPr>
          <w:rFonts w:eastAsiaTheme="minorEastAsia"/>
          <w:b/>
          <w:color w:val="000000" w:themeColor="text1"/>
          <w:kern w:val="24"/>
          <w:sz w:val="28"/>
          <w:szCs w:val="28"/>
        </w:rPr>
        <w:t>ВИЧ-</w:t>
      </w:r>
      <w:r w:rsidR="00BD6EF4">
        <w:rPr>
          <w:rFonts w:eastAsiaTheme="minorEastAsia"/>
          <w:b/>
          <w:color w:val="000000" w:themeColor="text1"/>
          <w:kern w:val="24"/>
          <w:sz w:val="28"/>
          <w:szCs w:val="28"/>
        </w:rPr>
        <w:t>и</w:t>
      </w:r>
      <w:r w:rsidRPr="00E44088">
        <w:rPr>
          <w:rFonts w:eastAsiaTheme="minorEastAsia"/>
          <w:b/>
          <w:color w:val="000000" w:themeColor="text1"/>
          <w:kern w:val="24"/>
          <w:sz w:val="28"/>
          <w:szCs w:val="28"/>
        </w:rPr>
        <w:t>нфекция</w:t>
      </w:r>
    </w:p>
    <w:p w14:paraId="3FD30802" w14:textId="77777777" w:rsidR="00BD6EF4" w:rsidRDefault="00BD6EF4" w:rsidP="00E44088">
      <w:pPr>
        <w:ind w:firstLine="709"/>
        <w:jc w:val="both"/>
        <w:rPr>
          <w:bCs/>
          <w:sz w:val="28"/>
          <w:szCs w:val="28"/>
        </w:rPr>
      </w:pPr>
    </w:p>
    <w:p w14:paraId="1DE706DA" w14:textId="77777777" w:rsidR="00E01D1D" w:rsidRPr="00E44088" w:rsidRDefault="00BD6EF4" w:rsidP="00E44088">
      <w:pPr>
        <w:ind w:firstLine="709"/>
        <w:jc w:val="both"/>
        <w:rPr>
          <w:sz w:val="28"/>
          <w:szCs w:val="28"/>
        </w:rPr>
      </w:pPr>
      <w:r>
        <w:rPr>
          <w:bCs/>
          <w:sz w:val="28"/>
          <w:szCs w:val="28"/>
        </w:rPr>
        <w:t>Д</w:t>
      </w:r>
      <w:r w:rsidR="00E01D1D" w:rsidRPr="00E44088">
        <w:rPr>
          <w:bCs/>
          <w:sz w:val="28"/>
          <w:szCs w:val="28"/>
        </w:rPr>
        <w:t>инамика заболеваемости ВИЧ-инфекцией за 5 лет в Иркутской области сопоставима с динамикой показателей в целом по СФО, в течение последних двух лет переместилась на 3 место в СФО и 4 место по РФ. Преобладает половой путь передачи, который составляет по итогам 2015 года 78</w:t>
      </w:r>
      <w:r>
        <w:rPr>
          <w:bCs/>
          <w:sz w:val="28"/>
          <w:szCs w:val="28"/>
        </w:rPr>
        <w:t xml:space="preserve"> </w:t>
      </w:r>
      <w:r w:rsidR="00E01D1D" w:rsidRPr="00E44088">
        <w:rPr>
          <w:bCs/>
          <w:sz w:val="28"/>
          <w:szCs w:val="28"/>
        </w:rPr>
        <w:t>%, удельный вес  инъекционно-наркотического пути передачи – 20,3</w:t>
      </w:r>
      <w:r>
        <w:rPr>
          <w:bCs/>
          <w:sz w:val="28"/>
          <w:szCs w:val="28"/>
        </w:rPr>
        <w:t xml:space="preserve"> </w:t>
      </w:r>
      <w:r w:rsidR="00E01D1D" w:rsidRPr="00E44088">
        <w:rPr>
          <w:bCs/>
          <w:sz w:val="28"/>
          <w:szCs w:val="28"/>
        </w:rPr>
        <w:t>%,  доля вертикального пути передачи от матери ребенку  -  1,7</w:t>
      </w:r>
      <w:r>
        <w:rPr>
          <w:bCs/>
          <w:sz w:val="28"/>
          <w:szCs w:val="28"/>
        </w:rPr>
        <w:t xml:space="preserve"> </w:t>
      </w:r>
      <w:r w:rsidR="00E01D1D" w:rsidRPr="00E44088">
        <w:rPr>
          <w:bCs/>
          <w:sz w:val="28"/>
          <w:szCs w:val="28"/>
        </w:rPr>
        <w:t xml:space="preserve">%. </w:t>
      </w:r>
    </w:p>
    <w:p w14:paraId="42FE8FAB" w14:textId="77777777" w:rsidR="00E01D1D" w:rsidRPr="00E44088" w:rsidRDefault="00E01D1D" w:rsidP="00E44088">
      <w:pPr>
        <w:ind w:firstLine="709"/>
        <w:jc w:val="both"/>
        <w:rPr>
          <w:sz w:val="28"/>
          <w:szCs w:val="28"/>
          <w:highlight w:val="yellow"/>
        </w:rPr>
      </w:pPr>
      <w:r w:rsidRPr="00E44088">
        <w:rPr>
          <w:sz w:val="28"/>
          <w:szCs w:val="28"/>
        </w:rPr>
        <w:t>Всего ВИЧ-инфицированных на территории Тулуна и Тулунского района зарегистрировано 357 человек. Получают антиретровирусную терапию 176 человек. Показатель смертности на 100000 населения от ВИЧ-инфекции  в 2016 г</w:t>
      </w:r>
      <w:r w:rsidR="00BD6EF4">
        <w:rPr>
          <w:sz w:val="28"/>
          <w:szCs w:val="28"/>
        </w:rPr>
        <w:t xml:space="preserve">. </w:t>
      </w:r>
      <w:r w:rsidRPr="00E44088">
        <w:rPr>
          <w:sz w:val="28"/>
          <w:szCs w:val="28"/>
        </w:rPr>
        <w:t>-</w:t>
      </w:r>
      <w:r w:rsidR="00BD6EF4">
        <w:rPr>
          <w:sz w:val="28"/>
          <w:szCs w:val="28"/>
        </w:rPr>
        <w:t xml:space="preserve"> </w:t>
      </w:r>
      <w:r w:rsidRPr="00E44088">
        <w:rPr>
          <w:sz w:val="28"/>
          <w:szCs w:val="28"/>
        </w:rPr>
        <w:t>41,1, в 2017</w:t>
      </w:r>
      <w:r w:rsidR="00BD6EF4">
        <w:rPr>
          <w:sz w:val="28"/>
          <w:szCs w:val="28"/>
        </w:rPr>
        <w:t xml:space="preserve"> </w:t>
      </w:r>
      <w:r w:rsidRPr="00E44088">
        <w:rPr>
          <w:sz w:val="28"/>
          <w:szCs w:val="28"/>
        </w:rPr>
        <w:t>г.</w:t>
      </w:r>
      <w:r w:rsidR="00BD6EF4">
        <w:rPr>
          <w:sz w:val="28"/>
          <w:szCs w:val="28"/>
        </w:rPr>
        <w:t xml:space="preserve"> </w:t>
      </w:r>
      <w:r w:rsidRPr="00E44088">
        <w:rPr>
          <w:sz w:val="28"/>
          <w:szCs w:val="28"/>
        </w:rPr>
        <w:t>-</w:t>
      </w:r>
      <w:r w:rsidR="00BD6EF4">
        <w:rPr>
          <w:sz w:val="28"/>
          <w:szCs w:val="28"/>
        </w:rPr>
        <w:t xml:space="preserve"> </w:t>
      </w:r>
      <w:r w:rsidRPr="00E44088">
        <w:rPr>
          <w:sz w:val="28"/>
          <w:szCs w:val="28"/>
        </w:rPr>
        <w:t>40,66.  Преобладающий возраст ВИЧ инфицированных 25-44 года, 1 случай в возрасте 60 лет и старше. Преобладает половой путь передачи.  Случаев ВИЧ в сочетании с туберкулезом</w:t>
      </w:r>
      <w:r w:rsidR="00BD6EF4">
        <w:rPr>
          <w:sz w:val="28"/>
          <w:szCs w:val="28"/>
        </w:rPr>
        <w:t xml:space="preserve"> </w:t>
      </w:r>
      <w:r w:rsidRPr="00E44088">
        <w:rPr>
          <w:sz w:val="28"/>
          <w:szCs w:val="28"/>
        </w:rPr>
        <w:t>-</w:t>
      </w:r>
      <w:r w:rsidR="00BD6EF4">
        <w:rPr>
          <w:sz w:val="28"/>
          <w:szCs w:val="28"/>
        </w:rPr>
        <w:t xml:space="preserve"> </w:t>
      </w:r>
      <w:r w:rsidRPr="00E44088">
        <w:rPr>
          <w:sz w:val="28"/>
          <w:szCs w:val="28"/>
        </w:rPr>
        <w:t xml:space="preserve">8человек. </w:t>
      </w:r>
    </w:p>
    <w:p w14:paraId="3ADA6EFC" w14:textId="77777777" w:rsidR="00BD6EF4" w:rsidRDefault="00BD6EF4" w:rsidP="00E44088">
      <w:pPr>
        <w:ind w:firstLine="709"/>
        <w:jc w:val="center"/>
        <w:rPr>
          <w:b/>
          <w:sz w:val="28"/>
          <w:szCs w:val="28"/>
        </w:rPr>
      </w:pPr>
    </w:p>
    <w:p w14:paraId="68E0878C" w14:textId="77777777" w:rsidR="00E01D1D" w:rsidRDefault="00BD6EF4" w:rsidP="00E44088">
      <w:pPr>
        <w:ind w:firstLine="709"/>
        <w:jc w:val="center"/>
        <w:rPr>
          <w:b/>
          <w:sz w:val="28"/>
          <w:szCs w:val="28"/>
        </w:rPr>
      </w:pPr>
      <w:r>
        <w:rPr>
          <w:b/>
          <w:sz w:val="28"/>
          <w:szCs w:val="28"/>
        </w:rPr>
        <w:t>Туберкулез</w:t>
      </w:r>
    </w:p>
    <w:p w14:paraId="08BCE313" w14:textId="77777777" w:rsidR="00BD6EF4" w:rsidRPr="00E44088" w:rsidRDefault="00BD6EF4" w:rsidP="00E44088">
      <w:pPr>
        <w:ind w:firstLine="709"/>
        <w:jc w:val="center"/>
        <w:rPr>
          <w:b/>
          <w:sz w:val="28"/>
          <w:szCs w:val="28"/>
        </w:rPr>
      </w:pPr>
    </w:p>
    <w:p w14:paraId="516001E1" w14:textId="77777777" w:rsidR="00E01D1D" w:rsidRPr="00E44088" w:rsidRDefault="00E01D1D" w:rsidP="00BD6EF4">
      <w:pPr>
        <w:ind w:firstLine="709"/>
        <w:jc w:val="both"/>
        <w:rPr>
          <w:sz w:val="28"/>
          <w:szCs w:val="28"/>
        </w:rPr>
      </w:pPr>
      <w:r w:rsidRPr="00E44088">
        <w:rPr>
          <w:sz w:val="28"/>
          <w:szCs w:val="28"/>
        </w:rPr>
        <w:t>Показатель охвата всеми видами профилактических осмотров на туберкулез населения, проживающего на территории Тулунского района</w:t>
      </w:r>
      <w:r w:rsidR="00BD6EF4">
        <w:rPr>
          <w:sz w:val="28"/>
          <w:szCs w:val="28"/>
        </w:rPr>
        <w:t>,</w:t>
      </w:r>
      <w:r w:rsidRPr="00E44088">
        <w:rPr>
          <w:sz w:val="28"/>
          <w:szCs w:val="28"/>
        </w:rPr>
        <w:t xml:space="preserve"> за 2017</w:t>
      </w:r>
      <w:r w:rsidR="00BD6EF4">
        <w:rPr>
          <w:sz w:val="28"/>
          <w:szCs w:val="28"/>
        </w:rPr>
        <w:t xml:space="preserve"> г.</w:t>
      </w:r>
      <w:r w:rsidRPr="00E44088">
        <w:rPr>
          <w:sz w:val="28"/>
          <w:szCs w:val="28"/>
        </w:rPr>
        <w:t xml:space="preserve"> составил 65,7</w:t>
      </w:r>
      <w:r w:rsidR="00BD6EF4">
        <w:rPr>
          <w:sz w:val="28"/>
          <w:szCs w:val="28"/>
        </w:rPr>
        <w:t xml:space="preserve"> </w:t>
      </w:r>
      <w:r w:rsidRPr="00E44088">
        <w:rPr>
          <w:sz w:val="28"/>
          <w:szCs w:val="28"/>
        </w:rPr>
        <w:t>%, в 2016</w:t>
      </w:r>
      <w:r w:rsidR="00BD6EF4">
        <w:rPr>
          <w:sz w:val="28"/>
          <w:szCs w:val="28"/>
        </w:rPr>
        <w:t xml:space="preserve"> </w:t>
      </w:r>
      <w:r w:rsidRPr="00E44088">
        <w:rPr>
          <w:sz w:val="28"/>
          <w:szCs w:val="28"/>
        </w:rPr>
        <w:t xml:space="preserve">г. </w:t>
      </w:r>
      <w:r w:rsidR="00BD6EF4">
        <w:rPr>
          <w:sz w:val="28"/>
          <w:szCs w:val="28"/>
        </w:rPr>
        <w:t xml:space="preserve">- </w:t>
      </w:r>
      <w:r w:rsidRPr="00E44088">
        <w:rPr>
          <w:sz w:val="28"/>
          <w:szCs w:val="28"/>
        </w:rPr>
        <w:t>62,3</w:t>
      </w:r>
      <w:r w:rsidR="00BD6EF4">
        <w:rPr>
          <w:sz w:val="28"/>
          <w:szCs w:val="28"/>
        </w:rPr>
        <w:t xml:space="preserve"> </w:t>
      </w:r>
      <w:r w:rsidRPr="00E44088">
        <w:rPr>
          <w:sz w:val="28"/>
          <w:szCs w:val="28"/>
        </w:rPr>
        <w:t>%. Увеличение количества профилактических флюорографических осмотров на туберкулез населения Тулунского района обусловлено работой флюорографических установок. Это привело к преимущественному росту заболеваемости туберкулезом среди сельского населения.</w:t>
      </w:r>
      <w:r w:rsidR="00BD6EF4">
        <w:rPr>
          <w:sz w:val="28"/>
          <w:szCs w:val="28"/>
        </w:rPr>
        <w:t xml:space="preserve"> </w:t>
      </w:r>
      <w:r w:rsidRPr="00E44088">
        <w:rPr>
          <w:sz w:val="28"/>
          <w:szCs w:val="28"/>
        </w:rPr>
        <w:t>На увеличение показателя заболеваемости повлияли активные меры, проводимые в соответствии с Планами мероприятий, разработанных по итогам 2016</w:t>
      </w:r>
      <w:r w:rsidR="00BD6EF4">
        <w:rPr>
          <w:sz w:val="28"/>
          <w:szCs w:val="28"/>
        </w:rPr>
        <w:t xml:space="preserve"> года</w:t>
      </w:r>
      <w:r w:rsidRPr="00E44088">
        <w:rPr>
          <w:sz w:val="28"/>
          <w:szCs w:val="28"/>
        </w:rPr>
        <w:t>, за счет обеспечения персонифицированного учета результатов профилактических осмотров населения и дообследования лиц с подозрением на туберкулез, активной работой с населением из «групп риска», в очагах заболевания.</w:t>
      </w:r>
    </w:p>
    <w:p w14:paraId="6B34F47F" w14:textId="77777777" w:rsidR="00E01D1D" w:rsidRPr="00E44088" w:rsidRDefault="00E01D1D" w:rsidP="00E44088">
      <w:pPr>
        <w:ind w:firstLine="709"/>
        <w:jc w:val="both"/>
        <w:rPr>
          <w:sz w:val="28"/>
          <w:szCs w:val="28"/>
        </w:rPr>
      </w:pPr>
      <w:r w:rsidRPr="00E44088">
        <w:rPr>
          <w:sz w:val="28"/>
          <w:szCs w:val="28"/>
        </w:rPr>
        <w:t>В  2017 году показатель смертности  от туберкулеза составил 24,40, в 2016</w:t>
      </w:r>
      <w:r w:rsidR="00BD6EF4">
        <w:rPr>
          <w:sz w:val="28"/>
          <w:szCs w:val="28"/>
        </w:rPr>
        <w:t xml:space="preserve"> </w:t>
      </w:r>
      <w:r w:rsidRPr="00E44088">
        <w:rPr>
          <w:sz w:val="28"/>
          <w:szCs w:val="28"/>
        </w:rPr>
        <w:t>г.</w:t>
      </w:r>
      <w:r w:rsidR="00BD6EF4">
        <w:rPr>
          <w:sz w:val="28"/>
          <w:szCs w:val="28"/>
        </w:rPr>
        <w:t xml:space="preserve"> </w:t>
      </w:r>
      <w:r w:rsidRPr="00E44088">
        <w:rPr>
          <w:sz w:val="28"/>
          <w:szCs w:val="28"/>
        </w:rPr>
        <w:t xml:space="preserve">-  25,0 на 100 000 населения. Среднеобластной показатель  23,5 на 100 000 населения.                                         </w:t>
      </w:r>
    </w:p>
    <w:p w14:paraId="69948B38" w14:textId="77777777" w:rsidR="00E01D1D" w:rsidRPr="00E44088" w:rsidRDefault="00E01D1D" w:rsidP="00E44088">
      <w:pPr>
        <w:ind w:firstLine="709"/>
        <w:jc w:val="both"/>
        <w:rPr>
          <w:sz w:val="28"/>
          <w:szCs w:val="28"/>
        </w:rPr>
      </w:pPr>
      <w:r w:rsidRPr="00E44088">
        <w:rPr>
          <w:sz w:val="28"/>
          <w:szCs w:val="28"/>
        </w:rPr>
        <w:t>Заболеваемость и смертность от туберкулеза являются отражением уровня жизни населения: среднегодовой доход на душу населения в 2015 году составил 8336 руб. Из 50528 человек трудоспособного возраста на территории имеют работу 18917 человек, что составляет 37,4</w:t>
      </w:r>
      <w:r w:rsidR="00BD6EF4">
        <w:rPr>
          <w:sz w:val="28"/>
          <w:szCs w:val="28"/>
        </w:rPr>
        <w:t xml:space="preserve"> </w:t>
      </w:r>
      <w:r w:rsidRPr="00E44088">
        <w:rPr>
          <w:sz w:val="28"/>
          <w:szCs w:val="28"/>
        </w:rPr>
        <w:t>%, причем на селе уровень занятости меньше. Заболевают и умирают от туберкулеза лица с низким социальным статусом: лица, имеющие тяжелую алкогольную зависимость, ВИЧ-инфицированные лица, потребители инъекционных наркотиков, имеющие отрицательную мотивацию к обследованию, лечению. С целью повышения санитарной грамотности населения в отношении туберкулеза необходимо финансирование  Целевых муниципальных программ г. Тулуна и Тулунского района, направленных на охрану здоровья населения.</w:t>
      </w:r>
      <w:r w:rsidRPr="00E44088">
        <w:rPr>
          <w:b/>
          <w:bCs/>
          <w:sz w:val="28"/>
          <w:szCs w:val="28"/>
        </w:rPr>
        <w:tab/>
      </w:r>
      <w:r w:rsidRPr="00E44088">
        <w:rPr>
          <w:sz w:val="28"/>
          <w:szCs w:val="28"/>
        </w:rPr>
        <w:tab/>
      </w:r>
    </w:p>
    <w:p w14:paraId="02ADD085" w14:textId="77777777" w:rsidR="00BD6EF4" w:rsidRDefault="00E01D1D" w:rsidP="00E44088">
      <w:pPr>
        <w:ind w:firstLine="709"/>
        <w:jc w:val="both"/>
        <w:rPr>
          <w:b/>
          <w:sz w:val="28"/>
          <w:szCs w:val="28"/>
        </w:rPr>
      </w:pPr>
      <w:r w:rsidRPr="00E44088">
        <w:rPr>
          <w:b/>
          <w:sz w:val="28"/>
          <w:szCs w:val="28"/>
        </w:rPr>
        <w:t xml:space="preserve">             </w:t>
      </w:r>
    </w:p>
    <w:p w14:paraId="61252461" w14:textId="77777777" w:rsidR="00E01D1D" w:rsidRPr="00E44088" w:rsidRDefault="00E01D1D" w:rsidP="00BD6EF4">
      <w:pPr>
        <w:ind w:firstLine="709"/>
        <w:jc w:val="center"/>
        <w:rPr>
          <w:b/>
          <w:sz w:val="28"/>
          <w:szCs w:val="28"/>
        </w:rPr>
      </w:pPr>
      <w:r w:rsidRPr="00E44088">
        <w:rPr>
          <w:b/>
          <w:sz w:val="28"/>
          <w:szCs w:val="28"/>
        </w:rPr>
        <w:t>Диспансеризация определенных групп взрослого населения</w:t>
      </w:r>
    </w:p>
    <w:p w14:paraId="68F18191" w14:textId="77777777" w:rsidR="00BD6EF4" w:rsidRDefault="00BD6EF4" w:rsidP="00E44088">
      <w:pPr>
        <w:ind w:firstLine="709"/>
        <w:jc w:val="both"/>
        <w:rPr>
          <w:sz w:val="28"/>
          <w:szCs w:val="28"/>
        </w:rPr>
      </w:pPr>
    </w:p>
    <w:p w14:paraId="140490D6" w14:textId="77777777" w:rsidR="00E01D1D" w:rsidRPr="00E44088" w:rsidRDefault="00E01D1D" w:rsidP="00E44088">
      <w:pPr>
        <w:ind w:firstLine="709"/>
        <w:jc w:val="both"/>
        <w:rPr>
          <w:sz w:val="28"/>
          <w:szCs w:val="28"/>
        </w:rPr>
      </w:pPr>
      <w:r w:rsidRPr="00E44088">
        <w:rPr>
          <w:sz w:val="28"/>
          <w:szCs w:val="28"/>
        </w:rPr>
        <w:t>Диспансеризации населения позволяет</w:t>
      </w:r>
      <w:r w:rsidR="00BD6EF4">
        <w:rPr>
          <w:sz w:val="28"/>
          <w:szCs w:val="28"/>
        </w:rPr>
        <w:t>:</w:t>
      </w:r>
      <w:r w:rsidRPr="00E44088">
        <w:rPr>
          <w:sz w:val="28"/>
          <w:szCs w:val="28"/>
        </w:rPr>
        <w:t xml:space="preserve"> </w:t>
      </w:r>
    </w:p>
    <w:p w14:paraId="0E353092" w14:textId="77777777"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w:t>
      </w:r>
      <w:r w:rsidRPr="00E44088">
        <w:rPr>
          <w:sz w:val="28"/>
          <w:szCs w:val="28"/>
        </w:rPr>
        <w:t xml:space="preserve">своевременно выявить основные хронические неинфекционные заболевания, являющиеся причинами заболеваемости, инвалидности, смертности  населения: сердечно-сосудистые, онкологические заболевания, болезни обмена веществ и репродуктивной системы;  </w:t>
      </w:r>
    </w:p>
    <w:p w14:paraId="299507D0" w14:textId="77777777"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w:t>
      </w:r>
      <w:r w:rsidRPr="00E44088">
        <w:rPr>
          <w:sz w:val="28"/>
          <w:szCs w:val="28"/>
        </w:rPr>
        <w:t>провести полноценное лечение</w:t>
      </w:r>
      <w:r w:rsidR="00BD6EF4">
        <w:rPr>
          <w:sz w:val="28"/>
          <w:szCs w:val="28"/>
        </w:rPr>
        <w:t>;</w:t>
      </w:r>
      <w:r w:rsidRPr="00E44088">
        <w:rPr>
          <w:sz w:val="28"/>
          <w:szCs w:val="28"/>
        </w:rPr>
        <w:t xml:space="preserve"> </w:t>
      </w:r>
    </w:p>
    <w:p w14:paraId="555987EF" w14:textId="77777777"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предотвратить инвалидизацию;</w:t>
      </w:r>
      <w:r w:rsidRPr="00E44088">
        <w:rPr>
          <w:sz w:val="28"/>
          <w:szCs w:val="28"/>
        </w:rPr>
        <w:t xml:space="preserve"> </w:t>
      </w:r>
    </w:p>
    <w:p w14:paraId="66C0BFB4" w14:textId="77777777" w:rsidR="00E01D1D" w:rsidRPr="00E44088" w:rsidRDefault="00E01D1D" w:rsidP="00E44088">
      <w:pPr>
        <w:ind w:firstLine="709"/>
        <w:jc w:val="both"/>
        <w:rPr>
          <w:sz w:val="28"/>
          <w:szCs w:val="28"/>
        </w:rPr>
      </w:pPr>
      <w:r w:rsidRPr="00E44088">
        <w:rPr>
          <w:sz w:val="28"/>
          <w:szCs w:val="28"/>
        </w:rPr>
        <w:t>-</w:t>
      </w:r>
      <w:r w:rsidR="00BD6EF4">
        <w:rPr>
          <w:sz w:val="28"/>
          <w:szCs w:val="28"/>
        </w:rPr>
        <w:t xml:space="preserve"> </w:t>
      </w:r>
      <w:r w:rsidRPr="00E44088">
        <w:rPr>
          <w:sz w:val="28"/>
          <w:szCs w:val="28"/>
        </w:rPr>
        <w:t xml:space="preserve">сохранить здоровье и репродуктивный потенциал населения. </w:t>
      </w:r>
    </w:p>
    <w:p w14:paraId="0B873B1A" w14:textId="77777777" w:rsidR="00BD6EF4" w:rsidRDefault="00BD6EF4" w:rsidP="00BD6EF4">
      <w:pPr>
        <w:pStyle w:val="aff"/>
        <w:spacing w:after="0"/>
        <w:ind w:right="0" w:firstLine="709"/>
        <w:jc w:val="both"/>
        <w:textAlignment w:val="top"/>
        <w:rPr>
          <w:sz w:val="28"/>
          <w:szCs w:val="28"/>
        </w:rPr>
      </w:pPr>
      <w:r>
        <w:rPr>
          <w:sz w:val="28"/>
          <w:szCs w:val="28"/>
        </w:rPr>
        <w:t>П</w:t>
      </w:r>
      <w:r w:rsidR="00E01D1D" w:rsidRPr="00E44088">
        <w:rPr>
          <w:sz w:val="28"/>
          <w:szCs w:val="28"/>
        </w:rPr>
        <w:t>лан диспансеризации определенных групп взрослого населения в 2017</w:t>
      </w:r>
      <w:r>
        <w:rPr>
          <w:sz w:val="28"/>
          <w:szCs w:val="28"/>
        </w:rPr>
        <w:t xml:space="preserve"> </w:t>
      </w:r>
      <w:r w:rsidR="00E01D1D" w:rsidRPr="00E44088">
        <w:rPr>
          <w:sz w:val="28"/>
          <w:szCs w:val="28"/>
        </w:rPr>
        <w:t>г. выполнен на 94</w:t>
      </w:r>
      <w:r>
        <w:rPr>
          <w:sz w:val="28"/>
          <w:szCs w:val="28"/>
        </w:rPr>
        <w:t xml:space="preserve"> </w:t>
      </w:r>
      <w:r w:rsidR="00E01D1D" w:rsidRPr="00E44088">
        <w:rPr>
          <w:sz w:val="28"/>
          <w:szCs w:val="28"/>
        </w:rPr>
        <w:t>%, в 2016</w:t>
      </w:r>
      <w:r>
        <w:rPr>
          <w:sz w:val="28"/>
          <w:szCs w:val="28"/>
        </w:rPr>
        <w:t xml:space="preserve"> </w:t>
      </w:r>
      <w:r w:rsidR="00E01D1D" w:rsidRPr="00E44088">
        <w:rPr>
          <w:sz w:val="28"/>
          <w:szCs w:val="28"/>
        </w:rPr>
        <w:t xml:space="preserve">г. </w:t>
      </w:r>
      <w:r>
        <w:rPr>
          <w:sz w:val="28"/>
          <w:szCs w:val="28"/>
        </w:rPr>
        <w:t xml:space="preserve">- </w:t>
      </w:r>
      <w:r w:rsidR="00E01D1D" w:rsidRPr="00E44088">
        <w:rPr>
          <w:sz w:val="28"/>
          <w:szCs w:val="28"/>
        </w:rPr>
        <w:t>на 108</w:t>
      </w:r>
      <w:r>
        <w:rPr>
          <w:sz w:val="28"/>
          <w:szCs w:val="28"/>
        </w:rPr>
        <w:t xml:space="preserve"> </w:t>
      </w:r>
      <w:r w:rsidR="00E01D1D" w:rsidRPr="00E44088">
        <w:rPr>
          <w:sz w:val="28"/>
          <w:szCs w:val="28"/>
        </w:rPr>
        <w:t>%. План диспансеризации</w:t>
      </w:r>
      <w:r>
        <w:rPr>
          <w:sz w:val="28"/>
          <w:szCs w:val="28"/>
        </w:rPr>
        <w:t xml:space="preserve"> </w:t>
      </w:r>
      <w:r w:rsidR="00E01D1D" w:rsidRPr="00E44088">
        <w:rPr>
          <w:sz w:val="28"/>
          <w:szCs w:val="28"/>
        </w:rPr>
        <w:t>(2-й  этап) выполнен на 34,1% (целевое значение –</w:t>
      </w:r>
      <w:r>
        <w:rPr>
          <w:sz w:val="28"/>
          <w:szCs w:val="28"/>
        </w:rPr>
        <w:t xml:space="preserve"> </w:t>
      </w:r>
      <w:r w:rsidR="00E01D1D" w:rsidRPr="00E44088">
        <w:rPr>
          <w:sz w:val="28"/>
          <w:szCs w:val="28"/>
        </w:rPr>
        <w:t>не менее 30</w:t>
      </w:r>
      <w:r>
        <w:rPr>
          <w:sz w:val="28"/>
          <w:szCs w:val="28"/>
        </w:rPr>
        <w:t xml:space="preserve"> </w:t>
      </w:r>
      <w:r w:rsidR="00E01D1D" w:rsidRPr="00E44088">
        <w:rPr>
          <w:sz w:val="28"/>
          <w:szCs w:val="28"/>
        </w:rPr>
        <w:t>%).</w:t>
      </w:r>
    </w:p>
    <w:p w14:paraId="5DF31EB3" w14:textId="77777777" w:rsidR="00BD6EF4" w:rsidRDefault="00E01D1D" w:rsidP="00BD6EF4">
      <w:pPr>
        <w:pStyle w:val="aff"/>
        <w:spacing w:after="0"/>
        <w:ind w:right="0" w:firstLine="709"/>
        <w:jc w:val="both"/>
        <w:textAlignment w:val="top"/>
        <w:rPr>
          <w:sz w:val="28"/>
          <w:szCs w:val="28"/>
        </w:rPr>
      </w:pPr>
      <w:r w:rsidRPr="00BD6EF4">
        <w:rPr>
          <w:sz w:val="28"/>
          <w:szCs w:val="28"/>
        </w:rPr>
        <w:t>Пациенты по показаниям направляются в областные лечебные учреждения для получения ВТМП. В 2017 году получили высокотехнологичную медицинскую помощь:</w:t>
      </w:r>
    </w:p>
    <w:p w14:paraId="52ED9317" w14:textId="77777777" w:rsidR="00BD6EF4" w:rsidRDefault="00BD6EF4" w:rsidP="00BD6EF4">
      <w:pPr>
        <w:pStyle w:val="aff"/>
        <w:spacing w:after="0"/>
        <w:ind w:right="0" w:firstLine="709"/>
        <w:jc w:val="both"/>
        <w:textAlignment w:val="top"/>
        <w:rPr>
          <w:sz w:val="28"/>
          <w:szCs w:val="28"/>
        </w:rPr>
      </w:pPr>
      <w:r>
        <w:rPr>
          <w:sz w:val="28"/>
          <w:szCs w:val="28"/>
        </w:rPr>
        <w:t xml:space="preserve">1. </w:t>
      </w:r>
      <w:r w:rsidR="00E01D1D" w:rsidRPr="00BD6EF4">
        <w:rPr>
          <w:sz w:val="28"/>
          <w:szCs w:val="28"/>
        </w:rPr>
        <w:t>Аорто-коронарное шунтирование</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5;</w:t>
      </w:r>
    </w:p>
    <w:p w14:paraId="7F30BFEE" w14:textId="77777777" w:rsidR="00BD6EF4" w:rsidRDefault="00BD6EF4" w:rsidP="00BD6EF4">
      <w:pPr>
        <w:pStyle w:val="aff"/>
        <w:spacing w:after="0"/>
        <w:ind w:right="0" w:firstLine="709"/>
        <w:jc w:val="both"/>
        <w:textAlignment w:val="top"/>
        <w:rPr>
          <w:sz w:val="28"/>
          <w:szCs w:val="28"/>
        </w:rPr>
      </w:pPr>
      <w:r>
        <w:rPr>
          <w:sz w:val="28"/>
          <w:szCs w:val="28"/>
        </w:rPr>
        <w:t xml:space="preserve">2. </w:t>
      </w:r>
      <w:r w:rsidR="00E01D1D" w:rsidRPr="00BD6EF4">
        <w:rPr>
          <w:sz w:val="28"/>
          <w:szCs w:val="28"/>
        </w:rPr>
        <w:t>Стентирование коронарных артерий</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5;</w:t>
      </w:r>
    </w:p>
    <w:p w14:paraId="0C4000DB" w14:textId="77777777" w:rsidR="00BD6EF4" w:rsidRDefault="00BD6EF4" w:rsidP="00BD6EF4">
      <w:pPr>
        <w:pStyle w:val="aff"/>
        <w:spacing w:after="0"/>
        <w:ind w:right="0" w:firstLine="709"/>
        <w:jc w:val="both"/>
        <w:textAlignment w:val="top"/>
        <w:rPr>
          <w:sz w:val="28"/>
          <w:szCs w:val="28"/>
        </w:rPr>
      </w:pPr>
      <w:r>
        <w:rPr>
          <w:sz w:val="28"/>
          <w:szCs w:val="28"/>
        </w:rPr>
        <w:t xml:space="preserve">3. </w:t>
      </w:r>
      <w:r w:rsidR="00E01D1D" w:rsidRPr="00BD6EF4">
        <w:rPr>
          <w:sz w:val="28"/>
          <w:szCs w:val="28"/>
        </w:rPr>
        <w:t>Протезирование клапанов сердца</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3;</w:t>
      </w:r>
    </w:p>
    <w:p w14:paraId="0E6D7A8C" w14:textId="77777777" w:rsidR="00BD6EF4" w:rsidRDefault="00BD6EF4" w:rsidP="00BD6EF4">
      <w:pPr>
        <w:pStyle w:val="aff"/>
        <w:spacing w:after="0"/>
        <w:ind w:right="0" w:firstLine="709"/>
        <w:jc w:val="both"/>
        <w:textAlignment w:val="top"/>
        <w:rPr>
          <w:sz w:val="28"/>
          <w:szCs w:val="28"/>
        </w:rPr>
      </w:pPr>
      <w:r>
        <w:rPr>
          <w:sz w:val="28"/>
          <w:szCs w:val="28"/>
        </w:rPr>
        <w:t xml:space="preserve">4. </w:t>
      </w:r>
      <w:r w:rsidR="00E01D1D" w:rsidRPr="00BD6EF4">
        <w:rPr>
          <w:sz w:val="28"/>
          <w:szCs w:val="28"/>
        </w:rPr>
        <w:t>Эндопротезирование суставов</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10;</w:t>
      </w:r>
    </w:p>
    <w:p w14:paraId="19030E0D" w14:textId="77777777" w:rsidR="00E01D1D" w:rsidRPr="00BD6EF4" w:rsidRDefault="00BD6EF4" w:rsidP="00BD6EF4">
      <w:pPr>
        <w:pStyle w:val="aff"/>
        <w:spacing w:after="0"/>
        <w:ind w:right="0" w:firstLine="709"/>
        <w:jc w:val="both"/>
        <w:textAlignment w:val="top"/>
        <w:rPr>
          <w:sz w:val="28"/>
          <w:szCs w:val="28"/>
        </w:rPr>
      </w:pPr>
      <w:r>
        <w:rPr>
          <w:sz w:val="28"/>
          <w:szCs w:val="28"/>
        </w:rPr>
        <w:t xml:space="preserve">5. </w:t>
      </w:r>
      <w:r w:rsidR="00E01D1D" w:rsidRPr="00BD6EF4">
        <w:rPr>
          <w:sz w:val="28"/>
          <w:szCs w:val="28"/>
        </w:rPr>
        <w:t>Вмешательства на позвоночнике</w:t>
      </w:r>
      <w:r>
        <w:rPr>
          <w:sz w:val="28"/>
          <w:szCs w:val="28"/>
        </w:rPr>
        <w:t xml:space="preserve"> </w:t>
      </w:r>
      <w:r w:rsidR="00E01D1D" w:rsidRPr="00BD6EF4">
        <w:rPr>
          <w:sz w:val="28"/>
          <w:szCs w:val="28"/>
        </w:rPr>
        <w:t>-</w:t>
      </w:r>
      <w:r>
        <w:rPr>
          <w:sz w:val="28"/>
          <w:szCs w:val="28"/>
        </w:rPr>
        <w:t xml:space="preserve"> </w:t>
      </w:r>
      <w:r w:rsidR="00E01D1D" w:rsidRPr="00BD6EF4">
        <w:rPr>
          <w:sz w:val="28"/>
          <w:szCs w:val="28"/>
        </w:rPr>
        <w:t>3.</w:t>
      </w:r>
    </w:p>
    <w:p w14:paraId="253EBD40" w14:textId="77777777" w:rsidR="00BD6EF4" w:rsidRDefault="00BD6EF4" w:rsidP="00E44088">
      <w:pPr>
        <w:ind w:firstLine="709"/>
        <w:jc w:val="center"/>
        <w:rPr>
          <w:b/>
          <w:sz w:val="28"/>
          <w:szCs w:val="28"/>
        </w:rPr>
      </w:pPr>
    </w:p>
    <w:p w14:paraId="72EF0063" w14:textId="77777777" w:rsidR="00CD5DE1" w:rsidRPr="009938F8" w:rsidRDefault="008F460E" w:rsidP="002C2040">
      <w:pPr>
        <w:widowControl w:val="0"/>
        <w:ind w:firstLine="709"/>
        <w:jc w:val="center"/>
        <w:rPr>
          <w:b/>
          <w:color w:val="000000"/>
          <w:sz w:val="28"/>
          <w:szCs w:val="28"/>
        </w:rPr>
      </w:pPr>
      <w:r w:rsidRPr="009938F8">
        <w:rPr>
          <w:b/>
          <w:kern w:val="0"/>
          <w:sz w:val="28"/>
          <w:szCs w:val="28"/>
        </w:rPr>
        <w:t>2</w:t>
      </w:r>
      <w:r w:rsidR="00CD5DE1" w:rsidRPr="009938F8">
        <w:rPr>
          <w:b/>
          <w:color w:val="000000"/>
          <w:sz w:val="28"/>
          <w:szCs w:val="28"/>
        </w:rPr>
        <w:t>.3.3. Культура</w:t>
      </w:r>
    </w:p>
    <w:p w14:paraId="55EEC263" w14:textId="77777777" w:rsidR="008F460E" w:rsidRDefault="008F460E" w:rsidP="002C2040">
      <w:pPr>
        <w:pStyle w:val="afd"/>
        <w:widowControl w:val="0"/>
        <w:tabs>
          <w:tab w:val="left" w:pos="567"/>
          <w:tab w:val="left" w:pos="851"/>
        </w:tabs>
        <w:ind w:left="0" w:firstLine="709"/>
        <w:jc w:val="both"/>
        <w:rPr>
          <w:b/>
          <w:sz w:val="28"/>
          <w:szCs w:val="28"/>
        </w:rPr>
      </w:pPr>
    </w:p>
    <w:p w14:paraId="43A42383" w14:textId="77777777" w:rsidR="00CD5DE1" w:rsidRDefault="00CD5DE1" w:rsidP="002C2040">
      <w:pPr>
        <w:pStyle w:val="afd"/>
        <w:widowControl w:val="0"/>
        <w:tabs>
          <w:tab w:val="left" w:pos="567"/>
          <w:tab w:val="left" w:pos="851"/>
        </w:tabs>
        <w:ind w:left="0" w:firstLine="709"/>
        <w:jc w:val="both"/>
        <w:rPr>
          <w:sz w:val="28"/>
          <w:szCs w:val="28"/>
        </w:rPr>
      </w:pPr>
      <w:r w:rsidRPr="008F460E">
        <w:rPr>
          <w:sz w:val="28"/>
          <w:szCs w:val="28"/>
        </w:rPr>
        <w:t>Общие сведения о сети учреждений культуры муниципального образования</w:t>
      </w:r>
    </w:p>
    <w:p w14:paraId="0AF32060" w14:textId="77777777" w:rsidR="002C2040" w:rsidRPr="008F460E" w:rsidRDefault="002C2040" w:rsidP="002C2040">
      <w:pPr>
        <w:pStyle w:val="afd"/>
        <w:widowControl w:val="0"/>
        <w:tabs>
          <w:tab w:val="left" w:pos="567"/>
          <w:tab w:val="left" w:pos="851"/>
        </w:tabs>
        <w:ind w:left="0" w:firstLine="709"/>
        <w:jc w:val="both"/>
        <w:rPr>
          <w:sz w:val="28"/>
          <w:szCs w:val="28"/>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2125"/>
        <w:gridCol w:w="1417"/>
        <w:gridCol w:w="1276"/>
        <w:gridCol w:w="1276"/>
        <w:gridCol w:w="1417"/>
        <w:gridCol w:w="1560"/>
      </w:tblGrid>
      <w:tr w:rsidR="00CD5DE1" w:rsidRPr="00CD5DE1" w14:paraId="76AE09CE" w14:textId="77777777" w:rsidTr="002C2040">
        <w:trPr>
          <w:trHeight w:val="383"/>
          <w:jc w:val="center"/>
        </w:trPr>
        <w:tc>
          <w:tcPr>
            <w:tcW w:w="569" w:type="dxa"/>
            <w:vMerge w:val="restart"/>
            <w:vAlign w:val="center"/>
          </w:tcPr>
          <w:p w14:paraId="2C2DB6CD" w14:textId="77777777" w:rsidR="00CD5DE1" w:rsidRPr="002C2040" w:rsidRDefault="00CD5DE1" w:rsidP="002C2040">
            <w:pPr>
              <w:widowControl w:val="0"/>
              <w:jc w:val="center"/>
            </w:pPr>
            <w:r w:rsidRPr="002C2040">
              <w:t>№</w:t>
            </w:r>
            <w:r w:rsidR="002C2040">
              <w:t xml:space="preserve"> п/п</w:t>
            </w:r>
          </w:p>
        </w:tc>
        <w:tc>
          <w:tcPr>
            <w:tcW w:w="2125" w:type="dxa"/>
            <w:vMerge w:val="restart"/>
            <w:vAlign w:val="center"/>
          </w:tcPr>
          <w:p w14:paraId="70CAAB97" w14:textId="77777777" w:rsidR="00CD5DE1" w:rsidRPr="002C2040" w:rsidRDefault="00CD5DE1" w:rsidP="002C2040">
            <w:pPr>
              <w:widowControl w:val="0"/>
              <w:jc w:val="center"/>
            </w:pPr>
            <w:r w:rsidRPr="002C2040">
              <w:t>Сеть по видам учреждений</w:t>
            </w:r>
          </w:p>
          <w:p w14:paraId="2A25A6E2" w14:textId="77777777" w:rsidR="00CD5DE1" w:rsidRPr="002C2040" w:rsidRDefault="00CD5DE1" w:rsidP="002C2040">
            <w:pPr>
              <w:widowControl w:val="0"/>
              <w:jc w:val="center"/>
            </w:pPr>
            <w:r w:rsidRPr="002C2040">
              <w:t>на 01.01.2018 г.</w:t>
            </w:r>
          </w:p>
        </w:tc>
        <w:tc>
          <w:tcPr>
            <w:tcW w:w="1417" w:type="dxa"/>
            <w:vMerge w:val="restart"/>
            <w:vAlign w:val="center"/>
          </w:tcPr>
          <w:p w14:paraId="017FFCA7" w14:textId="77777777" w:rsidR="00CD5DE1" w:rsidRPr="002C2040" w:rsidRDefault="00CD5DE1" w:rsidP="002C2040">
            <w:pPr>
              <w:widowControl w:val="0"/>
              <w:jc w:val="center"/>
            </w:pPr>
            <w:r w:rsidRPr="002C2040">
              <w:t>Всего, в  том числе областных, других ведомств (ед.)</w:t>
            </w:r>
          </w:p>
        </w:tc>
        <w:tc>
          <w:tcPr>
            <w:tcW w:w="1276" w:type="dxa"/>
            <w:vMerge w:val="restart"/>
            <w:vAlign w:val="center"/>
          </w:tcPr>
          <w:p w14:paraId="260C5043" w14:textId="77777777" w:rsidR="00CD5DE1" w:rsidRPr="002C2040" w:rsidRDefault="00CD5DE1" w:rsidP="002C2040">
            <w:pPr>
              <w:widowControl w:val="0"/>
              <w:jc w:val="center"/>
            </w:pPr>
            <w:r w:rsidRPr="002C2040">
              <w:t>Из них муниципальных, всего, ед.</w:t>
            </w:r>
          </w:p>
        </w:tc>
        <w:tc>
          <w:tcPr>
            <w:tcW w:w="2693" w:type="dxa"/>
            <w:gridSpan w:val="2"/>
            <w:tcBorders>
              <w:bottom w:val="single" w:sz="4" w:space="0" w:color="auto"/>
            </w:tcBorders>
            <w:vAlign w:val="center"/>
          </w:tcPr>
          <w:p w14:paraId="416FD9A8" w14:textId="77777777" w:rsidR="00CD5DE1" w:rsidRPr="002C2040" w:rsidRDefault="00CD5DE1" w:rsidP="002C2040">
            <w:pPr>
              <w:widowControl w:val="0"/>
              <w:jc w:val="center"/>
            </w:pPr>
            <w:r w:rsidRPr="002C2040">
              <w:t>для муниципального района</w:t>
            </w:r>
          </w:p>
        </w:tc>
        <w:tc>
          <w:tcPr>
            <w:tcW w:w="1560" w:type="dxa"/>
            <w:vMerge w:val="restart"/>
            <w:vAlign w:val="center"/>
          </w:tcPr>
          <w:p w14:paraId="7AFDD3AA" w14:textId="77777777" w:rsidR="00CD5DE1" w:rsidRPr="002C2040" w:rsidRDefault="00CD5DE1" w:rsidP="002C2040">
            <w:pPr>
              <w:widowControl w:val="0"/>
              <w:jc w:val="center"/>
            </w:pPr>
            <w:r w:rsidRPr="002C2040">
              <w:t>всего сетевых единиц муниципальных учреждений культуры</w:t>
            </w:r>
          </w:p>
        </w:tc>
      </w:tr>
      <w:tr w:rsidR="00CD5DE1" w:rsidRPr="00CD5DE1" w14:paraId="65F5C9C1" w14:textId="77777777" w:rsidTr="002C2040">
        <w:trPr>
          <w:trHeight w:val="437"/>
          <w:jc w:val="center"/>
        </w:trPr>
        <w:tc>
          <w:tcPr>
            <w:tcW w:w="569" w:type="dxa"/>
            <w:vMerge/>
            <w:vAlign w:val="center"/>
          </w:tcPr>
          <w:p w14:paraId="0DBB1727" w14:textId="77777777" w:rsidR="00CD5DE1" w:rsidRPr="002C2040" w:rsidRDefault="00CD5DE1" w:rsidP="002C2040">
            <w:pPr>
              <w:widowControl w:val="0"/>
              <w:jc w:val="center"/>
            </w:pPr>
          </w:p>
        </w:tc>
        <w:tc>
          <w:tcPr>
            <w:tcW w:w="2125" w:type="dxa"/>
            <w:vMerge/>
            <w:vAlign w:val="center"/>
          </w:tcPr>
          <w:p w14:paraId="5D73FB9F" w14:textId="77777777" w:rsidR="00CD5DE1" w:rsidRPr="002C2040" w:rsidRDefault="00CD5DE1" w:rsidP="002C2040">
            <w:pPr>
              <w:widowControl w:val="0"/>
              <w:jc w:val="center"/>
            </w:pPr>
          </w:p>
        </w:tc>
        <w:tc>
          <w:tcPr>
            <w:tcW w:w="1417" w:type="dxa"/>
            <w:vMerge/>
            <w:vAlign w:val="center"/>
          </w:tcPr>
          <w:p w14:paraId="4588F567" w14:textId="77777777" w:rsidR="00CD5DE1" w:rsidRPr="002C2040" w:rsidRDefault="00CD5DE1" w:rsidP="002C2040">
            <w:pPr>
              <w:widowControl w:val="0"/>
              <w:jc w:val="center"/>
            </w:pPr>
          </w:p>
        </w:tc>
        <w:tc>
          <w:tcPr>
            <w:tcW w:w="1276" w:type="dxa"/>
            <w:vMerge/>
            <w:vAlign w:val="center"/>
          </w:tcPr>
          <w:p w14:paraId="323B46D0" w14:textId="77777777" w:rsidR="00CD5DE1" w:rsidRPr="002C2040" w:rsidRDefault="00CD5DE1" w:rsidP="002C2040">
            <w:pPr>
              <w:widowControl w:val="0"/>
              <w:jc w:val="center"/>
            </w:pPr>
          </w:p>
        </w:tc>
        <w:tc>
          <w:tcPr>
            <w:tcW w:w="1276" w:type="dxa"/>
            <w:tcBorders>
              <w:top w:val="single" w:sz="4" w:space="0" w:color="auto"/>
            </w:tcBorders>
            <w:vAlign w:val="center"/>
          </w:tcPr>
          <w:p w14:paraId="27185D99" w14:textId="77777777" w:rsidR="00CD5DE1" w:rsidRPr="002C2040" w:rsidRDefault="00CD5DE1" w:rsidP="002C2040">
            <w:pPr>
              <w:widowControl w:val="0"/>
              <w:jc w:val="center"/>
            </w:pPr>
            <w:r w:rsidRPr="002C2040">
              <w:t>на уровне района</w:t>
            </w:r>
          </w:p>
        </w:tc>
        <w:tc>
          <w:tcPr>
            <w:tcW w:w="1417" w:type="dxa"/>
            <w:tcBorders>
              <w:top w:val="single" w:sz="4" w:space="0" w:color="auto"/>
            </w:tcBorders>
            <w:vAlign w:val="center"/>
          </w:tcPr>
          <w:p w14:paraId="6CCB8DB9" w14:textId="77777777" w:rsidR="00CD5DE1" w:rsidRPr="002C2040" w:rsidRDefault="00CD5DE1" w:rsidP="002C2040">
            <w:pPr>
              <w:widowControl w:val="0"/>
              <w:jc w:val="center"/>
            </w:pPr>
            <w:r w:rsidRPr="002C2040">
              <w:t>на уровне поселений</w:t>
            </w:r>
          </w:p>
        </w:tc>
        <w:tc>
          <w:tcPr>
            <w:tcW w:w="1560" w:type="dxa"/>
            <w:vMerge/>
            <w:vAlign w:val="center"/>
          </w:tcPr>
          <w:p w14:paraId="5808D590" w14:textId="77777777" w:rsidR="00CD5DE1" w:rsidRPr="002C2040" w:rsidRDefault="00CD5DE1" w:rsidP="002C2040">
            <w:pPr>
              <w:widowControl w:val="0"/>
              <w:jc w:val="center"/>
              <w:rPr>
                <w:color w:val="FF0000"/>
              </w:rPr>
            </w:pPr>
          </w:p>
        </w:tc>
      </w:tr>
      <w:tr w:rsidR="00CD5DE1" w:rsidRPr="00CD5DE1" w14:paraId="7711D0C2" w14:textId="77777777" w:rsidTr="002C2040">
        <w:trPr>
          <w:jc w:val="center"/>
        </w:trPr>
        <w:tc>
          <w:tcPr>
            <w:tcW w:w="569" w:type="dxa"/>
            <w:vAlign w:val="center"/>
          </w:tcPr>
          <w:p w14:paraId="2149E627" w14:textId="77777777" w:rsidR="00CD5DE1" w:rsidRPr="002C2040" w:rsidRDefault="00CD5DE1" w:rsidP="002C2040">
            <w:pPr>
              <w:widowControl w:val="0"/>
              <w:jc w:val="center"/>
            </w:pPr>
            <w:r w:rsidRPr="002C2040">
              <w:t>1.</w:t>
            </w:r>
          </w:p>
        </w:tc>
        <w:tc>
          <w:tcPr>
            <w:tcW w:w="2125" w:type="dxa"/>
            <w:vAlign w:val="center"/>
          </w:tcPr>
          <w:p w14:paraId="2B0F355E" w14:textId="77777777" w:rsidR="00CD5DE1" w:rsidRPr="002C2040" w:rsidRDefault="00CD5DE1" w:rsidP="002C2040">
            <w:pPr>
              <w:widowControl w:val="0"/>
            </w:pPr>
            <w:r w:rsidRPr="002C2040">
              <w:t>Культурно-досуговые</w:t>
            </w:r>
          </w:p>
        </w:tc>
        <w:tc>
          <w:tcPr>
            <w:tcW w:w="1417" w:type="dxa"/>
            <w:vAlign w:val="center"/>
          </w:tcPr>
          <w:p w14:paraId="017F30C4" w14:textId="77777777" w:rsidR="00CD5DE1" w:rsidRPr="002C2040" w:rsidRDefault="00CD5DE1" w:rsidP="002C2040">
            <w:pPr>
              <w:widowControl w:val="0"/>
              <w:jc w:val="center"/>
            </w:pPr>
            <w:r w:rsidRPr="002C2040">
              <w:t>27</w:t>
            </w:r>
          </w:p>
        </w:tc>
        <w:tc>
          <w:tcPr>
            <w:tcW w:w="1276" w:type="dxa"/>
            <w:vAlign w:val="center"/>
          </w:tcPr>
          <w:p w14:paraId="077E8BF9" w14:textId="77777777" w:rsidR="00CD5DE1" w:rsidRPr="002C2040" w:rsidRDefault="00CD5DE1" w:rsidP="002C2040">
            <w:pPr>
              <w:widowControl w:val="0"/>
              <w:jc w:val="center"/>
            </w:pPr>
            <w:r w:rsidRPr="002C2040">
              <w:t>27</w:t>
            </w:r>
          </w:p>
        </w:tc>
        <w:tc>
          <w:tcPr>
            <w:tcW w:w="1276" w:type="dxa"/>
            <w:vAlign w:val="center"/>
          </w:tcPr>
          <w:p w14:paraId="1CCC8EDA" w14:textId="77777777" w:rsidR="00CD5DE1" w:rsidRPr="002C2040" w:rsidRDefault="00CD5DE1" w:rsidP="002C2040">
            <w:pPr>
              <w:widowControl w:val="0"/>
              <w:jc w:val="center"/>
            </w:pPr>
            <w:r w:rsidRPr="002C2040">
              <w:t>3</w:t>
            </w:r>
          </w:p>
        </w:tc>
        <w:tc>
          <w:tcPr>
            <w:tcW w:w="1417" w:type="dxa"/>
            <w:vAlign w:val="center"/>
          </w:tcPr>
          <w:p w14:paraId="6E90F36F" w14:textId="77777777" w:rsidR="00CD5DE1" w:rsidRPr="002C2040" w:rsidRDefault="00CD5DE1" w:rsidP="002C2040">
            <w:pPr>
              <w:widowControl w:val="0"/>
              <w:jc w:val="center"/>
            </w:pPr>
            <w:r w:rsidRPr="002C2040">
              <w:t>24</w:t>
            </w:r>
          </w:p>
        </w:tc>
        <w:tc>
          <w:tcPr>
            <w:tcW w:w="1560" w:type="dxa"/>
            <w:vAlign w:val="center"/>
          </w:tcPr>
          <w:p w14:paraId="49D7CE4A" w14:textId="77777777" w:rsidR="00CD5DE1" w:rsidRPr="002C2040" w:rsidRDefault="00CD5DE1" w:rsidP="002C2040">
            <w:pPr>
              <w:widowControl w:val="0"/>
              <w:jc w:val="center"/>
            </w:pPr>
            <w:r w:rsidRPr="002C2040">
              <w:t>34</w:t>
            </w:r>
          </w:p>
        </w:tc>
      </w:tr>
      <w:tr w:rsidR="00CD5DE1" w:rsidRPr="00CD5DE1" w14:paraId="4AA6A71C" w14:textId="77777777" w:rsidTr="002C2040">
        <w:trPr>
          <w:jc w:val="center"/>
        </w:trPr>
        <w:tc>
          <w:tcPr>
            <w:tcW w:w="569" w:type="dxa"/>
            <w:vAlign w:val="center"/>
          </w:tcPr>
          <w:p w14:paraId="0182A78E" w14:textId="77777777" w:rsidR="00CD5DE1" w:rsidRPr="002C2040" w:rsidRDefault="00CD5DE1" w:rsidP="002C2040">
            <w:pPr>
              <w:widowControl w:val="0"/>
              <w:jc w:val="center"/>
            </w:pPr>
            <w:r w:rsidRPr="002C2040">
              <w:t>2.</w:t>
            </w:r>
          </w:p>
        </w:tc>
        <w:tc>
          <w:tcPr>
            <w:tcW w:w="2125" w:type="dxa"/>
            <w:vAlign w:val="center"/>
          </w:tcPr>
          <w:p w14:paraId="0C62967B" w14:textId="77777777" w:rsidR="00CD5DE1" w:rsidRPr="002C2040" w:rsidRDefault="00CD5DE1" w:rsidP="002C2040">
            <w:pPr>
              <w:widowControl w:val="0"/>
            </w:pPr>
            <w:r w:rsidRPr="002C2040">
              <w:t>Библиотеки</w:t>
            </w:r>
          </w:p>
        </w:tc>
        <w:tc>
          <w:tcPr>
            <w:tcW w:w="1417" w:type="dxa"/>
            <w:vAlign w:val="center"/>
          </w:tcPr>
          <w:p w14:paraId="3D33A063" w14:textId="77777777" w:rsidR="00CD5DE1" w:rsidRPr="002C2040" w:rsidRDefault="00CD5DE1" w:rsidP="002C2040">
            <w:pPr>
              <w:widowControl w:val="0"/>
              <w:jc w:val="center"/>
            </w:pPr>
            <w:r w:rsidRPr="002C2040">
              <w:t>1</w:t>
            </w:r>
          </w:p>
        </w:tc>
        <w:tc>
          <w:tcPr>
            <w:tcW w:w="1276" w:type="dxa"/>
            <w:vAlign w:val="center"/>
          </w:tcPr>
          <w:p w14:paraId="009CC1AF" w14:textId="77777777" w:rsidR="00CD5DE1" w:rsidRPr="002C2040" w:rsidRDefault="00CD5DE1" w:rsidP="002C2040">
            <w:pPr>
              <w:widowControl w:val="0"/>
              <w:jc w:val="center"/>
            </w:pPr>
            <w:r w:rsidRPr="002C2040">
              <w:t>1</w:t>
            </w:r>
          </w:p>
        </w:tc>
        <w:tc>
          <w:tcPr>
            <w:tcW w:w="1276" w:type="dxa"/>
            <w:vAlign w:val="center"/>
          </w:tcPr>
          <w:p w14:paraId="18BF0BED" w14:textId="77777777" w:rsidR="00CD5DE1" w:rsidRPr="002C2040" w:rsidRDefault="00CD5DE1" w:rsidP="002C2040">
            <w:pPr>
              <w:widowControl w:val="0"/>
              <w:jc w:val="center"/>
            </w:pPr>
            <w:r w:rsidRPr="002C2040">
              <w:t>1</w:t>
            </w:r>
          </w:p>
        </w:tc>
        <w:tc>
          <w:tcPr>
            <w:tcW w:w="1417" w:type="dxa"/>
            <w:vAlign w:val="center"/>
          </w:tcPr>
          <w:p w14:paraId="74394329" w14:textId="77777777" w:rsidR="00CD5DE1" w:rsidRPr="002C2040" w:rsidRDefault="00CD5DE1" w:rsidP="002C2040">
            <w:pPr>
              <w:widowControl w:val="0"/>
              <w:jc w:val="center"/>
            </w:pPr>
            <w:r w:rsidRPr="002C2040">
              <w:t>0</w:t>
            </w:r>
          </w:p>
        </w:tc>
        <w:tc>
          <w:tcPr>
            <w:tcW w:w="1560" w:type="dxa"/>
            <w:vAlign w:val="center"/>
          </w:tcPr>
          <w:p w14:paraId="53D26CD9" w14:textId="77777777" w:rsidR="00CD5DE1" w:rsidRPr="002C2040" w:rsidRDefault="00CD5DE1" w:rsidP="002C2040">
            <w:pPr>
              <w:widowControl w:val="0"/>
              <w:jc w:val="center"/>
            </w:pPr>
            <w:r w:rsidRPr="002C2040">
              <w:t>26</w:t>
            </w:r>
          </w:p>
        </w:tc>
      </w:tr>
      <w:tr w:rsidR="00CD5DE1" w:rsidRPr="00CD5DE1" w14:paraId="21C27B72" w14:textId="77777777" w:rsidTr="002C2040">
        <w:trPr>
          <w:jc w:val="center"/>
        </w:trPr>
        <w:tc>
          <w:tcPr>
            <w:tcW w:w="569" w:type="dxa"/>
            <w:vAlign w:val="center"/>
          </w:tcPr>
          <w:p w14:paraId="7665B4AF" w14:textId="77777777" w:rsidR="00CD5DE1" w:rsidRPr="002C2040" w:rsidRDefault="00CD5DE1" w:rsidP="002C2040">
            <w:pPr>
              <w:widowControl w:val="0"/>
              <w:jc w:val="center"/>
            </w:pPr>
            <w:r w:rsidRPr="002C2040">
              <w:t>3.</w:t>
            </w:r>
          </w:p>
        </w:tc>
        <w:tc>
          <w:tcPr>
            <w:tcW w:w="2125" w:type="dxa"/>
            <w:vAlign w:val="center"/>
          </w:tcPr>
          <w:p w14:paraId="36D1A3C6" w14:textId="77777777" w:rsidR="00CD5DE1" w:rsidRPr="002C2040" w:rsidRDefault="00CD5DE1" w:rsidP="002C2040">
            <w:pPr>
              <w:widowControl w:val="0"/>
            </w:pPr>
            <w:r w:rsidRPr="002C2040">
              <w:t>Музеи</w:t>
            </w:r>
          </w:p>
        </w:tc>
        <w:tc>
          <w:tcPr>
            <w:tcW w:w="1417" w:type="dxa"/>
            <w:vAlign w:val="center"/>
          </w:tcPr>
          <w:p w14:paraId="2384A2B2" w14:textId="77777777" w:rsidR="00CD5DE1" w:rsidRPr="002C2040" w:rsidRDefault="00CD5DE1" w:rsidP="002C2040">
            <w:pPr>
              <w:widowControl w:val="0"/>
              <w:jc w:val="center"/>
            </w:pPr>
            <w:r w:rsidRPr="002C2040">
              <w:t>-</w:t>
            </w:r>
          </w:p>
        </w:tc>
        <w:tc>
          <w:tcPr>
            <w:tcW w:w="1276" w:type="dxa"/>
            <w:vAlign w:val="center"/>
          </w:tcPr>
          <w:p w14:paraId="3262503F" w14:textId="77777777" w:rsidR="00CD5DE1" w:rsidRPr="002C2040" w:rsidRDefault="00CD5DE1" w:rsidP="002C2040">
            <w:pPr>
              <w:widowControl w:val="0"/>
              <w:jc w:val="center"/>
            </w:pPr>
            <w:r w:rsidRPr="002C2040">
              <w:t>-</w:t>
            </w:r>
          </w:p>
        </w:tc>
        <w:tc>
          <w:tcPr>
            <w:tcW w:w="1276" w:type="dxa"/>
            <w:vAlign w:val="center"/>
          </w:tcPr>
          <w:p w14:paraId="00AD429A" w14:textId="77777777" w:rsidR="00CD5DE1" w:rsidRPr="002C2040" w:rsidRDefault="00CD5DE1" w:rsidP="002C2040">
            <w:pPr>
              <w:widowControl w:val="0"/>
              <w:jc w:val="center"/>
            </w:pPr>
            <w:r w:rsidRPr="002C2040">
              <w:t>-</w:t>
            </w:r>
          </w:p>
        </w:tc>
        <w:tc>
          <w:tcPr>
            <w:tcW w:w="1417" w:type="dxa"/>
            <w:vAlign w:val="center"/>
          </w:tcPr>
          <w:p w14:paraId="11E0CCE3" w14:textId="77777777" w:rsidR="00CD5DE1" w:rsidRPr="002C2040" w:rsidRDefault="00CD5DE1" w:rsidP="002C2040">
            <w:pPr>
              <w:widowControl w:val="0"/>
              <w:jc w:val="center"/>
            </w:pPr>
            <w:r w:rsidRPr="002C2040">
              <w:t>-</w:t>
            </w:r>
          </w:p>
        </w:tc>
        <w:tc>
          <w:tcPr>
            <w:tcW w:w="1560" w:type="dxa"/>
            <w:vAlign w:val="center"/>
          </w:tcPr>
          <w:p w14:paraId="7820EA1E" w14:textId="77777777" w:rsidR="00CD5DE1" w:rsidRPr="002C2040" w:rsidRDefault="00CD5DE1" w:rsidP="002C2040">
            <w:pPr>
              <w:widowControl w:val="0"/>
              <w:jc w:val="center"/>
            </w:pPr>
            <w:r w:rsidRPr="002C2040">
              <w:t>-</w:t>
            </w:r>
          </w:p>
        </w:tc>
      </w:tr>
      <w:tr w:rsidR="00CD5DE1" w:rsidRPr="00CD5DE1" w14:paraId="0477F681" w14:textId="77777777" w:rsidTr="002C2040">
        <w:trPr>
          <w:jc w:val="center"/>
        </w:trPr>
        <w:tc>
          <w:tcPr>
            <w:tcW w:w="569" w:type="dxa"/>
            <w:vAlign w:val="center"/>
          </w:tcPr>
          <w:p w14:paraId="3D068DEB" w14:textId="77777777" w:rsidR="00CD5DE1" w:rsidRPr="002C2040" w:rsidRDefault="00CD5DE1" w:rsidP="002C2040">
            <w:pPr>
              <w:widowControl w:val="0"/>
              <w:jc w:val="center"/>
            </w:pPr>
            <w:r w:rsidRPr="002C2040">
              <w:t>4.</w:t>
            </w:r>
          </w:p>
        </w:tc>
        <w:tc>
          <w:tcPr>
            <w:tcW w:w="2125" w:type="dxa"/>
            <w:vAlign w:val="center"/>
          </w:tcPr>
          <w:p w14:paraId="3F7F517B" w14:textId="77777777" w:rsidR="00CD5DE1" w:rsidRPr="002C2040" w:rsidRDefault="00CD5DE1" w:rsidP="002C2040">
            <w:pPr>
              <w:widowControl w:val="0"/>
            </w:pPr>
            <w:r w:rsidRPr="002C2040">
              <w:t>Кинозалы, кинотеатры</w:t>
            </w:r>
          </w:p>
        </w:tc>
        <w:tc>
          <w:tcPr>
            <w:tcW w:w="1417" w:type="dxa"/>
            <w:vAlign w:val="center"/>
          </w:tcPr>
          <w:p w14:paraId="12659EBF" w14:textId="77777777" w:rsidR="00CD5DE1" w:rsidRPr="002C2040" w:rsidRDefault="00CD5DE1" w:rsidP="002C2040">
            <w:pPr>
              <w:widowControl w:val="0"/>
              <w:jc w:val="center"/>
            </w:pPr>
            <w:r w:rsidRPr="002C2040">
              <w:t>-</w:t>
            </w:r>
          </w:p>
        </w:tc>
        <w:tc>
          <w:tcPr>
            <w:tcW w:w="1276" w:type="dxa"/>
            <w:vAlign w:val="center"/>
          </w:tcPr>
          <w:p w14:paraId="5F87CEAA" w14:textId="77777777" w:rsidR="00CD5DE1" w:rsidRPr="002C2040" w:rsidRDefault="00CD5DE1" w:rsidP="002C2040">
            <w:pPr>
              <w:widowControl w:val="0"/>
              <w:jc w:val="center"/>
            </w:pPr>
            <w:r w:rsidRPr="002C2040">
              <w:t>-</w:t>
            </w:r>
          </w:p>
        </w:tc>
        <w:tc>
          <w:tcPr>
            <w:tcW w:w="1276" w:type="dxa"/>
            <w:vAlign w:val="center"/>
          </w:tcPr>
          <w:p w14:paraId="78104252" w14:textId="77777777" w:rsidR="00CD5DE1" w:rsidRPr="002C2040" w:rsidRDefault="00CD5DE1" w:rsidP="002C2040">
            <w:pPr>
              <w:widowControl w:val="0"/>
              <w:jc w:val="center"/>
            </w:pPr>
            <w:r w:rsidRPr="002C2040">
              <w:t>-</w:t>
            </w:r>
          </w:p>
        </w:tc>
        <w:tc>
          <w:tcPr>
            <w:tcW w:w="1417" w:type="dxa"/>
            <w:vAlign w:val="center"/>
          </w:tcPr>
          <w:p w14:paraId="22CD3994" w14:textId="77777777" w:rsidR="00CD5DE1" w:rsidRPr="002C2040" w:rsidRDefault="00CD5DE1" w:rsidP="002C2040">
            <w:pPr>
              <w:widowControl w:val="0"/>
              <w:jc w:val="center"/>
            </w:pPr>
            <w:r w:rsidRPr="002C2040">
              <w:t>-</w:t>
            </w:r>
          </w:p>
        </w:tc>
        <w:tc>
          <w:tcPr>
            <w:tcW w:w="1560" w:type="dxa"/>
            <w:vAlign w:val="center"/>
          </w:tcPr>
          <w:p w14:paraId="3626AAEC" w14:textId="77777777" w:rsidR="00CD5DE1" w:rsidRPr="002C2040" w:rsidRDefault="00CD5DE1" w:rsidP="002C2040">
            <w:pPr>
              <w:widowControl w:val="0"/>
              <w:jc w:val="center"/>
            </w:pPr>
            <w:r w:rsidRPr="002C2040">
              <w:t>-</w:t>
            </w:r>
          </w:p>
        </w:tc>
      </w:tr>
      <w:tr w:rsidR="00CD5DE1" w:rsidRPr="00CD5DE1" w14:paraId="224CF42A" w14:textId="77777777" w:rsidTr="002C2040">
        <w:trPr>
          <w:jc w:val="center"/>
        </w:trPr>
        <w:tc>
          <w:tcPr>
            <w:tcW w:w="569" w:type="dxa"/>
            <w:vAlign w:val="center"/>
          </w:tcPr>
          <w:p w14:paraId="09387361" w14:textId="77777777" w:rsidR="00CD5DE1" w:rsidRPr="002C2040" w:rsidRDefault="00CD5DE1" w:rsidP="002C2040">
            <w:pPr>
              <w:widowControl w:val="0"/>
              <w:jc w:val="center"/>
            </w:pPr>
            <w:r w:rsidRPr="002C2040">
              <w:t>5.</w:t>
            </w:r>
          </w:p>
        </w:tc>
        <w:tc>
          <w:tcPr>
            <w:tcW w:w="2125" w:type="dxa"/>
            <w:vAlign w:val="center"/>
          </w:tcPr>
          <w:p w14:paraId="55AF12C6" w14:textId="77777777" w:rsidR="00CD5DE1" w:rsidRPr="002C2040" w:rsidRDefault="00CD5DE1" w:rsidP="002C2040">
            <w:pPr>
              <w:widowControl w:val="0"/>
            </w:pPr>
            <w:r w:rsidRPr="002C2040">
              <w:rPr>
                <w:spacing w:val="-6"/>
              </w:rPr>
              <w:t>дополнительного</w:t>
            </w:r>
            <w:r w:rsidRPr="002C2040">
              <w:t xml:space="preserve"> образования детей</w:t>
            </w:r>
          </w:p>
        </w:tc>
        <w:tc>
          <w:tcPr>
            <w:tcW w:w="1417" w:type="dxa"/>
            <w:vAlign w:val="center"/>
          </w:tcPr>
          <w:p w14:paraId="38701B29" w14:textId="77777777" w:rsidR="00CD5DE1" w:rsidRPr="002C2040" w:rsidRDefault="00CD5DE1" w:rsidP="002C2040">
            <w:pPr>
              <w:widowControl w:val="0"/>
              <w:jc w:val="center"/>
            </w:pPr>
            <w:r w:rsidRPr="002C2040">
              <w:t>1</w:t>
            </w:r>
          </w:p>
        </w:tc>
        <w:tc>
          <w:tcPr>
            <w:tcW w:w="1276" w:type="dxa"/>
            <w:vAlign w:val="center"/>
          </w:tcPr>
          <w:p w14:paraId="3FCEB695" w14:textId="77777777" w:rsidR="00CD5DE1" w:rsidRPr="002C2040" w:rsidRDefault="00CD5DE1" w:rsidP="002C2040">
            <w:pPr>
              <w:widowControl w:val="0"/>
              <w:jc w:val="center"/>
            </w:pPr>
            <w:r w:rsidRPr="002C2040">
              <w:t>1</w:t>
            </w:r>
          </w:p>
        </w:tc>
        <w:tc>
          <w:tcPr>
            <w:tcW w:w="1276" w:type="dxa"/>
            <w:vAlign w:val="center"/>
          </w:tcPr>
          <w:p w14:paraId="783F3EED" w14:textId="77777777" w:rsidR="00CD5DE1" w:rsidRPr="002C2040" w:rsidRDefault="00CD5DE1" w:rsidP="002C2040">
            <w:pPr>
              <w:widowControl w:val="0"/>
              <w:jc w:val="center"/>
            </w:pPr>
            <w:r w:rsidRPr="002C2040">
              <w:t>1</w:t>
            </w:r>
          </w:p>
        </w:tc>
        <w:tc>
          <w:tcPr>
            <w:tcW w:w="1417" w:type="dxa"/>
            <w:vAlign w:val="center"/>
          </w:tcPr>
          <w:p w14:paraId="2D5E1145" w14:textId="77777777" w:rsidR="00CD5DE1" w:rsidRPr="002C2040" w:rsidRDefault="00CD5DE1" w:rsidP="002C2040">
            <w:pPr>
              <w:widowControl w:val="0"/>
              <w:jc w:val="center"/>
            </w:pPr>
            <w:r w:rsidRPr="002C2040">
              <w:t>-</w:t>
            </w:r>
          </w:p>
        </w:tc>
        <w:tc>
          <w:tcPr>
            <w:tcW w:w="1560" w:type="dxa"/>
            <w:vAlign w:val="center"/>
          </w:tcPr>
          <w:p w14:paraId="0CC9519F" w14:textId="77777777" w:rsidR="00CD5DE1" w:rsidRPr="002C2040" w:rsidRDefault="00CD5DE1" w:rsidP="002C2040">
            <w:pPr>
              <w:widowControl w:val="0"/>
              <w:jc w:val="center"/>
            </w:pPr>
            <w:r w:rsidRPr="002C2040">
              <w:t>1</w:t>
            </w:r>
          </w:p>
        </w:tc>
      </w:tr>
      <w:tr w:rsidR="00CD5DE1" w:rsidRPr="00CD5DE1" w14:paraId="10A25AE2" w14:textId="77777777" w:rsidTr="002C2040">
        <w:trPr>
          <w:jc w:val="center"/>
        </w:trPr>
        <w:tc>
          <w:tcPr>
            <w:tcW w:w="569" w:type="dxa"/>
            <w:vAlign w:val="center"/>
          </w:tcPr>
          <w:p w14:paraId="7D3FB9F5" w14:textId="77777777" w:rsidR="00CD5DE1" w:rsidRPr="002C2040" w:rsidRDefault="00CD5DE1" w:rsidP="002C2040">
            <w:pPr>
              <w:widowControl w:val="0"/>
              <w:jc w:val="center"/>
            </w:pPr>
            <w:r w:rsidRPr="002C2040">
              <w:t>6.</w:t>
            </w:r>
          </w:p>
        </w:tc>
        <w:tc>
          <w:tcPr>
            <w:tcW w:w="2125" w:type="dxa"/>
            <w:vAlign w:val="center"/>
          </w:tcPr>
          <w:p w14:paraId="10CDEFE2" w14:textId="77777777" w:rsidR="00CD5DE1" w:rsidRPr="002C2040" w:rsidRDefault="00CD5DE1" w:rsidP="002C2040">
            <w:pPr>
              <w:widowControl w:val="0"/>
            </w:pPr>
            <w:r w:rsidRPr="002C2040">
              <w:t>Театры (профессиональные)</w:t>
            </w:r>
          </w:p>
        </w:tc>
        <w:tc>
          <w:tcPr>
            <w:tcW w:w="1417" w:type="dxa"/>
            <w:vAlign w:val="center"/>
          </w:tcPr>
          <w:p w14:paraId="47785897" w14:textId="77777777" w:rsidR="00CD5DE1" w:rsidRPr="002C2040" w:rsidRDefault="00CD5DE1" w:rsidP="002C2040">
            <w:pPr>
              <w:widowControl w:val="0"/>
              <w:jc w:val="center"/>
            </w:pPr>
            <w:r w:rsidRPr="002C2040">
              <w:t>-</w:t>
            </w:r>
          </w:p>
        </w:tc>
        <w:tc>
          <w:tcPr>
            <w:tcW w:w="1276" w:type="dxa"/>
            <w:vAlign w:val="center"/>
          </w:tcPr>
          <w:p w14:paraId="6EEB6821" w14:textId="77777777" w:rsidR="00CD5DE1" w:rsidRPr="002C2040" w:rsidRDefault="00CD5DE1" w:rsidP="002C2040">
            <w:pPr>
              <w:widowControl w:val="0"/>
              <w:jc w:val="center"/>
            </w:pPr>
            <w:r w:rsidRPr="002C2040">
              <w:t>-</w:t>
            </w:r>
          </w:p>
        </w:tc>
        <w:tc>
          <w:tcPr>
            <w:tcW w:w="1276" w:type="dxa"/>
            <w:vAlign w:val="center"/>
          </w:tcPr>
          <w:p w14:paraId="58069A92" w14:textId="77777777" w:rsidR="00CD5DE1" w:rsidRPr="002C2040" w:rsidRDefault="00CD5DE1" w:rsidP="002C2040">
            <w:pPr>
              <w:widowControl w:val="0"/>
              <w:jc w:val="center"/>
            </w:pPr>
            <w:r w:rsidRPr="002C2040">
              <w:t>-</w:t>
            </w:r>
          </w:p>
        </w:tc>
        <w:tc>
          <w:tcPr>
            <w:tcW w:w="1417" w:type="dxa"/>
            <w:vAlign w:val="center"/>
          </w:tcPr>
          <w:p w14:paraId="1064B220" w14:textId="77777777" w:rsidR="00CD5DE1" w:rsidRPr="002C2040" w:rsidRDefault="00CD5DE1" w:rsidP="002C2040">
            <w:pPr>
              <w:widowControl w:val="0"/>
              <w:jc w:val="center"/>
            </w:pPr>
            <w:r w:rsidRPr="002C2040">
              <w:t>-</w:t>
            </w:r>
          </w:p>
        </w:tc>
        <w:tc>
          <w:tcPr>
            <w:tcW w:w="1560" w:type="dxa"/>
            <w:vAlign w:val="center"/>
          </w:tcPr>
          <w:p w14:paraId="02123C5D" w14:textId="77777777" w:rsidR="00CD5DE1" w:rsidRPr="002C2040" w:rsidRDefault="00CD5DE1" w:rsidP="002C2040">
            <w:pPr>
              <w:widowControl w:val="0"/>
              <w:jc w:val="center"/>
            </w:pPr>
            <w:r w:rsidRPr="002C2040">
              <w:t>-</w:t>
            </w:r>
          </w:p>
        </w:tc>
      </w:tr>
      <w:tr w:rsidR="00CD5DE1" w:rsidRPr="00CD5DE1" w14:paraId="7E79B38A" w14:textId="77777777" w:rsidTr="002C2040">
        <w:trPr>
          <w:jc w:val="center"/>
        </w:trPr>
        <w:tc>
          <w:tcPr>
            <w:tcW w:w="569" w:type="dxa"/>
            <w:vAlign w:val="center"/>
          </w:tcPr>
          <w:p w14:paraId="3F855231" w14:textId="77777777" w:rsidR="00CD5DE1" w:rsidRPr="002C2040" w:rsidRDefault="00CD5DE1" w:rsidP="002C2040">
            <w:pPr>
              <w:widowControl w:val="0"/>
              <w:jc w:val="center"/>
            </w:pPr>
            <w:r w:rsidRPr="002C2040">
              <w:t>7.</w:t>
            </w:r>
          </w:p>
        </w:tc>
        <w:tc>
          <w:tcPr>
            <w:tcW w:w="2125" w:type="dxa"/>
            <w:vAlign w:val="center"/>
          </w:tcPr>
          <w:p w14:paraId="78AEF438" w14:textId="77777777" w:rsidR="00CD5DE1" w:rsidRPr="002C2040" w:rsidRDefault="00CD5DE1" w:rsidP="002C2040">
            <w:pPr>
              <w:widowControl w:val="0"/>
            </w:pPr>
            <w:r w:rsidRPr="002C2040">
              <w:t>Парки</w:t>
            </w:r>
          </w:p>
        </w:tc>
        <w:tc>
          <w:tcPr>
            <w:tcW w:w="1417" w:type="dxa"/>
            <w:vAlign w:val="center"/>
          </w:tcPr>
          <w:p w14:paraId="6ADC010D" w14:textId="77777777" w:rsidR="00CD5DE1" w:rsidRPr="002C2040" w:rsidRDefault="00CD5DE1" w:rsidP="002C2040">
            <w:pPr>
              <w:widowControl w:val="0"/>
              <w:jc w:val="center"/>
            </w:pPr>
            <w:r w:rsidRPr="002C2040">
              <w:t>-</w:t>
            </w:r>
          </w:p>
        </w:tc>
        <w:tc>
          <w:tcPr>
            <w:tcW w:w="1276" w:type="dxa"/>
            <w:vAlign w:val="center"/>
          </w:tcPr>
          <w:p w14:paraId="1521418B" w14:textId="77777777" w:rsidR="00CD5DE1" w:rsidRPr="002C2040" w:rsidRDefault="00CD5DE1" w:rsidP="002C2040">
            <w:pPr>
              <w:widowControl w:val="0"/>
              <w:jc w:val="center"/>
            </w:pPr>
            <w:r w:rsidRPr="002C2040">
              <w:t>-</w:t>
            </w:r>
          </w:p>
        </w:tc>
        <w:tc>
          <w:tcPr>
            <w:tcW w:w="1276" w:type="dxa"/>
            <w:vAlign w:val="center"/>
          </w:tcPr>
          <w:p w14:paraId="37DC21AD" w14:textId="77777777" w:rsidR="00CD5DE1" w:rsidRPr="002C2040" w:rsidRDefault="00CD5DE1" w:rsidP="002C2040">
            <w:pPr>
              <w:widowControl w:val="0"/>
              <w:jc w:val="center"/>
            </w:pPr>
            <w:r w:rsidRPr="002C2040">
              <w:t>-</w:t>
            </w:r>
          </w:p>
        </w:tc>
        <w:tc>
          <w:tcPr>
            <w:tcW w:w="1417" w:type="dxa"/>
            <w:vAlign w:val="center"/>
          </w:tcPr>
          <w:p w14:paraId="1304BBD3" w14:textId="77777777" w:rsidR="00CD5DE1" w:rsidRPr="002C2040" w:rsidRDefault="00CD5DE1" w:rsidP="002C2040">
            <w:pPr>
              <w:widowControl w:val="0"/>
              <w:jc w:val="center"/>
            </w:pPr>
            <w:r w:rsidRPr="002C2040">
              <w:t>-</w:t>
            </w:r>
          </w:p>
        </w:tc>
        <w:tc>
          <w:tcPr>
            <w:tcW w:w="1560" w:type="dxa"/>
            <w:vAlign w:val="center"/>
          </w:tcPr>
          <w:p w14:paraId="37A63630" w14:textId="77777777" w:rsidR="00CD5DE1" w:rsidRPr="002C2040" w:rsidRDefault="00CD5DE1" w:rsidP="002C2040">
            <w:pPr>
              <w:widowControl w:val="0"/>
              <w:jc w:val="center"/>
            </w:pPr>
            <w:r w:rsidRPr="002C2040">
              <w:t>-</w:t>
            </w:r>
          </w:p>
        </w:tc>
      </w:tr>
      <w:tr w:rsidR="00CD5DE1" w:rsidRPr="00CD5DE1" w14:paraId="1A292CBD" w14:textId="77777777" w:rsidTr="002C2040">
        <w:trPr>
          <w:jc w:val="center"/>
        </w:trPr>
        <w:tc>
          <w:tcPr>
            <w:tcW w:w="569" w:type="dxa"/>
            <w:vAlign w:val="center"/>
          </w:tcPr>
          <w:p w14:paraId="1DE9A8C0" w14:textId="77777777" w:rsidR="00CD5DE1" w:rsidRPr="002C2040" w:rsidRDefault="00CD5DE1" w:rsidP="002C2040">
            <w:pPr>
              <w:widowControl w:val="0"/>
              <w:jc w:val="center"/>
              <w:rPr>
                <w:b/>
              </w:rPr>
            </w:pPr>
          </w:p>
        </w:tc>
        <w:tc>
          <w:tcPr>
            <w:tcW w:w="2125" w:type="dxa"/>
            <w:vAlign w:val="center"/>
          </w:tcPr>
          <w:p w14:paraId="27FB8BB8" w14:textId="77777777" w:rsidR="00CD5DE1" w:rsidRPr="002C2040" w:rsidRDefault="00CD5DE1" w:rsidP="002C2040">
            <w:pPr>
              <w:widowControl w:val="0"/>
              <w:rPr>
                <w:b/>
              </w:rPr>
            </w:pPr>
            <w:r w:rsidRPr="002C2040">
              <w:rPr>
                <w:b/>
              </w:rPr>
              <w:t>Итого:</w:t>
            </w:r>
          </w:p>
        </w:tc>
        <w:tc>
          <w:tcPr>
            <w:tcW w:w="1417" w:type="dxa"/>
            <w:vAlign w:val="center"/>
          </w:tcPr>
          <w:p w14:paraId="782BCDA2" w14:textId="77777777" w:rsidR="00CD5DE1" w:rsidRPr="002C2040" w:rsidRDefault="00CD5DE1" w:rsidP="002C2040">
            <w:pPr>
              <w:widowControl w:val="0"/>
              <w:jc w:val="center"/>
              <w:rPr>
                <w:b/>
              </w:rPr>
            </w:pPr>
            <w:r w:rsidRPr="002C2040">
              <w:rPr>
                <w:b/>
              </w:rPr>
              <w:t>29</w:t>
            </w:r>
          </w:p>
        </w:tc>
        <w:tc>
          <w:tcPr>
            <w:tcW w:w="1276" w:type="dxa"/>
            <w:vAlign w:val="center"/>
          </w:tcPr>
          <w:p w14:paraId="437CBE1B" w14:textId="77777777" w:rsidR="00CD5DE1" w:rsidRPr="002C2040" w:rsidRDefault="00CD5DE1" w:rsidP="002C2040">
            <w:pPr>
              <w:widowControl w:val="0"/>
              <w:jc w:val="center"/>
              <w:rPr>
                <w:b/>
              </w:rPr>
            </w:pPr>
            <w:r w:rsidRPr="002C2040">
              <w:rPr>
                <w:b/>
              </w:rPr>
              <w:t>29</w:t>
            </w:r>
          </w:p>
        </w:tc>
        <w:tc>
          <w:tcPr>
            <w:tcW w:w="1276" w:type="dxa"/>
            <w:vAlign w:val="center"/>
          </w:tcPr>
          <w:p w14:paraId="2395EE32" w14:textId="77777777" w:rsidR="00CD5DE1" w:rsidRPr="002C2040" w:rsidRDefault="00CD5DE1" w:rsidP="002C2040">
            <w:pPr>
              <w:widowControl w:val="0"/>
              <w:jc w:val="center"/>
              <w:rPr>
                <w:b/>
              </w:rPr>
            </w:pPr>
            <w:r w:rsidRPr="002C2040">
              <w:rPr>
                <w:b/>
              </w:rPr>
              <w:t>5</w:t>
            </w:r>
          </w:p>
        </w:tc>
        <w:tc>
          <w:tcPr>
            <w:tcW w:w="1417" w:type="dxa"/>
            <w:vAlign w:val="center"/>
          </w:tcPr>
          <w:p w14:paraId="49DFCC94" w14:textId="77777777" w:rsidR="00CD5DE1" w:rsidRPr="002C2040" w:rsidRDefault="00CD5DE1" w:rsidP="002C2040">
            <w:pPr>
              <w:widowControl w:val="0"/>
              <w:jc w:val="center"/>
              <w:rPr>
                <w:b/>
              </w:rPr>
            </w:pPr>
            <w:r w:rsidRPr="002C2040">
              <w:rPr>
                <w:b/>
              </w:rPr>
              <w:t>24</w:t>
            </w:r>
          </w:p>
        </w:tc>
        <w:tc>
          <w:tcPr>
            <w:tcW w:w="1560" w:type="dxa"/>
            <w:vAlign w:val="center"/>
          </w:tcPr>
          <w:p w14:paraId="29B8307E" w14:textId="77777777" w:rsidR="00CD5DE1" w:rsidRPr="002C2040" w:rsidRDefault="00CD5DE1" w:rsidP="002C2040">
            <w:pPr>
              <w:widowControl w:val="0"/>
              <w:jc w:val="center"/>
              <w:rPr>
                <w:b/>
              </w:rPr>
            </w:pPr>
            <w:r w:rsidRPr="002C2040">
              <w:rPr>
                <w:b/>
              </w:rPr>
              <w:t>61</w:t>
            </w:r>
          </w:p>
        </w:tc>
      </w:tr>
    </w:tbl>
    <w:p w14:paraId="38A615C5" w14:textId="77777777" w:rsidR="002C2040" w:rsidRPr="002C2040" w:rsidRDefault="002C2040" w:rsidP="002C2040">
      <w:pPr>
        <w:widowControl w:val="0"/>
        <w:tabs>
          <w:tab w:val="left" w:pos="851"/>
        </w:tabs>
        <w:ind w:firstLine="709"/>
        <w:jc w:val="center"/>
        <w:rPr>
          <w:sz w:val="28"/>
          <w:szCs w:val="28"/>
        </w:rPr>
      </w:pPr>
    </w:p>
    <w:p w14:paraId="569DE881" w14:textId="77777777" w:rsidR="00CD5DE1" w:rsidRPr="002C2040" w:rsidRDefault="00CD5DE1" w:rsidP="002C2040">
      <w:pPr>
        <w:widowControl w:val="0"/>
        <w:tabs>
          <w:tab w:val="left" w:pos="851"/>
        </w:tabs>
        <w:ind w:firstLine="709"/>
        <w:jc w:val="center"/>
        <w:rPr>
          <w:sz w:val="28"/>
          <w:szCs w:val="28"/>
        </w:rPr>
      </w:pPr>
      <w:r w:rsidRPr="002C2040">
        <w:rPr>
          <w:sz w:val="28"/>
          <w:szCs w:val="28"/>
        </w:rPr>
        <w:t>Обеспечение сферы культуры из бюд</w:t>
      </w:r>
      <w:r w:rsidR="002C2040">
        <w:rPr>
          <w:sz w:val="28"/>
          <w:szCs w:val="28"/>
        </w:rPr>
        <w:t>жетов муниципальных образований</w:t>
      </w:r>
    </w:p>
    <w:p w14:paraId="02ED70B6" w14:textId="77777777" w:rsidR="00CD5DE1" w:rsidRPr="002C2040" w:rsidRDefault="00CD5DE1" w:rsidP="002C2040">
      <w:pPr>
        <w:widowControl w:val="0"/>
        <w:tabs>
          <w:tab w:val="left" w:pos="851"/>
        </w:tabs>
        <w:ind w:firstLine="709"/>
        <w:jc w:val="center"/>
        <w:rPr>
          <w:sz w:val="28"/>
          <w:szCs w:val="28"/>
        </w:rPr>
      </w:pPr>
    </w:p>
    <w:tbl>
      <w:tblPr>
        <w:tblW w:w="36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081"/>
        <w:gridCol w:w="1801"/>
        <w:gridCol w:w="1552"/>
      </w:tblGrid>
      <w:tr w:rsidR="00CD5DE1" w:rsidRPr="00CD5DE1" w14:paraId="11348CF4" w14:textId="77777777" w:rsidTr="002C2040">
        <w:trPr>
          <w:jc w:val="center"/>
        </w:trPr>
        <w:tc>
          <w:tcPr>
            <w:tcW w:w="5000" w:type="pct"/>
            <w:gridSpan w:val="4"/>
            <w:vAlign w:val="center"/>
          </w:tcPr>
          <w:p w14:paraId="6A09B368" w14:textId="77777777" w:rsidR="00CD5DE1" w:rsidRPr="002C2040" w:rsidRDefault="00CD5DE1" w:rsidP="00275162">
            <w:pPr>
              <w:pStyle w:val="afd"/>
              <w:widowControl w:val="0"/>
              <w:tabs>
                <w:tab w:val="left" w:pos="851"/>
              </w:tabs>
              <w:ind w:left="0"/>
              <w:jc w:val="center"/>
            </w:pPr>
            <w:r w:rsidRPr="002C2040">
              <w:t>Объем средств консолидированного бюджета на культуру из муниципального бюджета</w:t>
            </w:r>
          </w:p>
        </w:tc>
      </w:tr>
      <w:tr w:rsidR="00CD5DE1" w:rsidRPr="00CD5DE1" w14:paraId="77331D8F" w14:textId="77777777" w:rsidTr="002C2040">
        <w:trPr>
          <w:jc w:val="center"/>
        </w:trPr>
        <w:tc>
          <w:tcPr>
            <w:tcW w:w="2736" w:type="pct"/>
            <w:gridSpan w:val="2"/>
            <w:tcBorders>
              <w:right w:val="single" w:sz="4" w:space="0" w:color="auto"/>
            </w:tcBorders>
            <w:vAlign w:val="center"/>
          </w:tcPr>
          <w:p w14:paraId="281033E6" w14:textId="77777777" w:rsidR="00CD5DE1" w:rsidRPr="002C2040" w:rsidRDefault="00CD5DE1" w:rsidP="00275162">
            <w:pPr>
              <w:pStyle w:val="afd"/>
              <w:widowControl w:val="0"/>
              <w:tabs>
                <w:tab w:val="left" w:pos="851"/>
              </w:tabs>
              <w:ind w:left="0"/>
              <w:jc w:val="center"/>
            </w:pPr>
            <w:r w:rsidRPr="002C2040">
              <w:t>2017 г.</w:t>
            </w:r>
          </w:p>
        </w:tc>
        <w:tc>
          <w:tcPr>
            <w:tcW w:w="2264" w:type="pct"/>
            <w:gridSpan w:val="2"/>
            <w:tcBorders>
              <w:left w:val="single" w:sz="4" w:space="0" w:color="auto"/>
            </w:tcBorders>
            <w:vAlign w:val="center"/>
          </w:tcPr>
          <w:p w14:paraId="10A3CE6E" w14:textId="77777777" w:rsidR="00CD5DE1" w:rsidRPr="002C2040" w:rsidRDefault="00CD5DE1" w:rsidP="00275162">
            <w:pPr>
              <w:pStyle w:val="afd"/>
              <w:widowControl w:val="0"/>
              <w:tabs>
                <w:tab w:val="left" w:pos="851"/>
              </w:tabs>
              <w:ind w:left="0"/>
              <w:jc w:val="center"/>
            </w:pPr>
            <w:r w:rsidRPr="002C2040">
              <w:t>2018 г.</w:t>
            </w:r>
          </w:p>
        </w:tc>
      </w:tr>
      <w:tr w:rsidR="00CD5DE1" w:rsidRPr="00CD5DE1" w14:paraId="509CCF75" w14:textId="77777777" w:rsidTr="002C2040">
        <w:trPr>
          <w:jc w:val="center"/>
        </w:trPr>
        <w:tc>
          <w:tcPr>
            <w:tcW w:w="1331" w:type="pct"/>
            <w:vMerge w:val="restart"/>
            <w:vAlign w:val="center"/>
          </w:tcPr>
          <w:p w14:paraId="7F0201B6" w14:textId="77777777" w:rsidR="00CD5DE1" w:rsidRPr="002C2040" w:rsidRDefault="00CD5DE1" w:rsidP="00275162">
            <w:pPr>
              <w:pStyle w:val="afd"/>
              <w:widowControl w:val="0"/>
              <w:tabs>
                <w:tab w:val="left" w:pos="851"/>
              </w:tabs>
              <w:ind w:left="0"/>
              <w:jc w:val="center"/>
            </w:pPr>
            <w:r w:rsidRPr="002C2040">
              <w:t>Объем средств, фактически</w:t>
            </w:r>
          </w:p>
          <w:p w14:paraId="0B08B29C" w14:textId="77777777" w:rsidR="00CD5DE1" w:rsidRPr="002C2040" w:rsidRDefault="00CD5DE1" w:rsidP="00275162">
            <w:pPr>
              <w:pStyle w:val="afd"/>
              <w:widowControl w:val="0"/>
              <w:tabs>
                <w:tab w:val="left" w:pos="851"/>
              </w:tabs>
              <w:ind w:left="0"/>
              <w:jc w:val="center"/>
            </w:pPr>
            <w:r w:rsidRPr="002C2040">
              <w:t>(тыс. руб.)</w:t>
            </w:r>
          </w:p>
        </w:tc>
        <w:tc>
          <w:tcPr>
            <w:tcW w:w="1405" w:type="pct"/>
            <w:tcBorders>
              <w:right w:val="single" w:sz="4" w:space="0" w:color="auto"/>
            </w:tcBorders>
            <w:vAlign w:val="center"/>
          </w:tcPr>
          <w:p w14:paraId="67B8B827" w14:textId="77777777" w:rsidR="00CD5DE1" w:rsidRPr="002C2040" w:rsidRDefault="00CD5DE1" w:rsidP="00275162">
            <w:pPr>
              <w:pStyle w:val="afd"/>
              <w:widowControl w:val="0"/>
              <w:tabs>
                <w:tab w:val="left" w:pos="851"/>
              </w:tabs>
              <w:ind w:left="0"/>
              <w:jc w:val="center"/>
            </w:pPr>
            <w:r w:rsidRPr="002C2040">
              <w:t>Исполнение</w:t>
            </w:r>
          </w:p>
        </w:tc>
        <w:tc>
          <w:tcPr>
            <w:tcW w:w="2264" w:type="pct"/>
            <w:gridSpan w:val="2"/>
            <w:tcBorders>
              <w:left w:val="single" w:sz="4" w:space="0" w:color="auto"/>
            </w:tcBorders>
            <w:vAlign w:val="center"/>
          </w:tcPr>
          <w:p w14:paraId="347D93D3" w14:textId="77777777" w:rsidR="00CD5DE1" w:rsidRPr="002C2040" w:rsidRDefault="00CD5DE1" w:rsidP="00275162">
            <w:pPr>
              <w:pStyle w:val="afd"/>
              <w:widowControl w:val="0"/>
              <w:tabs>
                <w:tab w:val="left" w:pos="851"/>
              </w:tabs>
              <w:ind w:left="0"/>
              <w:jc w:val="center"/>
            </w:pPr>
            <w:r w:rsidRPr="002C2040">
              <w:t>Запланировано</w:t>
            </w:r>
          </w:p>
        </w:tc>
      </w:tr>
      <w:tr w:rsidR="00CD5DE1" w:rsidRPr="00CD5DE1" w14:paraId="251FB10B" w14:textId="77777777" w:rsidTr="002C2040">
        <w:trPr>
          <w:jc w:val="center"/>
        </w:trPr>
        <w:tc>
          <w:tcPr>
            <w:tcW w:w="1331" w:type="pct"/>
            <w:vMerge/>
            <w:vAlign w:val="center"/>
          </w:tcPr>
          <w:p w14:paraId="2ACF921F" w14:textId="77777777" w:rsidR="00CD5DE1" w:rsidRPr="002C2040" w:rsidRDefault="00CD5DE1" w:rsidP="00275162">
            <w:pPr>
              <w:pStyle w:val="afd"/>
              <w:widowControl w:val="0"/>
              <w:tabs>
                <w:tab w:val="left" w:pos="851"/>
              </w:tabs>
              <w:ind w:left="0"/>
              <w:jc w:val="center"/>
            </w:pPr>
          </w:p>
        </w:tc>
        <w:tc>
          <w:tcPr>
            <w:tcW w:w="1405" w:type="pct"/>
            <w:tcBorders>
              <w:right w:val="single" w:sz="4" w:space="0" w:color="auto"/>
            </w:tcBorders>
            <w:vAlign w:val="center"/>
          </w:tcPr>
          <w:p w14:paraId="78258833" w14:textId="77777777" w:rsidR="00CD5DE1" w:rsidRPr="002C2040" w:rsidRDefault="00CD5DE1" w:rsidP="00275162">
            <w:pPr>
              <w:pStyle w:val="afd"/>
              <w:widowControl w:val="0"/>
              <w:tabs>
                <w:tab w:val="left" w:pos="851"/>
              </w:tabs>
              <w:ind w:left="0"/>
              <w:jc w:val="center"/>
            </w:pPr>
            <w:r w:rsidRPr="002C2040">
              <w:t>факт %</w:t>
            </w:r>
          </w:p>
        </w:tc>
        <w:tc>
          <w:tcPr>
            <w:tcW w:w="1216" w:type="pct"/>
            <w:tcBorders>
              <w:right w:val="single" w:sz="4" w:space="0" w:color="auto"/>
            </w:tcBorders>
            <w:vAlign w:val="center"/>
          </w:tcPr>
          <w:p w14:paraId="52E6FDAB" w14:textId="77777777" w:rsidR="00CD5DE1" w:rsidRPr="002C2040" w:rsidRDefault="00CD5DE1" w:rsidP="00275162">
            <w:pPr>
              <w:pStyle w:val="afd"/>
              <w:widowControl w:val="0"/>
              <w:tabs>
                <w:tab w:val="left" w:pos="851"/>
              </w:tabs>
              <w:ind w:left="0"/>
              <w:jc w:val="center"/>
            </w:pPr>
            <w:r w:rsidRPr="002C2040">
              <w:t>Сумма</w:t>
            </w:r>
          </w:p>
          <w:p w14:paraId="029E6DC1" w14:textId="77777777" w:rsidR="00CD5DE1" w:rsidRPr="002C2040" w:rsidRDefault="00CD5DE1" w:rsidP="00275162">
            <w:pPr>
              <w:pStyle w:val="afd"/>
              <w:widowControl w:val="0"/>
              <w:tabs>
                <w:tab w:val="left" w:pos="851"/>
              </w:tabs>
              <w:ind w:left="0"/>
              <w:jc w:val="center"/>
            </w:pPr>
            <w:r w:rsidRPr="002C2040">
              <w:t>(тыс. руб.)</w:t>
            </w:r>
          </w:p>
        </w:tc>
        <w:tc>
          <w:tcPr>
            <w:tcW w:w="1047" w:type="pct"/>
            <w:tcBorders>
              <w:left w:val="single" w:sz="4" w:space="0" w:color="auto"/>
            </w:tcBorders>
            <w:vAlign w:val="center"/>
          </w:tcPr>
          <w:p w14:paraId="12E5366B" w14:textId="77777777" w:rsidR="00CD5DE1" w:rsidRPr="002C2040" w:rsidRDefault="00CD5DE1" w:rsidP="00275162">
            <w:pPr>
              <w:pStyle w:val="afd"/>
              <w:widowControl w:val="0"/>
              <w:tabs>
                <w:tab w:val="left" w:pos="851"/>
              </w:tabs>
              <w:ind w:left="0"/>
              <w:jc w:val="center"/>
            </w:pPr>
            <w:r w:rsidRPr="002C2040">
              <w:t>(+) (-)</w:t>
            </w:r>
          </w:p>
          <w:p w14:paraId="7E656E47" w14:textId="77777777" w:rsidR="00CD5DE1" w:rsidRPr="002C2040" w:rsidRDefault="00CD5DE1" w:rsidP="00275162">
            <w:pPr>
              <w:pStyle w:val="afd"/>
              <w:widowControl w:val="0"/>
              <w:tabs>
                <w:tab w:val="left" w:pos="851"/>
              </w:tabs>
              <w:ind w:left="0"/>
              <w:jc w:val="center"/>
            </w:pPr>
            <w:r w:rsidRPr="002C2040">
              <w:t>в сравнении с 2017 г.</w:t>
            </w:r>
          </w:p>
          <w:p w14:paraId="14448E9C" w14:textId="77777777" w:rsidR="00CD5DE1" w:rsidRPr="002C2040" w:rsidRDefault="00CD5DE1" w:rsidP="00275162">
            <w:pPr>
              <w:pStyle w:val="afd"/>
              <w:widowControl w:val="0"/>
              <w:tabs>
                <w:tab w:val="left" w:pos="851"/>
              </w:tabs>
              <w:ind w:left="0"/>
              <w:jc w:val="center"/>
            </w:pPr>
            <w:r w:rsidRPr="002C2040">
              <w:t>(тыс. руб.)</w:t>
            </w:r>
          </w:p>
        </w:tc>
      </w:tr>
      <w:tr w:rsidR="00CD5DE1" w:rsidRPr="00CD5DE1" w14:paraId="4D346D94" w14:textId="77777777" w:rsidTr="002C2040">
        <w:trPr>
          <w:jc w:val="center"/>
        </w:trPr>
        <w:tc>
          <w:tcPr>
            <w:tcW w:w="1331" w:type="pct"/>
            <w:vAlign w:val="center"/>
          </w:tcPr>
          <w:p w14:paraId="4BD7B994" w14:textId="77777777" w:rsidR="00CD5DE1" w:rsidRPr="002C2040" w:rsidRDefault="00CD5DE1" w:rsidP="00275162">
            <w:pPr>
              <w:pStyle w:val="afd"/>
              <w:widowControl w:val="0"/>
              <w:tabs>
                <w:tab w:val="left" w:pos="851"/>
              </w:tabs>
              <w:ind w:left="0"/>
              <w:jc w:val="center"/>
            </w:pPr>
            <w:r w:rsidRPr="002C2040">
              <w:t>130137,9</w:t>
            </w:r>
          </w:p>
        </w:tc>
        <w:tc>
          <w:tcPr>
            <w:tcW w:w="1405" w:type="pct"/>
            <w:tcBorders>
              <w:right w:val="single" w:sz="4" w:space="0" w:color="auto"/>
            </w:tcBorders>
            <w:vAlign w:val="center"/>
          </w:tcPr>
          <w:p w14:paraId="2DF740A7" w14:textId="77777777" w:rsidR="00CD5DE1" w:rsidRPr="002C2040" w:rsidRDefault="00CD5DE1" w:rsidP="00275162">
            <w:pPr>
              <w:pStyle w:val="afd"/>
              <w:widowControl w:val="0"/>
              <w:tabs>
                <w:tab w:val="left" w:pos="851"/>
              </w:tabs>
              <w:ind w:left="0"/>
              <w:jc w:val="center"/>
            </w:pPr>
            <w:r w:rsidRPr="002C2040">
              <w:t>98,0</w:t>
            </w:r>
          </w:p>
        </w:tc>
        <w:tc>
          <w:tcPr>
            <w:tcW w:w="1216" w:type="pct"/>
            <w:tcBorders>
              <w:right w:val="single" w:sz="4" w:space="0" w:color="auto"/>
            </w:tcBorders>
            <w:vAlign w:val="center"/>
          </w:tcPr>
          <w:p w14:paraId="01781100" w14:textId="77777777" w:rsidR="00CD5DE1" w:rsidRPr="002C2040" w:rsidRDefault="00CD5DE1" w:rsidP="00275162">
            <w:pPr>
              <w:pStyle w:val="afd"/>
              <w:widowControl w:val="0"/>
              <w:tabs>
                <w:tab w:val="left" w:pos="851"/>
              </w:tabs>
              <w:ind w:left="0"/>
              <w:jc w:val="center"/>
            </w:pPr>
            <w:r w:rsidRPr="002C2040">
              <w:t>104406,0</w:t>
            </w:r>
          </w:p>
        </w:tc>
        <w:tc>
          <w:tcPr>
            <w:tcW w:w="1047" w:type="pct"/>
            <w:tcBorders>
              <w:left w:val="single" w:sz="4" w:space="0" w:color="auto"/>
            </w:tcBorders>
            <w:vAlign w:val="center"/>
          </w:tcPr>
          <w:p w14:paraId="7630E7AA" w14:textId="77777777" w:rsidR="00CD5DE1" w:rsidRPr="002C2040" w:rsidRDefault="00CD5DE1" w:rsidP="00275162">
            <w:pPr>
              <w:pStyle w:val="afd"/>
              <w:widowControl w:val="0"/>
              <w:tabs>
                <w:tab w:val="left" w:pos="851"/>
              </w:tabs>
              <w:ind w:left="0"/>
              <w:jc w:val="center"/>
            </w:pPr>
            <w:r w:rsidRPr="002C2040">
              <w:t>- 25731,9</w:t>
            </w:r>
          </w:p>
        </w:tc>
      </w:tr>
    </w:tbl>
    <w:p w14:paraId="6F5C9FB4" w14:textId="77777777" w:rsidR="008F460E" w:rsidRDefault="008F460E" w:rsidP="002C2040">
      <w:pPr>
        <w:pStyle w:val="afd"/>
        <w:widowControl w:val="0"/>
        <w:tabs>
          <w:tab w:val="left" w:pos="851"/>
        </w:tabs>
        <w:ind w:left="0" w:firstLine="709"/>
        <w:jc w:val="both"/>
        <w:rPr>
          <w:sz w:val="28"/>
          <w:szCs w:val="28"/>
        </w:rPr>
      </w:pPr>
    </w:p>
    <w:p w14:paraId="4F67AD88" w14:textId="77777777" w:rsidR="00CD5DE1" w:rsidRDefault="00CD5DE1" w:rsidP="002C2040">
      <w:pPr>
        <w:pStyle w:val="afd"/>
        <w:widowControl w:val="0"/>
        <w:tabs>
          <w:tab w:val="left" w:pos="851"/>
        </w:tabs>
        <w:ind w:left="0" w:firstLine="709"/>
        <w:jc w:val="both"/>
        <w:rPr>
          <w:sz w:val="28"/>
          <w:szCs w:val="28"/>
        </w:rPr>
      </w:pPr>
      <w:r w:rsidRPr="00CD5DE1">
        <w:rPr>
          <w:sz w:val="28"/>
          <w:szCs w:val="28"/>
        </w:rPr>
        <w:t>Неисполнение бюджета в 2017 году обусловлено текущей задолженностью по заработной плате, выплата которой</w:t>
      </w:r>
      <w:r w:rsidR="002C2040">
        <w:rPr>
          <w:sz w:val="28"/>
          <w:szCs w:val="28"/>
        </w:rPr>
        <w:t xml:space="preserve"> приходится на январь 2018 года.</w:t>
      </w:r>
    </w:p>
    <w:p w14:paraId="57791F09" w14:textId="77777777" w:rsidR="008F460E" w:rsidRPr="00CD5DE1" w:rsidRDefault="008F460E" w:rsidP="002C2040">
      <w:pPr>
        <w:pStyle w:val="afd"/>
        <w:widowControl w:val="0"/>
        <w:tabs>
          <w:tab w:val="left" w:pos="851"/>
        </w:tabs>
        <w:ind w:left="0" w:firstLine="709"/>
        <w:jc w:val="both"/>
        <w:rPr>
          <w:sz w:val="28"/>
          <w:szCs w:val="28"/>
        </w:rPr>
      </w:pPr>
    </w:p>
    <w:tbl>
      <w:tblPr>
        <w:tblW w:w="6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26"/>
        <w:gridCol w:w="2595"/>
      </w:tblGrid>
      <w:tr w:rsidR="00CD5DE1" w:rsidRPr="00CD5DE1" w14:paraId="45748598" w14:textId="77777777" w:rsidTr="002C2040">
        <w:trPr>
          <w:jc w:val="center"/>
        </w:trPr>
        <w:tc>
          <w:tcPr>
            <w:tcW w:w="6989" w:type="dxa"/>
            <w:gridSpan w:val="3"/>
            <w:shd w:val="clear" w:color="auto" w:fill="auto"/>
            <w:vAlign w:val="center"/>
          </w:tcPr>
          <w:p w14:paraId="5CA873EF" w14:textId="77777777" w:rsidR="00CD5DE1" w:rsidRPr="002C2040" w:rsidRDefault="00CD5DE1" w:rsidP="00275162">
            <w:pPr>
              <w:pStyle w:val="afd"/>
              <w:widowControl w:val="0"/>
              <w:tabs>
                <w:tab w:val="left" w:pos="851"/>
              </w:tabs>
              <w:ind w:left="0"/>
              <w:jc w:val="center"/>
            </w:pPr>
            <w:r w:rsidRPr="002C2040">
              <w:t>Доля расходов на культуру в консолидированном бюджете муниципального образования</w:t>
            </w:r>
          </w:p>
        </w:tc>
      </w:tr>
      <w:tr w:rsidR="00CD5DE1" w:rsidRPr="00CD5DE1" w14:paraId="3EA999DB" w14:textId="77777777" w:rsidTr="002C2040">
        <w:trPr>
          <w:jc w:val="center"/>
        </w:trPr>
        <w:tc>
          <w:tcPr>
            <w:tcW w:w="2268" w:type="dxa"/>
            <w:tcBorders>
              <w:right w:val="single" w:sz="4" w:space="0" w:color="auto"/>
            </w:tcBorders>
            <w:shd w:val="clear" w:color="auto" w:fill="auto"/>
            <w:vAlign w:val="center"/>
          </w:tcPr>
          <w:p w14:paraId="2235F608" w14:textId="77777777" w:rsidR="00CD5DE1" w:rsidRPr="002C2040" w:rsidRDefault="00CD5DE1" w:rsidP="00275162">
            <w:pPr>
              <w:pStyle w:val="afd"/>
              <w:widowControl w:val="0"/>
              <w:tabs>
                <w:tab w:val="left" w:pos="851"/>
              </w:tabs>
              <w:ind w:left="0"/>
              <w:jc w:val="center"/>
            </w:pPr>
            <w:r w:rsidRPr="002C2040">
              <w:t>2017 г.</w:t>
            </w:r>
          </w:p>
        </w:tc>
        <w:tc>
          <w:tcPr>
            <w:tcW w:w="4721" w:type="dxa"/>
            <w:gridSpan w:val="2"/>
            <w:tcBorders>
              <w:left w:val="single" w:sz="4" w:space="0" w:color="auto"/>
            </w:tcBorders>
            <w:shd w:val="clear" w:color="auto" w:fill="auto"/>
            <w:vAlign w:val="center"/>
          </w:tcPr>
          <w:p w14:paraId="0B2C5445" w14:textId="77777777" w:rsidR="00CD5DE1" w:rsidRPr="002C2040" w:rsidRDefault="00CD5DE1" w:rsidP="00275162">
            <w:pPr>
              <w:pStyle w:val="afd"/>
              <w:widowControl w:val="0"/>
              <w:tabs>
                <w:tab w:val="left" w:pos="851"/>
              </w:tabs>
              <w:ind w:left="0"/>
              <w:jc w:val="center"/>
            </w:pPr>
            <w:r w:rsidRPr="002C2040">
              <w:t>2018 г.</w:t>
            </w:r>
          </w:p>
        </w:tc>
      </w:tr>
      <w:tr w:rsidR="00CD5DE1" w:rsidRPr="00CD5DE1" w14:paraId="08DAA3E6" w14:textId="77777777" w:rsidTr="002C2040">
        <w:trPr>
          <w:jc w:val="center"/>
        </w:trPr>
        <w:tc>
          <w:tcPr>
            <w:tcW w:w="2268" w:type="dxa"/>
            <w:tcBorders>
              <w:right w:val="single" w:sz="4" w:space="0" w:color="auto"/>
            </w:tcBorders>
            <w:shd w:val="clear" w:color="auto" w:fill="auto"/>
            <w:vAlign w:val="center"/>
          </w:tcPr>
          <w:p w14:paraId="0B8048A5" w14:textId="77777777" w:rsidR="00CD5DE1" w:rsidRPr="002C2040" w:rsidRDefault="00CD5DE1" w:rsidP="00275162">
            <w:pPr>
              <w:pStyle w:val="afd"/>
              <w:widowControl w:val="0"/>
              <w:tabs>
                <w:tab w:val="left" w:pos="851"/>
              </w:tabs>
              <w:ind w:left="0"/>
              <w:jc w:val="center"/>
            </w:pPr>
            <w:r w:rsidRPr="002C2040">
              <w:t>фактически %</w:t>
            </w:r>
          </w:p>
        </w:tc>
        <w:tc>
          <w:tcPr>
            <w:tcW w:w="2126" w:type="dxa"/>
            <w:tcBorders>
              <w:left w:val="single" w:sz="4" w:space="0" w:color="auto"/>
              <w:right w:val="single" w:sz="4" w:space="0" w:color="auto"/>
            </w:tcBorders>
            <w:shd w:val="clear" w:color="auto" w:fill="auto"/>
            <w:vAlign w:val="center"/>
          </w:tcPr>
          <w:p w14:paraId="536F8C80" w14:textId="77777777" w:rsidR="00CD5DE1" w:rsidRPr="002C2040" w:rsidRDefault="00CD5DE1" w:rsidP="00275162">
            <w:pPr>
              <w:pStyle w:val="afd"/>
              <w:widowControl w:val="0"/>
              <w:tabs>
                <w:tab w:val="left" w:pos="851"/>
              </w:tabs>
              <w:ind w:left="0"/>
              <w:jc w:val="center"/>
            </w:pPr>
            <w:r w:rsidRPr="002C2040">
              <w:t>запланировано %</w:t>
            </w:r>
          </w:p>
        </w:tc>
        <w:tc>
          <w:tcPr>
            <w:tcW w:w="2595" w:type="dxa"/>
            <w:tcBorders>
              <w:left w:val="single" w:sz="4" w:space="0" w:color="auto"/>
            </w:tcBorders>
            <w:shd w:val="clear" w:color="auto" w:fill="auto"/>
            <w:vAlign w:val="center"/>
          </w:tcPr>
          <w:p w14:paraId="796DEAEE" w14:textId="77777777" w:rsidR="00CD5DE1" w:rsidRPr="002C2040" w:rsidRDefault="00CD5DE1" w:rsidP="00275162">
            <w:pPr>
              <w:pStyle w:val="afd"/>
              <w:widowControl w:val="0"/>
              <w:tabs>
                <w:tab w:val="left" w:pos="851"/>
              </w:tabs>
              <w:ind w:left="0"/>
              <w:jc w:val="center"/>
            </w:pPr>
            <w:r w:rsidRPr="002C2040">
              <w:t>(+) (-) в сравнении с 2017 г. %</w:t>
            </w:r>
          </w:p>
        </w:tc>
      </w:tr>
      <w:tr w:rsidR="00CD5DE1" w:rsidRPr="00CD5DE1" w14:paraId="2FA9DDCC" w14:textId="77777777" w:rsidTr="002C2040">
        <w:trPr>
          <w:jc w:val="center"/>
        </w:trPr>
        <w:tc>
          <w:tcPr>
            <w:tcW w:w="2268" w:type="dxa"/>
            <w:shd w:val="clear" w:color="auto" w:fill="auto"/>
          </w:tcPr>
          <w:p w14:paraId="46CE76B6" w14:textId="77777777" w:rsidR="00CD5DE1" w:rsidRPr="002C2040" w:rsidRDefault="00CD5DE1" w:rsidP="00275162">
            <w:pPr>
              <w:pStyle w:val="afd"/>
              <w:widowControl w:val="0"/>
              <w:tabs>
                <w:tab w:val="left" w:pos="851"/>
              </w:tabs>
              <w:ind w:left="0"/>
              <w:jc w:val="center"/>
            </w:pPr>
            <w:r w:rsidRPr="002C2040">
              <w:t>14,24</w:t>
            </w:r>
          </w:p>
        </w:tc>
        <w:tc>
          <w:tcPr>
            <w:tcW w:w="2126" w:type="dxa"/>
            <w:shd w:val="clear" w:color="auto" w:fill="auto"/>
          </w:tcPr>
          <w:p w14:paraId="79ACFAE2" w14:textId="77777777" w:rsidR="00CD5DE1" w:rsidRPr="002C2040" w:rsidRDefault="00CD5DE1" w:rsidP="00275162">
            <w:pPr>
              <w:pStyle w:val="afd"/>
              <w:widowControl w:val="0"/>
              <w:tabs>
                <w:tab w:val="left" w:pos="851"/>
              </w:tabs>
              <w:ind w:left="0"/>
              <w:jc w:val="center"/>
            </w:pPr>
            <w:r w:rsidRPr="002C2040">
              <w:t>12,12</w:t>
            </w:r>
          </w:p>
        </w:tc>
        <w:tc>
          <w:tcPr>
            <w:tcW w:w="2595" w:type="dxa"/>
            <w:shd w:val="clear" w:color="auto" w:fill="auto"/>
          </w:tcPr>
          <w:p w14:paraId="7C2196FA" w14:textId="77777777" w:rsidR="00CD5DE1" w:rsidRPr="002C2040" w:rsidRDefault="00CD5DE1" w:rsidP="00275162">
            <w:pPr>
              <w:pStyle w:val="afd"/>
              <w:widowControl w:val="0"/>
              <w:tabs>
                <w:tab w:val="left" w:pos="851"/>
              </w:tabs>
              <w:ind w:left="0"/>
              <w:jc w:val="center"/>
            </w:pPr>
            <w:r w:rsidRPr="002C2040">
              <w:t>- 2,1</w:t>
            </w:r>
          </w:p>
        </w:tc>
      </w:tr>
    </w:tbl>
    <w:p w14:paraId="22AEA105" w14:textId="77777777" w:rsidR="00CD5DE1" w:rsidRPr="00CD5DE1" w:rsidRDefault="00CD5DE1" w:rsidP="00275162">
      <w:pPr>
        <w:pStyle w:val="afd"/>
        <w:widowControl w:val="0"/>
        <w:tabs>
          <w:tab w:val="left" w:pos="851"/>
        </w:tabs>
        <w:ind w:left="0" w:firstLine="357"/>
        <w:jc w:val="both"/>
        <w:rPr>
          <w:sz w:val="28"/>
          <w:szCs w:val="28"/>
        </w:rPr>
      </w:pPr>
    </w:p>
    <w:p w14:paraId="2064025A" w14:textId="77777777" w:rsidR="00CD5DE1" w:rsidRDefault="00CD5DE1" w:rsidP="002C2040">
      <w:pPr>
        <w:pStyle w:val="afd"/>
        <w:widowControl w:val="0"/>
        <w:tabs>
          <w:tab w:val="left" w:pos="851"/>
        </w:tabs>
        <w:ind w:left="0"/>
        <w:jc w:val="center"/>
        <w:rPr>
          <w:sz w:val="28"/>
          <w:szCs w:val="28"/>
        </w:rPr>
      </w:pPr>
      <w:r w:rsidRPr="00CD5DE1">
        <w:rPr>
          <w:sz w:val="28"/>
          <w:szCs w:val="28"/>
        </w:rPr>
        <w:t>Объем доходов о</w:t>
      </w:r>
      <w:r w:rsidR="002C2040">
        <w:rPr>
          <w:sz w:val="28"/>
          <w:szCs w:val="28"/>
        </w:rPr>
        <w:t>т приносящей доход деятельности</w:t>
      </w:r>
    </w:p>
    <w:p w14:paraId="37BAFFC0" w14:textId="77777777" w:rsidR="002C2040" w:rsidRPr="00CD5DE1" w:rsidRDefault="002C2040" w:rsidP="00275162">
      <w:pPr>
        <w:pStyle w:val="afd"/>
        <w:widowControl w:val="0"/>
        <w:tabs>
          <w:tab w:val="left" w:pos="851"/>
        </w:tabs>
        <w:ind w:left="0"/>
        <w:jc w:val="both"/>
        <w:rPr>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418"/>
        <w:gridCol w:w="1559"/>
        <w:gridCol w:w="2126"/>
        <w:gridCol w:w="1843"/>
      </w:tblGrid>
      <w:tr w:rsidR="00CD5DE1" w:rsidRPr="00CD5DE1" w14:paraId="55FBC6DF" w14:textId="77777777" w:rsidTr="002C2040">
        <w:trPr>
          <w:jc w:val="center"/>
        </w:trPr>
        <w:tc>
          <w:tcPr>
            <w:tcW w:w="2126" w:type="dxa"/>
            <w:vMerge w:val="restart"/>
            <w:vAlign w:val="center"/>
          </w:tcPr>
          <w:p w14:paraId="1BF2466A"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объем доходов, запланированных</w:t>
            </w:r>
          </w:p>
          <w:p w14:paraId="388405EF"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на 2017 г.</w:t>
            </w:r>
          </w:p>
          <w:p w14:paraId="3BE468DB"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(тыс. руб.)</w:t>
            </w:r>
          </w:p>
        </w:tc>
        <w:tc>
          <w:tcPr>
            <w:tcW w:w="5103" w:type="dxa"/>
            <w:gridSpan w:val="3"/>
            <w:tcBorders>
              <w:top w:val="single" w:sz="4" w:space="0" w:color="auto"/>
              <w:right w:val="single" w:sz="4" w:space="0" w:color="auto"/>
            </w:tcBorders>
            <w:vAlign w:val="center"/>
          </w:tcPr>
          <w:p w14:paraId="44977AE4"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выполнено за 2017 год</w:t>
            </w:r>
          </w:p>
        </w:tc>
        <w:tc>
          <w:tcPr>
            <w:tcW w:w="1843" w:type="dxa"/>
            <w:vMerge w:val="restart"/>
            <w:tcBorders>
              <w:top w:val="single" w:sz="4" w:space="0" w:color="auto"/>
              <w:right w:val="single" w:sz="4" w:space="0" w:color="auto"/>
            </w:tcBorders>
            <w:vAlign w:val="center"/>
          </w:tcPr>
          <w:p w14:paraId="025254CC"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запланировано</w:t>
            </w:r>
          </w:p>
          <w:p w14:paraId="2B8BD307"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на 2018 г.</w:t>
            </w:r>
          </w:p>
          <w:p w14:paraId="2E2B80DF"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(тыс. руб.)</w:t>
            </w:r>
          </w:p>
        </w:tc>
      </w:tr>
      <w:tr w:rsidR="00CD5DE1" w:rsidRPr="00CD5DE1" w14:paraId="5DB0956F" w14:textId="77777777" w:rsidTr="002C2040">
        <w:trPr>
          <w:jc w:val="center"/>
        </w:trPr>
        <w:tc>
          <w:tcPr>
            <w:tcW w:w="2126" w:type="dxa"/>
            <w:vMerge/>
            <w:vAlign w:val="center"/>
          </w:tcPr>
          <w:p w14:paraId="37094D60" w14:textId="77777777" w:rsidR="00CD5DE1" w:rsidRPr="002C2040" w:rsidRDefault="00CD5DE1" w:rsidP="002C2040">
            <w:pPr>
              <w:widowControl w:val="0"/>
              <w:tabs>
                <w:tab w:val="left" w:pos="851"/>
              </w:tabs>
              <w:contextualSpacing/>
              <w:jc w:val="center"/>
              <w:rPr>
                <w:rFonts w:eastAsia="Calibri"/>
                <w:b/>
                <w:u w:val="single"/>
                <w:lang w:eastAsia="en-US" w:bidi="en-US"/>
              </w:rPr>
            </w:pPr>
          </w:p>
        </w:tc>
        <w:tc>
          <w:tcPr>
            <w:tcW w:w="1418" w:type="dxa"/>
            <w:tcBorders>
              <w:right w:val="single" w:sz="4" w:space="0" w:color="auto"/>
            </w:tcBorders>
            <w:vAlign w:val="center"/>
          </w:tcPr>
          <w:p w14:paraId="7AEA3915"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сумма</w:t>
            </w:r>
          </w:p>
          <w:p w14:paraId="069CD956"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(тыс. руб.)</w:t>
            </w:r>
          </w:p>
        </w:tc>
        <w:tc>
          <w:tcPr>
            <w:tcW w:w="1559" w:type="dxa"/>
            <w:tcBorders>
              <w:left w:val="single" w:sz="4" w:space="0" w:color="auto"/>
              <w:right w:val="single" w:sz="4" w:space="0" w:color="auto"/>
            </w:tcBorders>
            <w:vAlign w:val="center"/>
          </w:tcPr>
          <w:p w14:paraId="4A4A71B6"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w:t>
            </w:r>
          </w:p>
          <w:p w14:paraId="24F9392C"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выполнения</w:t>
            </w:r>
          </w:p>
        </w:tc>
        <w:tc>
          <w:tcPr>
            <w:tcW w:w="2126" w:type="dxa"/>
            <w:tcBorders>
              <w:left w:val="single" w:sz="4" w:space="0" w:color="auto"/>
            </w:tcBorders>
            <w:vAlign w:val="center"/>
          </w:tcPr>
          <w:p w14:paraId="08130F99"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 от консолидированного бюджета сферы культуры</w:t>
            </w:r>
          </w:p>
        </w:tc>
        <w:tc>
          <w:tcPr>
            <w:tcW w:w="1843" w:type="dxa"/>
            <w:vMerge/>
            <w:tcBorders>
              <w:right w:val="single" w:sz="4" w:space="0" w:color="auto"/>
            </w:tcBorders>
            <w:vAlign w:val="center"/>
          </w:tcPr>
          <w:p w14:paraId="5E4A266A" w14:textId="77777777" w:rsidR="00CD5DE1" w:rsidRPr="002C2040" w:rsidRDefault="00CD5DE1" w:rsidP="002C2040">
            <w:pPr>
              <w:widowControl w:val="0"/>
              <w:tabs>
                <w:tab w:val="left" w:pos="851"/>
              </w:tabs>
              <w:contextualSpacing/>
              <w:jc w:val="center"/>
              <w:rPr>
                <w:rFonts w:eastAsia="Calibri"/>
                <w:lang w:eastAsia="en-US" w:bidi="en-US"/>
              </w:rPr>
            </w:pPr>
          </w:p>
        </w:tc>
      </w:tr>
      <w:tr w:rsidR="00CD5DE1" w:rsidRPr="00CD5DE1" w14:paraId="36B4F1CC" w14:textId="77777777" w:rsidTr="002C2040">
        <w:trPr>
          <w:jc w:val="center"/>
        </w:trPr>
        <w:tc>
          <w:tcPr>
            <w:tcW w:w="2126" w:type="dxa"/>
            <w:vAlign w:val="center"/>
          </w:tcPr>
          <w:p w14:paraId="5A61B6DD" w14:textId="77777777" w:rsidR="00CD5DE1" w:rsidRPr="002C2040" w:rsidRDefault="00CD5DE1" w:rsidP="002C2040">
            <w:pPr>
              <w:widowControl w:val="0"/>
              <w:tabs>
                <w:tab w:val="left" w:pos="851"/>
              </w:tabs>
              <w:contextualSpacing/>
              <w:jc w:val="center"/>
              <w:rPr>
                <w:rFonts w:eastAsia="Calibri"/>
                <w:lang w:eastAsia="en-US" w:bidi="en-US"/>
              </w:rPr>
            </w:pPr>
            <w:r w:rsidRPr="002C2040">
              <w:rPr>
                <w:rFonts w:eastAsia="Calibri"/>
                <w:lang w:eastAsia="en-US" w:bidi="en-US"/>
              </w:rPr>
              <w:t>3360,0</w:t>
            </w:r>
          </w:p>
        </w:tc>
        <w:tc>
          <w:tcPr>
            <w:tcW w:w="1418" w:type="dxa"/>
            <w:tcBorders>
              <w:right w:val="single" w:sz="4" w:space="0" w:color="auto"/>
            </w:tcBorders>
            <w:vAlign w:val="center"/>
          </w:tcPr>
          <w:p w14:paraId="71B11991" w14:textId="77777777"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3395,1</w:t>
            </w:r>
          </w:p>
        </w:tc>
        <w:tc>
          <w:tcPr>
            <w:tcW w:w="1559" w:type="dxa"/>
            <w:tcBorders>
              <w:left w:val="single" w:sz="4" w:space="0" w:color="auto"/>
              <w:right w:val="single" w:sz="4" w:space="0" w:color="auto"/>
            </w:tcBorders>
            <w:vAlign w:val="center"/>
          </w:tcPr>
          <w:p w14:paraId="322ED559" w14:textId="77777777"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101,4</w:t>
            </w:r>
          </w:p>
        </w:tc>
        <w:tc>
          <w:tcPr>
            <w:tcW w:w="2126" w:type="dxa"/>
            <w:tcBorders>
              <w:left w:val="single" w:sz="4" w:space="0" w:color="auto"/>
            </w:tcBorders>
            <w:vAlign w:val="center"/>
          </w:tcPr>
          <w:p w14:paraId="49BB92F8" w14:textId="77777777"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2,6</w:t>
            </w:r>
          </w:p>
        </w:tc>
        <w:tc>
          <w:tcPr>
            <w:tcW w:w="1843" w:type="dxa"/>
            <w:tcBorders>
              <w:left w:val="single" w:sz="4" w:space="0" w:color="auto"/>
            </w:tcBorders>
            <w:vAlign w:val="center"/>
          </w:tcPr>
          <w:p w14:paraId="3C02138E" w14:textId="77777777" w:rsidR="00CD5DE1" w:rsidRPr="002C2040" w:rsidRDefault="00CD5DE1" w:rsidP="002C2040">
            <w:pPr>
              <w:widowControl w:val="0"/>
              <w:tabs>
                <w:tab w:val="left" w:pos="-108"/>
              </w:tabs>
              <w:ind w:right="-91" w:hanging="108"/>
              <w:contextualSpacing/>
              <w:jc w:val="center"/>
              <w:rPr>
                <w:rFonts w:eastAsia="Calibri"/>
                <w:lang w:eastAsia="en-US" w:bidi="en-US"/>
              </w:rPr>
            </w:pPr>
            <w:r w:rsidRPr="002C2040">
              <w:rPr>
                <w:rFonts w:eastAsia="Calibri"/>
                <w:lang w:eastAsia="en-US" w:bidi="en-US"/>
              </w:rPr>
              <w:t>3182,0</w:t>
            </w:r>
          </w:p>
        </w:tc>
      </w:tr>
    </w:tbl>
    <w:p w14:paraId="56ACF653" w14:textId="77777777" w:rsidR="00CD5DE1" w:rsidRPr="00CD5DE1" w:rsidRDefault="00CD5DE1" w:rsidP="00275162">
      <w:pPr>
        <w:pStyle w:val="afd"/>
        <w:widowControl w:val="0"/>
        <w:tabs>
          <w:tab w:val="left" w:pos="851"/>
        </w:tabs>
        <w:ind w:left="357"/>
        <w:jc w:val="both"/>
        <w:rPr>
          <w:b/>
          <w:sz w:val="28"/>
          <w:szCs w:val="28"/>
          <w:u w:val="single"/>
        </w:rPr>
      </w:pPr>
    </w:p>
    <w:p w14:paraId="4472B87A" w14:textId="77777777" w:rsidR="00CD5DE1" w:rsidRPr="00CD5DE1" w:rsidRDefault="00CD5DE1" w:rsidP="002C2040">
      <w:pPr>
        <w:widowControl w:val="0"/>
        <w:tabs>
          <w:tab w:val="left" w:pos="0"/>
        </w:tabs>
        <w:contextualSpacing/>
        <w:jc w:val="center"/>
        <w:rPr>
          <w:sz w:val="28"/>
          <w:szCs w:val="28"/>
        </w:rPr>
      </w:pPr>
      <w:r w:rsidRPr="00CD5DE1">
        <w:rPr>
          <w:sz w:val="28"/>
          <w:szCs w:val="28"/>
        </w:rPr>
        <w:t>Сведения о расходовании заработанных средств</w:t>
      </w:r>
    </w:p>
    <w:p w14:paraId="001BF07F" w14:textId="77777777" w:rsidR="00CD5DE1" w:rsidRPr="00CD5DE1" w:rsidRDefault="00CD5DE1" w:rsidP="00275162">
      <w:pPr>
        <w:widowControl w:val="0"/>
        <w:tabs>
          <w:tab w:val="left" w:pos="0"/>
        </w:tabs>
        <w:ind w:firstLine="357"/>
        <w:contextualSpacing/>
        <w:jc w:val="both"/>
        <w:rPr>
          <w:sz w:val="28"/>
          <w:szCs w:val="28"/>
        </w:rPr>
      </w:pPr>
    </w:p>
    <w:tbl>
      <w:tblPr>
        <w:tblStyle w:val="aff1"/>
        <w:tblW w:w="0" w:type="auto"/>
        <w:jc w:val="center"/>
        <w:tblLook w:val="04A0" w:firstRow="1" w:lastRow="0" w:firstColumn="1" w:lastColumn="0" w:noHBand="0" w:noVBand="1"/>
      </w:tblPr>
      <w:tblGrid>
        <w:gridCol w:w="1964"/>
        <w:gridCol w:w="1206"/>
        <w:gridCol w:w="2013"/>
        <w:gridCol w:w="2043"/>
        <w:gridCol w:w="1843"/>
      </w:tblGrid>
      <w:tr w:rsidR="00CD5DE1" w:rsidRPr="00CD5DE1" w14:paraId="247FCAA2" w14:textId="77777777" w:rsidTr="00A67346">
        <w:trPr>
          <w:jc w:val="center"/>
        </w:trPr>
        <w:tc>
          <w:tcPr>
            <w:tcW w:w="1964" w:type="dxa"/>
            <w:vMerge w:val="restart"/>
            <w:vAlign w:val="center"/>
          </w:tcPr>
          <w:p w14:paraId="4AE5F940" w14:textId="77777777" w:rsidR="00CD5DE1" w:rsidRPr="002C2040" w:rsidRDefault="00CD5DE1" w:rsidP="002C2040">
            <w:pPr>
              <w:widowControl w:val="0"/>
              <w:tabs>
                <w:tab w:val="left" w:pos="0"/>
              </w:tabs>
              <w:contextualSpacing/>
              <w:jc w:val="center"/>
            </w:pPr>
            <w:r w:rsidRPr="002C2040">
              <w:t xml:space="preserve">Объем заработанных средств </w:t>
            </w:r>
            <w:r w:rsidR="00077E8F" w:rsidRPr="002C2040">
              <w:t xml:space="preserve">в 2017 г., </w:t>
            </w:r>
            <w:r w:rsidRPr="002C2040">
              <w:t>тыс. руб.</w:t>
            </w:r>
          </w:p>
        </w:tc>
        <w:tc>
          <w:tcPr>
            <w:tcW w:w="7105" w:type="dxa"/>
            <w:gridSpan w:val="4"/>
            <w:vAlign w:val="center"/>
          </w:tcPr>
          <w:p w14:paraId="7397E02B" w14:textId="77777777" w:rsidR="00CD5DE1" w:rsidRPr="002C2040" w:rsidRDefault="00CD5DE1" w:rsidP="002C2040">
            <w:pPr>
              <w:widowControl w:val="0"/>
              <w:tabs>
                <w:tab w:val="left" w:pos="0"/>
              </w:tabs>
              <w:contextualSpacing/>
              <w:jc w:val="center"/>
            </w:pPr>
            <w:r w:rsidRPr="002C2040">
              <w:t>В том числе израсходованы (%)</w:t>
            </w:r>
          </w:p>
        </w:tc>
      </w:tr>
      <w:tr w:rsidR="00CD5DE1" w:rsidRPr="00CD5DE1" w14:paraId="5E0729EE" w14:textId="77777777" w:rsidTr="00A67346">
        <w:trPr>
          <w:jc w:val="center"/>
        </w:trPr>
        <w:tc>
          <w:tcPr>
            <w:tcW w:w="1964" w:type="dxa"/>
            <w:vMerge/>
            <w:vAlign w:val="center"/>
          </w:tcPr>
          <w:p w14:paraId="558D69D0" w14:textId="77777777" w:rsidR="00CD5DE1" w:rsidRPr="002C2040" w:rsidRDefault="00CD5DE1" w:rsidP="002C2040">
            <w:pPr>
              <w:widowControl w:val="0"/>
              <w:tabs>
                <w:tab w:val="left" w:pos="0"/>
              </w:tabs>
              <w:contextualSpacing/>
              <w:jc w:val="center"/>
            </w:pPr>
          </w:p>
        </w:tc>
        <w:tc>
          <w:tcPr>
            <w:tcW w:w="1206" w:type="dxa"/>
            <w:vAlign w:val="center"/>
          </w:tcPr>
          <w:p w14:paraId="2D213CE9" w14:textId="77777777" w:rsidR="00CD5DE1" w:rsidRPr="002C2040" w:rsidRDefault="00CD5DE1" w:rsidP="002C2040">
            <w:pPr>
              <w:widowControl w:val="0"/>
              <w:tabs>
                <w:tab w:val="left" w:pos="0"/>
              </w:tabs>
              <w:contextualSpacing/>
              <w:jc w:val="center"/>
            </w:pPr>
            <w:r w:rsidRPr="002C2040">
              <w:t>на оплату труда</w:t>
            </w:r>
          </w:p>
        </w:tc>
        <w:tc>
          <w:tcPr>
            <w:tcW w:w="2013" w:type="dxa"/>
            <w:vAlign w:val="center"/>
          </w:tcPr>
          <w:p w14:paraId="6F2A8325" w14:textId="77777777" w:rsidR="00CD5DE1" w:rsidRPr="002C2040" w:rsidRDefault="00CD5DE1" w:rsidP="002C2040">
            <w:pPr>
              <w:widowControl w:val="0"/>
              <w:tabs>
                <w:tab w:val="left" w:pos="0"/>
              </w:tabs>
              <w:contextualSpacing/>
              <w:jc w:val="center"/>
            </w:pPr>
            <w:r w:rsidRPr="002C2040">
              <w:t>на приобретение инструментов и оборудования</w:t>
            </w:r>
          </w:p>
        </w:tc>
        <w:tc>
          <w:tcPr>
            <w:tcW w:w="2043" w:type="dxa"/>
            <w:vAlign w:val="center"/>
          </w:tcPr>
          <w:p w14:paraId="4CF60DBD" w14:textId="77777777" w:rsidR="00CD5DE1" w:rsidRPr="002C2040" w:rsidRDefault="00CD5DE1" w:rsidP="002C2040">
            <w:pPr>
              <w:widowControl w:val="0"/>
              <w:tabs>
                <w:tab w:val="left" w:pos="0"/>
              </w:tabs>
              <w:contextualSpacing/>
              <w:jc w:val="center"/>
            </w:pPr>
            <w:r w:rsidRPr="002C2040">
              <w:t>на поддержание технического состояния здания</w:t>
            </w:r>
          </w:p>
        </w:tc>
        <w:tc>
          <w:tcPr>
            <w:tcW w:w="1843" w:type="dxa"/>
            <w:vAlign w:val="center"/>
          </w:tcPr>
          <w:p w14:paraId="1679E9B3" w14:textId="77777777" w:rsidR="00CD5DE1" w:rsidRPr="002C2040" w:rsidRDefault="00CD5DE1" w:rsidP="002C2040">
            <w:pPr>
              <w:widowControl w:val="0"/>
              <w:tabs>
                <w:tab w:val="left" w:pos="0"/>
              </w:tabs>
              <w:contextualSpacing/>
              <w:jc w:val="center"/>
            </w:pPr>
            <w:r w:rsidRPr="002C2040">
              <w:t>на социально значимые мероприятия</w:t>
            </w:r>
          </w:p>
        </w:tc>
      </w:tr>
      <w:tr w:rsidR="00CD5DE1" w:rsidRPr="00CD5DE1" w14:paraId="7B305499" w14:textId="77777777" w:rsidTr="00A67346">
        <w:trPr>
          <w:jc w:val="center"/>
        </w:trPr>
        <w:tc>
          <w:tcPr>
            <w:tcW w:w="1964" w:type="dxa"/>
            <w:vAlign w:val="center"/>
          </w:tcPr>
          <w:p w14:paraId="53E06840" w14:textId="77777777" w:rsidR="00CD5DE1" w:rsidRPr="002C2040" w:rsidRDefault="00CD5DE1" w:rsidP="002C2040">
            <w:pPr>
              <w:widowControl w:val="0"/>
              <w:tabs>
                <w:tab w:val="left" w:pos="0"/>
              </w:tabs>
              <w:contextualSpacing/>
              <w:jc w:val="center"/>
            </w:pPr>
            <w:r w:rsidRPr="002C2040">
              <w:t>3128,6</w:t>
            </w:r>
          </w:p>
        </w:tc>
        <w:tc>
          <w:tcPr>
            <w:tcW w:w="1206" w:type="dxa"/>
            <w:vAlign w:val="center"/>
          </w:tcPr>
          <w:p w14:paraId="630C4274" w14:textId="77777777" w:rsidR="00CD5DE1" w:rsidRPr="002C2040" w:rsidRDefault="00CD5DE1" w:rsidP="002C2040">
            <w:pPr>
              <w:widowControl w:val="0"/>
              <w:tabs>
                <w:tab w:val="left" w:pos="0"/>
              </w:tabs>
              <w:contextualSpacing/>
              <w:jc w:val="center"/>
            </w:pPr>
            <w:r w:rsidRPr="002C2040">
              <w:t>19333,8/ 65,5</w:t>
            </w:r>
            <w:r w:rsidR="00A67346">
              <w:t xml:space="preserve"> </w:t>
            </w:r>
            <w:r w:rsidRPr="002C2040">
              <w:t>%</w:t>
            </w:r>
          </w:p>
        </w:tc>
        <w:tc>
          <w:tcPr>
            <w:tcW w:w="2013" w:type="dxa"/>
            <w:vAlign w:val="center"/>
          </w:tcPr>
          <w:p w14:paraId="685E48DC" w14:textId="77777777" w:rsidR="00CD5DE1" w:rsidRPr="002C2040" w:rsidRDefault="00A67346" w:rsidP="002C2040">
            <w:pPr>
              <w:widowControl w:val="0"/>
              <w:tabs>
                <w:tab w:val="left" w:pos="0"/>
              </w:tabs>
              <w:contextualSpacing/>
              <w:jc w:val="center"/>
            </w:pPr>
            <w:r>
              <w:t>251,7/</w:t>
            </w:r>
            <w:r w:rsidR="00CD5DE1" w:rsidRPr="002C2040">
              <w:t>8,05</w:t>
            </w:r>
            <w:r>
              <w:t xml:space="preserve"> </w:t>
            </w:r>
            <w:r w:rsidR="00CD5DE1" w:rsidRPr="002C2040">
              <w:t>%</w:t>
            </w:r>
          </w:p>
        </w:tc>
        <w:tc>
          <w:tcPr>
            <w:tcW w:w="2043" w:type="dxa"/>
            <w:vAlign w:val="center"/>
          </w:tcPr>
          <w:p w14:paraId="041E0F45" w14:textId="77777777" w:rsidR="00CD5DE1" w:rsidRPr="002C2040" w:rsidRDefault="00A67346" w:rsidP="002C2040">
            <w:pPr>
              <w:widowControl w:val="0"/>
              <w:tabs>
                <w:tab w:val="left" w:pos="0"/>
              </w:tabs>
              <w:contextualSpacing/>
              <w:jc w:val="center"/>
            </w:pPr>
            <w:r>
              <w:t>49,05/</w:t>
            </w:r>
            <w:r w:rsidR="00CD5DE1" w:rsidRPr="002C2040">
              <w:t>1,5</w:t>
            </w:r>
            <w:r>
              <w:t xml:space="preserve"> </w:t>
            </w:r>
            <w:r w:rsidR="00CD5DE1" w:rsidRPr="002C2040">
              <w:t>%</w:t>
            </w:r>
          </w:p>
        </w:tc>
        <w:tc>
          <w:tcPr>
            <w:tcW w:w="1843" w:type="dxa"/>
            <w:vAlign w:val="center"/>
          </w:tcPr>
          <w:p w14:paraId="103C7A66" w14:textId="77777777" w:rsidR="00CD5DE1" w:rsidRPr="002C2040" w:rsidRDefault="00A67346" w:rsidP="002C2040">
            <w:pPr>
              <w:widowControl w:val="0"/>
              <w:tabs>
                <w:tab w:val="left" w:pos="0"/>
              </w:tabs>
              <w:contextualSpacing/>
              <w:jc w:val="center"/>
            </w:pPr>
            <w:r>
              <w:t>30,0/</w:t>
            </w:r>
            <w:r w:rsidR="00CD5DE1" w:rsidRPr="002C2040">
              <w:t>0,96</w:t>
            </w:r>
            <w:r>
              <w:t xml:space="preserve"> </w:t>
            </w:r>
            <w:r w:rsidR="00CD5DE1" w:rsidRPr="002C2040">
              <w:t>%</w:t>
            </w:r>
          </w:p>
        </w:tc>
      </w:tr>
    </w:tbl>
    <w:p w14:paraId="082A5E9B" w14:textId="77777777" w:rsidR="00077E8F" w:rsidRDefault="00077E8F" w:rsidP="00275162">
      <w:pPr>
        <w:pStyle w:val="afd"/>
        <w:widowControl w:val="0"/>
        <w:tabs>
          <w:tab w:val="left" w:pos="0"/>
        </w:tabs>
        <w:ind w:left="0"/>
        <w:jc w:val="both"/>
      </w:pPr>
    </w:p>
    <w:p w14:paraId="5C7C1EDF" w14:textId="77777777" w:rsidR="00CD5DE1" w:rsidRDefault="00077E8F" w:rsidP="00275162">
      <w:pPr>
        <w:pStyle w:val="afd"/>
        <w:widowControl w:val="0"/>
        <w:tabs>
          <w:tab w:val="left" w:pos="0"/>
        </w:tabs>
        <w:ind w:left="0"/>
        <w:jc w:val="both"/>
        <w:rPr>
          <w:sz w:val="28"/>
          <w:szCs w:val="28"/>
        </w:rPr>
      </w:pPr>
      <w:r>
        <w:tab/>
      </w:r>
      <w:r w:rsidRPr="00077E8F">
        <w:rPr>
          <w:sz w:val="28"/>
          <w:szCs w:val="28"/>
        </w:rPr>
        <w:t>Объем средств, полученных от участия в конкурсах, грантах, от спонсоров в 2017 г. составил 2351,5 тыс. руб.</w:t>
      </w:r>
    </w:p>
    <w:p w14:paraId="20B9448E" w14:textId="77777777" w:rsidR="00077E8F" w:rsidRPr="00077E8F" w:rsidRDefault="00077E8F" w:rsidP="00275162">
      <w:pPr>
        <w:pStyle w:val="afd"/>
        <w:widowControl w:val="0"/>
        <w:tabs>
          <w:tab w:val="left" w:pos="0"/>
        </w:tabs>
        <w:ind w:left="0"/>
        <w:jc w:val="both"/>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257"/>
        <w:gridCol w:w="1417"/>
      </w:tblGrid>
      <w:tr w:rsidR="00CD5DE1" w:rsidRPr="00CD5DE1" w14:paraId="717E903D" w14:textId="77777777" w:rsidTr="00A67346">
        <w:tc>
          <w:tcPr>
            <w:tcW w:w="540" w:type="dxa"/>
            <w:vAlign w:val="center"/>
          </w:tcPr>
          <w:p w14:paraId="7E87B281" w14:textId="77777777" w:rsidR="00CD5DE1" w:rsidRPr="00077E8F" w:rsidRDefault="00A67346" w:rsidP="002C2040">
            <w:pPr>
              <w:pStyle w:val="afd"/>
              <w:widowControl w:val="0"/>
              <w:tabs>
                <w:tab w:val="left" w:pos="851"/>
              </w:tabs>
              <w:ind w:left="0"/>
              <w:jc w:val="center"/>
            </w:pPr>
            <w:r>
              <w:t>№ п/п</w:t>
            </w:r>
          </w:p>
        </w:tc>
        <w:tc>
          <w:tcPr>
            <w:tcW w:w="7257" w:type="dxa"/>
            <w:vAlign w:val="center"/>
          </w:tcPr>
          <w:p w14:paraId="36D80489" w14:textId="77777777" w:rsidR="00CD5DE1" w:rsidRPr="00077E8F" w:rsidRDefault="00CD5DE1" w:rsidP="00A67346">
            <w:pPr>
              <w:pStyle w:val="afd"/>
              <w:widowControl w:val="0"/>
              <w:tabs>
                <w:tab w:val="left" w:pos="851"/>
              </w:tabs>
              <w:ind w:left="0"/>
              <w:jc w:val="center"/>
            </w:pPr>
            <w:r w:rsidRPr="00077E8F">
              <w:t>Название (конкурса, гранта и т.д.)</w:t>
            </w:r>
          </w:p>
        </w:tc>
        <w:tc>
          <w:tcPr>
            <w:tcW w:w="1417" w:type="dxa"/>
            <w:vAlign w:val="center"/>
          </w:tcPr>
          <w:p w14:paraId="1832D769" w14:textId="77777777" w:rsidR="00CD5DE1" w:rsidRPr="00077E8F" w:rsidRDefault="00CD5DE1" w:rsidP="002C2040">
            <w:pPr>
              <w:pStyle w:val="afd"/>
              <w:widowControl w:val="0"/>
              <w:tabs>
                <w:tab w:val="left" w:pos="851"/>
              </w:tabs>
              <w:ind w:left="0"/>
              <w:jc w:val="center"/>
            </w:pPr>
            <w:r w:rsidRPr="00077E8F">
              <w:t>Сумма (тыс. руб.)</w:t>
            </w:r>
          </w:p>
        </w:tc>
      </w:tr>
      <w:tr w:rsidR="00CD5DE1" w:rsidRPr="00CD5DE1" w14:paraId="1D2EF613" w14:textId="77777777" w:rsidTr="00A67346">
        <w:tc>
          <w:tcPr>
            <w:tcW w:w="540" w:type="dxa"/>
            <w:vAlign w:val="center"/>
          </w:tcPr>
          <w:p w14:paraId="1F705DBD" w14:textId="77777777" w:rsidR="00CD5DE1" w:rsidRPr="00077E8F" w:rsidRDefault="00CD5DE1" w:rsidP="002C2040">
            <w:pPr>
              <w:pStyle w:val="afd"/>
              <w:widowControl w:val="0"/>
              <w:tabs>
                <w:tab w:val="left" w:pos="851"/>
              </w:tabs>
              <w:ind w:left="0"/>
              <w:jc w:val="center"/>
            </w:pPr>
            <w:r w:rsidRPr="00077E8F">
              <w:t>1</w:t>
            </w:r>
          </w:p>
        </w:tc>
        <w:tc>
          <w:tcPr>
            <w:tcW w:w="7257" w:type="dxa"/>
            <w:vAlign w:val="center"/>
          </w:tcPr>
          <w:p w14:paraId="34C8CC97" w14:textId="77777777" w:rsidR="00CD5DE1" w:rsidRPr="00077E8F" w:rsidRDefault="00CD5DE1" w:rsidP="002C2040">
            <w:pPr>
              <w:widowControl w:val="0"/>
            </w:pPr>
            <w:r w:rsidRPr="00077E8F">
              <w:t>Государственная поддержка лучших работников муниципальных учреждений культуры, находящихся на территории сельских поселений (МКУК «МЦБ им. Г. С. Виноградова, библиотека с. Едогон)</w:t>
            </w:r>
          </w:p>
        </w:tc>
        <w:tc>
          <w:tcPr>
            <w:tcW w:w="1417" w:type="dxa"/>
            <w:vAlign w:val="center"/>
          </w:tcPr>
          <w:p w14:paraId="165D87C9" w14:textId="77777777" w:rsidR="00CD5DE1" w:rsidRPr="00077E8F" w:rsidRDefault="00CD5DE1" w:rsidP="002C2040">
            <w:pPr>
              <w:pStyle w:val="afd"/>
              <w:widowControl w:val="0"/>
              <w:tabs>
                <w:tab w:val="left" w:pos="851"/>
              </w:tabs>
              <w:ind w:left="0"/>
              <w:jc w:val="center"/>
            </w:pPr>
            <w:r w:rsidRPr="00077E8F">
              <w:t>200,0</w:t>
            </w:r>
          </w:p>
        </w:tc>
      </w:tr>
      <w:tr w:rsidR="00CD5DE1" w:rsidRPr="00CD5DE1" w14:paraId="24292D6A" w14:textId="77777777" w:rsidTr="00A67346">
        <w:trPr>
          <w:trHeight w:val="73"/>
        </w:trPr>
        <w:tc>
          <w:tcPr>
            <w:tcW w:w="540" w:type="dxa"/>
            <w:vAlign w:val="center"/>
          </w:tcPr>
          <w:p w14:paraId="2DA2F864" w14:textId="77777777" w:rsidR="00CD5DE1" w:rsidRPr="00077E8F" w:rsidRDefault="00CD5DE1" w:rsidP="002C2040">
            <w:pPr>
              <w:pStyle w:val="afd"/>
              <w:widowControl w:val="0"/>
              <w:tabs>
                <w:tab w:val="left" w:pos="851"/>
              </w:tabs>
              <w:ind w:left="0"/>
              <w:jc w:val="center"/>
            </w:pPr>
            <w:r w:rsidRPr="00077E8F">
              <w:t>2</w:t>
            </w:r>
          </w:p>
        </w:tc>
        <w:tc>
          <w:tcPr>
            <w:tcW w:w="7257" w:type="dxa"/>
            <w:vAlign w:val="center"/>
          </w:tcPr>
          <w:p w14:paraId="601FE4B9" w14:textId="77777777" w:rsidR="00CD5DE1" w:rsidRPr="00077E8F" w:rsidRDefault="00CD5DE1" w:rsidP="002C2040">
            <w:pPr>
              <w:widowControl w:val="0"/>
            </w:pPr>
            <w:r w:rsidRPr="00077E8F">
              <w:t>Спонсорская помощь муниципальным библиотекам (ремонт, проведение социально-значимых мероприятий)</w:t>
            </w:r>
          </w:p>
        </w:tc>
        <w:tc>
          <w:tcPr>
            <w:tcW w:w="1417" w:type="dxa"/>
            <w:vAlign w:val="center"/>
          </w:tcPr>
          <w:p w14:paraId="42968997" w14:textId="77777777" w:rsidR="00CD5DE1" w:rsidRPr="00077E8F" w:rsidRDefault="00CD5DE1" w:rsidP="002C2040">
            <w:pPr>
              <w:pStyle w:val="afd"/>
              <w:widowControl w:val="0"/>
              <w:tabs>
                <w:tab w:val="left" w:pos="851"/>
              </w:tabs>
              <w:ind w:left="0"/>
              <w:jc w:val="center"/>
            </w:pPr>
            <w:r w:rsidRPr="00077E8F">
              <w:t>98,0</w:t>
            </w:r>
          </w:p>
        </w:tc>
      </w:tr>
      <w:tr w:rsidR="00CD5DE1" w:rsidRPr="00CD5DE1" w14:paraId="6C94A6FB" w14:textId="77777777" w:rsidTr="00A67346">
        <w:tc>
          <w:tcPr>
            <w:tcW w:w="540" w:type="dxa"/>
            <w:vAlign w:val="center"/>
          </w:tcPr>
          <w:p w14:paraId="5AC000E4" w14:textId="77777777" w:rsidR="00CD5DE1" w:rsidRPr="00077E8F" w:rsidRDefault="00CD5DE1" w:rsidP="002C2040">
            <w:pPr>
              <w:pStyle w:val="afd"/>
              <w:widowControl w:val="0"/>
              <w:tabs>
                <w:tab w:val="left" w:pos="851"/>
              </w:tabs>
              <w:ind w:left="0"/>
              <w:jc w:val="center"/>
            </w:pPr>
            <w:r w:rsidRPr="00077E8F">
              <w:t>3</w:t>
            </w:r>
          </w:p>
        </w:tc>
        <w:tc>
          <w:tcPr>
            <w:tcW w:w="7257" w:type="dxa"/>
            <w:vAlign w:val="center"/>
          </w:tcPr>
          <w:p w14:paraId="12EF0C50" w14:textId="77777777" w:rsidR="00CD5DE1" w:rsidRPr="00077E8F" w:rsidRDefault="00CD5DE1" w:rsidP="002C2040">
            <w:pPr>
              <w:widowControl w:val="0"/>
            </w:pPr>
            <w:r w:rsidRPr="00077E8F">
              <w:t>Слет общественных организаций «Территория общения» (спонсорская помощь)</w:t>
            </w:r>
          </w:p>
        </w:tc>
        <w:tc>
          <w:tcPr>
            <w:tcW w:w="1417" w:type="dxa"/>
            <w:vAlign w:val="center"/>
          </w:tcPr>
          <w:p w14:paraId="77B81899" w14:textId="77777777" w:rsidR="00CD5DE1" w:rsidRPr="00077E8F" w:rsidRDefault="00CD5DE1" w:rsidP="002C2040">
            <w:pPr>
              <w:pStyle w:val="afd"/>
              <w:widowControl w:val="0"/>
              <w:tabs>
                <w:tab w:val="left" w:pos="851"/>
              </w:tabs>
              <w:ind w:left="0"/>
              <w:jc w:val="center"/>
            </w:pPr>
            <w:r w:rsidRPr="00077E8F">
              <w:t>15,0</w:t>
            </w:r>
          </w:p>
        </w:tc>
      </w:tr>
      <w:tr w:rsidR="00CD5DE1" w:rsidRPr="00CD5DE1" w14:paraId="65A3B6CA" w14:textId="77777777" w:rsidTr="00A67346">
        <w:tc>
          <w:tcPr>
            <w:tcW w:w="540" w:type="dxa"/>
            <w:vAlign w:val="center"/>
          </w:tcPr>
          <w:p w14:paraId="1DD6DFB3" w14:textId="77777777" w:rsidR="00CD5DE1" w:rsidRPr="00077E8F" w:rsidRDefault="00CD5DE1" w:rsidP="002C2040">
            <w:pPr>
              <w:pStyle w:val="afd"/>
              <w:widowControl w:val="0"/>
              <w:tabs>
                <w:tab w:val="left" w:pos="851"/>
              </w:tabs>
              <w:ind w:left="0"/>
              <w:jc w:val="center"/>
            </w:pPr>
            <w:r w:rsidRPr="00077E8F">
              <w:t>4</w:t>
            </w:r>
          </w:p>
        </w:tc>
        <w:tc>
          <w:tcPr>
            <w:tcW w:w="7257" w:type="dxa"/>
            <w:vAlign w:val="center"/>
          </w:tcPr>
          <w:p w14:paraId="57509AE3" w14:textId="77777777" w:rsidR="00CD5DE1" w:rsidRPr="00077E8F" w:rsidRDefault="00CD5DE1" w:rsidP="002C2040">
            <w:pPr>
              <w:widowControl w:val="0"/>
            </w:pPr>
            <w:r w:rsidRPr="00077E8F">
              <w:t>Спонсорская помощь депутата Законодательного Собрания Д. З. Баймышева (приобретение 3 музыкальных инструментов)</w:t>
            </w:r>
          </w:p>
        </w:tc>
        <w:tc>
          <w:tcPr>
            <w:tcW w:w="1417" w:type="dxa"/>
            <w:vAlign w:val="center"/>
          </w:tcPr>
          <w:p w14:paraId="4A52CD88" w14:textId="77777777" w:rsidR="00CD5DE1" w:rsidRPr="00077E8F" w:rsidRDefault="00CD5DE1" w:rsidP="002C2040">
            <w:pPr>
              <w:pStyle w:val="afd"/>
              <w:widowControl w:val="0"/>
              <w:tabs>
                <w:tab w:val="left" w:pos="851"/>
              </w:tabs>
              <w:ind w:left="0"/>
              <w:jc w:val="center"/>
            </w:pPr>
            <w:r w:rsidRPr="00077E8F">
              <w:t>380,0</w:t>
            </w:r>
          </w:p>
        </w:tc>
      </w:tr>
      <w:tr w:rsidR="00CD5DE1" w:rsidRPr="00CD5DE1" w14:paraId="693C69AD" w14:textId="77777777" w:rsidTr="00A67346">
        <w:tc>
          <w:tcPr>
            <w:tcW w:w="540" w:type="dxa"/>
            <w:vAlign w:val="center"/>
          </w:tcPr>
          <w:p w14:paraId="54A86229" w14:textId="77777777" w:rsidR="00CD5DE1" w:rsidRPr="00077E8F" w:rsidRDefault="00CD5DE1" w:rsidP="002C2040">
            <w:pPr>
              <w:pStyle w:val="afd"/>
              <w:widowControl w:val="0"/>
              <w:tabs>
                <w:tab w:val="left" w:pos="851"/>
              </w:tabs>
              <w:ind w:left="0"/>
              <w:jc w:val="center"/>
            </w:pPr>
            <w:r w:rsidRPr="00077E8F">
              <w:t>5</w:t>
            </w:r>
          </w:p>
        </w:tc>
        <w:tc>
          <w:tcPr>
            <w:tcW w:w="7257" w:type="dxa"/>
            <w:vAlign w:val="center"/>
          </w:tcPr>
          <w:p w14:paraId="5ACAA59F" w14:textId="77777777" w:rsidR="00CD5DE1" w:rsidRPr="00077E8F" w:rsidRDefault="00CD5DE1" w:rsidP="002C2040">
            <w:pPr>
              <w:widowControl w:val="0"/>
            </w:pPr>
            <w:r w:rsidRPr="00077E8F">
              <w:t>Проведение культурно-спортивных мероприятий (спонсорская помощь от депутатов Законодательного Собрания иркутской области, Детского фонда, крестьянско-фермерских хозяйств и частных предпринимателей)</w:t>
            </w:r>
          </w:p>
        </w:tc>
        <w:tc>
          <w:tcPr>
            <w:tcW w:w="1417" w:type="dxa"/>
            <w:vAlign w:val="center"/>
          </w:tcPr>
          <w:p w14:paraId="2B409FBA" w14:textId="77777777" w:rsidR="00CD5DE1" w:rsidRPr="00077E8F" w:rsidRDefault="00CD5DE1" w:rsidP="002C2040">
            <w:pPr>
              <w:pStyle w:val="afd"/>
              <w:widowControl w:val="0"/>
              <w:tabs>
                <w:tab w:val="left" w:pos="851"/>
              </w:tabs>
              <w:ind w:left="0"/>
              <w:jc w:val="center"/>
            </w:pPr>
            <w:r w:rsidRPr="00077E8F">
              <w:t>181,0</w:t>
            </w:r>
          </w:p>
        </w:tc>
      </w:tr>
      <w:tr w:rsidR="00CD5DE1" w:rsidRPr="00CD5DE1" w14:paraId="0151CD2D" w14:textId="77777777" w:rsidTr="00A67346">
        <w:tc>
          <w:tcPr>
            <w:tcW w:w="540" w:type="dxa"/>
            <w:vAlign w:val="center"/>
          </w:tcPr>
          <w:p w14:paraId="4DAEFA26" w14:textId="77777777" w:rsidR="00CD5DE1" w:rsidRPr="00077E8F" w:rsidRDefault="00CD5DE1" w:rsidP="002C2040">
            <w:pPr>
              <w:pStyle w:val="afd"/>
              <w:widowControl w:val="0"/>
              <w:tabs>
                <w:tab w:val="left" w:pos="851"/>
              </w:tabs>
              <w:ind w:left="0"/>
              <w:jc w:val="center"/>
            </w:pPr>
            <w:r w:rsidRPr="00077E8F">
              <w:t>6</w:t>
            </w:r>
          </w:p>
        </w:tc>
        <w:tc>
          <w:tcPr>
            <w:tcW w:w="7257" w:type="dxa"/>
            <w:vAlign w:val="center"/>
          </w:tcPr>
          <w:p w14:paraId="4CBF57A6" w14:textId="77777777" w:rsidR="00CD5DE1" w:rsidRPr="00077E8F" w:rsidRDefault="00CD5DE1" w:rsidP="002C2040">
            <w:pPr>
              <w:widowControl w:val="0"/>
            </w:pPr>
            <w:r w:rsidRPr="00077E8F">
              <w:t>Проект ВПП «Единая Россия» «Местный Дом культуры» (КДЦ с.с. Азей, Владимировка, Писаревского МО)</w:t>
            </w:r>
          </w:p>
        </w:tc>
        <w:tc>
          <w:tcPr>
            <w:tcW w:w="1417" w:type="dxa"/>
            <w:vAlign w:val="center"/>
          </w:tcPr>
          <w:p w14:paraId="63925EF5" w14:textId="77777777" w:rsidR="00CD5DE1" w:rsidRPr="00077E8F" w:rsidRDefault="00CD5DE1" w:rsidP="002C2040">
            <w:pPr>
              <w:pStyle w:val="afd"/>
              <w:widowControl w:val="0"/>
              <w:tabs>
                <w:tab w:val="left" w:pos="851"/>
              </w:tabs>
              <w:ind w:left="0"/>
              <w:jc w:val="center"/>
            </w:pPr>
            <w:r w:rsidRPr="00077E8F">
              <w:t>1477,5</w:t>
            </w:r>
          </w:p>
        </w:tc>
      </w:tr>
      <w:tr w:rsidR="00CD5DE1" w:rsidRPr="00CD5DE1" w14:paraId="5E7BF5B5" w14:textId="77777777" w:rsidTr="00A67346">
        <w:tc>
          <w:tcPr>
            <w:tcW w:w="7797" w:type="dxa"/>
            <w:gridSpan w:val="2"/>
            <w:vAlign w:val="center"/>
          </w:tcPr>
          <w:p w14:paraId="3A38E79A" w14:textId="77777777" w:rsidR="00CD5DE1" w:rsidRPr="002C2040" w:rsidRDefault="00CD5DE1" w:rsidP="002C2040">
            <w:pPr>
              <w:widowControl w:val="0"/>
              <w:rPr>
                <w:b/>
              </w:rPr>
            </w:pPr>
            <w:r w:rsidRPr="002C2040">
              <w:rPr>
                <w:b/>
              </w:rPr>
              <w:t>ИТОГО</w:t>
            </w:r>
            <w:r w:rsidR="002C2040" w:rsidRPr="002C2040">
              <w:rPr>
                <w:b/>
              </w:rPr>
              <w:t>:</w:t>
            </w:r>
          </w:p>
        </w:tc>
        <w:tc>
          <w:tcPr>
            <w:tcW w:w="1417" w:type="dxa"/>
            <w:vAlign w:val="center"/>
          </w:tcPr>
          <w:p w14:paraId="3419D7E3" w14:textId="77777777" w:rsidR="00CD5DE1" w:rsidRPr="002C2040" w:rsidRDefault="00CD5DE1" w:rsidP="002C2040">
            <w:pPr>
              <w:pStyle w:val="afd"/>
              <w:widowControl w:val="0"/>
              <w:tabs>
                <w:tab w:val="left" w:pos="851"/>
              </w:tabs>
              <w:ind w:left="0"/>
              <w:jc w:val="center"/>
              <w:rPr>
                <w:b/>
              </w:rPr>
            </w:pPr>
            <w:r w:rsidRPr="002C2040">
              <w:rPr>
                <w:b/>
              </w:rPr>
              <w:t>2351,5</w:t>
            </w:r>
          </w:p>
        </w:tc>
      </w:tr>
    </w:tbl>
    <w:p w14:paraId="548DFD37" w14:textId="77777777" w:rsidR="002C2040" w:rsidRDefault="002C2040" w:rsidP="002C2040">
      <w:pPr>
        <w:pStyle w:val="afd"/>
        <w:widowControl w:val="0"/>
        <w:tabs>
          <w:tab w:val="left" w:pos="851"/>
        </w:tabs>
        <w:ind w:left="0" w:firstLine="709"/>
        <w:jc w:val="both"/>
        <w:rPr>
          <w:sz w:val="28"/>
          <w:szCs w:val="28"/>
        </w:rPr>
      </w:pPr>
    </w:p>
    <w:p w14:paraId="6638065D" w14:textId="77777777" w:rsidR="002C2040" w:rsidRDefault="00CD5DE1" w:rsidP="002C2040">
      <w:pPr>
        <w:pStyle w:val="afd"/>
        <w:widowControl w:val="0"/>
        <w:tabs>
          <w:tab w:val="left" w:pos="851"/>
        </w:tabs>
        <w:ind w:left="0" w:firstLine="709"/>
        <w:jc w:val="both"/>
        <w:rPr>
          <w:sz w:val="28"/>
          <w:szCs w:val="28"/>
        </w:rPr>
      </w:pPr>
      <w:r w:rsidRPr="00CD5DE1">
        <w:rPr>
          <w:sz w:val="28"/>
          <w:szCs w:val="28"/>
        </w:rPr>
        <w:t>Объем средств, полученных от участия в проекте «Народные ин</w:t>
      </w:r>
      <w:r w:rsidR="008F460E">
        <w:rPr>
          <w:sz w:val="28"/>
          <w:szCs w:val="28"/>
        </w:rPr>
        <w:t>ициативы» в 2017 году - 2358,4</w:t>
      </w:r>
      <w:r w:rsidRPr="00CD5DE1">
        <w:rPr>
          <w:sz w:val="28"/>
          <w:szCs w:val="28"/>
        </w:rPr>
        <w:t xml:space="preserve"> тыс. руб.</w:t>
      </w:r>
    </w:p>
    <w:p w14:paraId="0E590065" w14:textId="77777777" w:rsidR="00CD5DE1" w:rsidRPr="00077E8F" w:rsidRDefault="002C2040" w:rsidP="002C2040">
      <w:pPr>
        <w:pStyle w:val="afd"/>
        <w:widowControl w:val="0"/>
        <w:tabs>
          <w:tab w:val="left" w:pos="851"/>
        </w:tabs>
        <w:ind w:left="0" w:firstLine="709"/>
        <w:jc w:val="both"/>
        <w:rPr>
          <w:sz w:val="28"/>
          <w:szCs w:val="28"/>
        </w:rPr>
      </w:pPr>
      <w:r>
        <w:rPr>
          <w:sz w:val="28"/>
          <w:szCs w:val="28"/>
        </w:rPr>
        <w:t>О</w:t>
      </w:r>
      <w:r w:rsidR="00CD5DE1" w:rsidRPr="00CD5DE1">
        <w:rPr>
          <w:sz w:val="28"/>
          <w:szCs w:val="28"/>
        </w:rPr>
        <w:t xml:space="preserve">бъем средств, направленных на </w:t>
      </w:r>
      <w:r w:rsidR="00CD5DE1" w:rsidRPr="00077E8F">
        <w:rPr>
          <w:sz w:val="28"/>
          <w:szCs w:val="28"/>
        </w:rPr>
        <w:t>комплектование</w:t>
      </w:r>
      <w:r w:rsidR="00077E8F" w:rsidRPr="00077E8F">
        <w:rPr>
          <w:rFonts w:eastAsia="Calibri"/>
          <w:sz w:val="28"/>
          <w:szCs w:val="28"/>
          <w:lang w:eastAsia="en-US" w:bidi="en-US"/>
        </w:rPr>
        <w:t xml:space="preserve"> библиотечных фондов, в том числе на подписку периодических изданий</w:t>
      </w:r>
      <w:r w:rsidR="00077E8F">
        <w:rPr>
          <w:rFonts w:eastAsia="Calibri"/>
          <w:sz w:val="28"/>
          <w:szCs w:val="28"/>
          <w:lang w:eastAsia="en-US" w:bidi="en-US"/>
        </w:rPr>
        <w:t xml:space="preserve"> составил 89,2 тыс. руб</w:t>
      </w:r>
      <w:r w:rsidR="00CD5DE1" w:rsidRPr="00077E8F">
        <w:rPr>
          <w:sz w:val="28"/>
          <w:szCs w:val="28"/>
        </w:rPr>
        <w:t>.</w:t>
      </w:r>
    </w:p>
    <w:p w14:paraId="0770D7AB" w14:textId="77777777" w:rsidR="00CD5DE1" w:rsidRDefault="00CD5DE1" w:rsidP="002C2040">
      <w:pPr>
        <w:widowControl w:val="0"/>
        <w:tabs>
          <w:tab w:val="left" w:pos="851"/>
        </w:tabs>
        <w:ind w:firstLine="709"/>
        <w:jc w:val="both"/>
        <w:rPr>
          <w:sz w:val="28"/>
          <w:szCs w:val="28"/>
        </w:rPr>
      </w:pPr>
      <w:r w:rsidRPr="00CD5DE1">
        <w:rPr>
          <w:sz w:val="28"/>
          <w:szCs w:val="28"/>
        </w:rPr>
        <w:t>Оснащенность учреждений культуры оборудованием и музыкальными инструментами:</w:t>
      </w:r>
    </w:p>
    <w:p w14:paraId="0F0E7EB6" w14:textId="77777777" w:rsidR="008F460E" w:rsidRPr="00CD5DE1" w:rsidRDefault="008F460E" w:rsidP="002C2040">
      <w:pPr>
        <w:widowControl w:val="0"/>
        <w:tabs>
          <w:tab w:val="left" w:pos="851"/>
        </w:tabs>
        <w:ind w:firstLine="709"/>
        <w:jc w:val="both"/>
        <w:rPr>
          <w:sz w:val="28"/>
          <w:szCs w:val="28"/>
        </w:rPr>
      </w:pPr>
    </w:p>
    <w:tbl>
      <w:tblPr>
        <w:tblW w:w="7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852"/>
        <w:gridCol w:w="1959"/>
        <w:gridCol w:w="1730"/>
      </w:tblGrid>
      <w:tr w:rsidR="00CD5DE1" w:rsidRPr="00CD5DE1" w14:paraId="010F4830" w14:textId="77777777" w:rsidTr="002C2040">
        <w:trPr>
          <w:jc w:val="center"/>
        </w:trPr>
        <w:tc>
          <w:tcPr>
            <w:tcW w:w="3978" w:type="dxa"/>
            <w:gridSpan w:val="2"/>
            <w:vAlign w:val="center"/>
          </w:tcPr>
          <w:p w14:paraId="3A1FB973" w14:textId="77777777" w:rsidR="00CD5DE1" w:rsidRPr="008F460E" w:rsidRDefault="00CD5DE1" w:rsidP="002C2040">
            <w:pPr>
              <w:widowControl w:val="0"/>
              <w:tabs>
                <w:tab w:val="left" w:pos="851"/>
              </w:tabs>
              <w:jc w:val="center"/>
            </w:pPr>
            <w:r w:rsidRPr="008F460E">
              <w:t>Музыкальные инструменты</w:t>
            </w:r>
          </w:p>
        </w:tc>
        <w:tc>
          <w:tcPr>
            <w:tcW w:w="3689" w:type="dxa"/>
            <w:gridSpan w:val="2"/>
            <w:vAlign w:val="center"/>
          </w:tcPr>
          <w:p w14:paraId="6E1A467E" w14:textId="77777777" w:rsidR="00CD5DE1" w:rsidRPr="008F460E" w:rsidRDefault="00CD5DE1" w:rsidP="002C2040">
            <w:pPr>
              <w:widowControl w:val="0"/>
              <w:tabs>
                <w:tab w:val="left" w:pos="851"/>
              </w:tabs>
              <w:jc w:val="center"/>
            </w:pPr>
            <w:r w:rsidRPr="008F460E">
              <w:t>Специальное оборудование</w:t>
            </w:r>
          </w:p>
        </w:tc>
      </w:tr>
      <w:tr w:rsidR="00CD5DE1" w:rsidRPr="00CD5DE1" w14:paraId="725B89D1" w14:textId="77777777" w:rsidTr="002C2040">
        <w:trPr>
          <w:jc w:val="center"/>
        </w:trPr>
        <w:tc>
          <w:tcPr>
            <w:tcW w:w="2126" w:type="dxa"/>
            <w:vAlign w:val="center"/>
          </w:tcPr>
          <w:p w14:paraId="42510904" w14:textId="77777777" w:rsidR="00CD5DE1" w:rsidRPr="008F460E" w:rsidRDefault="00CD5DE1" w:rsidP="002C2040">
            <w:pPr>
              <w:widowControl w:val="0"/>
              <w:tabs>
                <w:tab w:val="left" w:pos="851"/>
              </w:tabs>
              <w:jc w:val="center"/>
            </w:pPr>
            <w:r w:rsidRPr="008F460E">
              <w:t>Наличие от потребности (%)</w:t>
            </w:r>
          </w:p>
        </w:tc>
        <w:tc>
          <w:tcPr>
            <w:tcW w:w="1852" w:type="dxa"/>
            <w:vAlign w:val="center"/>
          </w:tcPr>
          <w:p w14:paraId="39D3C568" w14:textId="77777777" w:rsidR="00CD5DE1" w:rsidRPr="008F460E" w:rsidRDefault="002C2040" w:rsidP="002C2040">
            <w:pPr>
              <w:widowControl w:val="0"/>
              <w:tabs>
                <w:tab w:val="left" w:pos="851"/>
              </w:tabs>
              <w:jc w:val="center"/>
            </w:pPr>
            <w:r>
              <w:t xml:space="preserve">Степень износа </w:t>
            </w:r>
            <w:r w:rsidR="00CD5DE1" w:rsidRPr="008F460E">
              <w:t>(%)</w:t>
            </w:r>
          </w:p>
        </w:tc>
        <w:tc>
          <w:tcPr>
            <w:tcW w:w="1959" w:type="dxa"/>
            <w:vAlign w:val="center"/>
          </w:tcPr>
          <w:p w14:paraId="0C48FBC1" w14:textId="77777777" w:rsidR="00CD5DE1" w:rsidRPr="008F460E" w:rsidRDefault="00CD5DE1" w:rsidP="002C2040">
            <w:pPr>
              <w:widowControl w:val="0"/>
              <w:tabs>
                <w:tab w:val="left" w:pos="851"/>
              </w:tabs>
              <w:jc w:val="center"/>
            </w:pPr>
            <w:r w:rsidRPr="008F460E">
              <w:t>Наличие от потребности (%)</w:t>
            </w:r>
          </w:p>
        </w:tc>
        <w:tc>
          <w:tcPr>
            <w:tcW w:w="1730" w:type="dxa"/>
            <w:vAlign w:val="center"/>
          </w:tcPr>
          <w:p w14:paraId="66EECDD6" w14:textId="77777777" w:rsidR="00CD5DE1" w:rsidRPr="008F460E" w:rsidRDefault="00CD5DE1" w:rsidP="002C2040">
            <w:pPr>
              <w:widowControl w:val="0"/>
              <w:tabs>
                <w:tab w:val="left" w:pos="851"/>
              </w:tabs>
              <w:jc w:val="center"/>
            </w:pPr>
            <w:r w:rsidRPr="008F460E">
              <w:t>Степень износа (%)</w:t>
            </w:r>
          </w:p>
        </w:tc>
      </w:tr>
      <w:tr w:rsidR="00CD5DE1" w:rsidRPr="00CD5DE1" w14:paraId="23B71A99" w14:textId="77777777" w:rsidTr="002C2040">
        <w:trPr>
          <w:jc w:val="center"/>
        </w:trPr>
        <w:tc>
          <w:tcPr>
            <w:tcW w:w="7667" w:type="dxa"/>
            <w:gridSpan w:val="4"/>
            <w:vAlign w:val="center"/>
          </w:tcPr>
          <w:p w14:paraId="3CC31987" w14:textId="77777777" w:rsidR="00CD5DE1" w:rsidRPr="008F460E" w:rsidRDefault="00CD5DE1" w:rsidP="002C2040">
            <w:pPr>
              <w:pStyle w:val="afd"/>
              <w:widowControl w:val="0"/>
              <w:numPr>
                <w:ilvl w:val="0"/>
                <w:numId w:val="14"/>
              </w:numPr>
              <w:tabs>
                <w:tab w:val="left" w:pos="851"/>
              </w:tabs>
              <w:ind w:left="596" w:firstLine="0"/>
              <w:jc w:val="center"/>
            </w:pPr>
            <w:r w:rsidRPr="008F460E">
              <w:t>Культурно-досуговые</w:t>
            </w:r>
          </w:p>
        </w:tc>
      </w:tr>
      <w:tr w:rsidR="00CD5DE1" w:rsidRPr="00CD5DE1" w14:paraId="18CE6252" w14:textId="77777777" w:rsidTr="002C2040">
        <w:trPr>
          <w:jc w:val="center"/>
        </w:trPr>
        <w:tc>
          <w:tcPr>
            <w:tcW w:w="2126" w:type="dxa"/>
            <w:vAlign w:val="center"/>
          </w:tcPr>
          <w:p w14:paraId="42842F28" w14:textId="77777777" w:rsidR="00CD5DE1" w:rsidRPr="008F460E" w:rsidRDefault="00CD5DE1" w:rsidP="002C2040">
            <w:pPr>
              <w:widowControl w:val="0"/>
              <w:tabs>
                <w:tab w:val="left" w:pos="851"/>
              </w:tabs>
              <w:jc w:val="center"/>
            </w:pPr>
            <w:r w:rsidRPr="008F460E">
              <w:t>70</w:t>
            </w:r>
          </w:p>
        </w:tc>
        <w:tc>
          <w:tcPr>
            <w:tcW w:w="1852" w:type="dxa"/>
            <w:vAlign w:val="center"/>
          </w:tcPr>
          <w:p w14:paraId="6411E79F" w14:textId="77777777" w:rsidR="00CD5DE1" w:rsidRPr="008F460E" w:rsidRDefault="00CD5DE1" w:rsidP="002C2040">
            <w:pPr>
              <w:widowControl w:val="0"/>
              <w:tabs>
                <w:tab w:val="left" w:pos="851"/>
              </w:tabs>
              <w:jc w:val="center"/>
            </w:pPr>
            <w:r w:rsidRPr="008F460E">
              <w:t>60</w:t>
            </w:r>
          </w:p>
        </w:tc>
        <w:tc>
          <w:tcPr>
            <w:tcW w:w="1959" w:type="dxa"/>
            <w:vAlign w:val="center"/>
          </w:tcPr>
          <w:p w14:paraId="1DEFB3A7" w14:textId="77777777" w:rsidR="00CD5DE1" w:rsidRPr="008F460E" w:rsidRDefault="00CD5DE1" w:rsidP="002C2040">
            <w:pPr>
              <w:widowControl w:val="0"/>
              <w:tabs>
                <w:tab w:val="left" w:pos="851"/>
              </w:tabs>
              <w:jc w:val="center"/>
            </w:pPr>
            <w:r w:rsidRPr="008F460E">
              <w:t>50</w:t>
            </w:r>
          </w:p>
        </w:tc>
        <w:tc>
          <w:tcPr>
            <w:tcW w:w="1730" w:type="dxa"/>
            <w:vAlign w:val="center"/>
          </w:tcPr>
          <w:p w14:paraId="0FCBCEEF" w14:textId="77777777" w:rsidR="00CD5DE1" w:rsidRPr="008F460E" w:rsidRDefault="00CD5DE1" w:rsidP="002C2040">
            <w:pPr>
              <w:widowControl w:val="0"/>
              <w:tabs>
                <w:tab w:val="left" w:pos="851"/>
              </w:tabs>
              <w:jc w:val="center"/>
            </w:pPr>
            <w:r w:rsidRPr="008F460E">
              <w:t>60</w:t>
            </w:r>
          </w:p>
        </w:tc>
      </w:tr>
      <w:tr w:rsidR="00CD5DE1" w:rsidRPr="00CD5DE1" w14:paraId="20658EA2" w14:textId="77777777" w:rsidTr="002C2040">
        <w:trPr>
          <w:jc w:val="center"/>
        </w:trPr>
        <w:tc>
          <w:tcPr>
            <w:tcW w:w="7667" w:type="dxa"/>
            <w:gridSpan w:val="4"/>
            <w:vAlign w:val="center"/>
          </w:tcPr>
          <w:p w14:paraId="409E9FCF" w14:textId="77777777" w:rsidR="00CD5DE1" w:rsidRPr="008F460E" w:rsidRDefault="00CD5DE1" w:rsidP="002C2040">
            <w:pPr>
              <w:pStyle w:val="afd"/>
              <w:widowControl w:val="0"/>
              <w:numPr>
                <w:ilvl w:val="0"/>
                <w:numId w:val="14"/>
              </w:numPr>
              <w:tabs>
                <w:tab w:val="left" w:pos="851"/>
              </w:tabs>
              <w:ind w:left="596" w:firstLine="0"/>
              <w:jc w:val="center"/>
            </w:pPr>
            <w:r w:rsidRPr="008F460E">
              <w:t>Библиотеки</w:t>
            </w:r>
          </w:p>
        </w:tc>
      </w:tr>
      <w:tr w:rsidR="00CD5DE1" w:rsidRPr="00CD5DE1" w14:paraId="48557347" w14:textId="77777777" w:rsidTr="002C2040">
        <w:trPr>
          <w:jc w:val="center"/>
        </w:trPr>
        <w:tc>
          <w:tcPr>
            <w:tcW w:w="2126" w:type="dxa"/>
            <w:vAlign w:val="center"/>
          </w:tcPr>
          <w:p w14:paraId="731DACCC" w14:textId="77777777" w:rsidR="00CD5DE1" w:rsidRPr="008F460E" w:rsidRDefault="00CD5DE1" w:rsidP="002C2040">
            <w:pPr>
              <w:widowControl w:val="0"/>
              <w:tabs>
                <w:tab w:val="left" w:pos="851"/>
              </w:tabs>
              <w:jc w:val="center"/>
            </w:pPr>
            <w:r w:rsidRPr="008F460E">
              <w:t>-</w:t>
            </w:r>
          </w:p>
        </w:tc>
        <w:tc>
          <w:tcPr>
            <w:tcW w:w="1852" w:type="dxa"/>
            <w:vAlign w:val="center"/>
          </w:tcPr>
          <w:p w14:paraId="547B070B" w14:textId="77777777" w:rsidR="00CD5DE1" w:rsidRPr="008F460E" w:rsidRDefault="00CD5DE1" w:rsidP="002C2040">
            <w:pPr>
              <w:widowControl w:val="0"/>
              <w:tabs>
                <w:tab w:val="left" w:pos="851"/>
              </w:tabs>
              <w:jc w:val="center"/>
            </w:pPr>
            <w:r w:rsidRPr="008F460E">
              <w:t>-</w:t>
            </w:r>
          </w:p>
        </w:tc>
        <w:tc>
          <w:tcPr>
            <w:tcW w:w="1959" w:type="dxa"/>
            <w:vAlign w:val="center"/>
          </w:tcPr>
          <w:p w14:paraId="0ECA116F" w14:textId="77777777" w:rsidR="00CD5DE1" w:rsidRPr="008F460E" w:rsidRDefault="00CD5DE1" w:rsidP="002C2040">
            <w:pPr>
              <w:widowControl w:val="0"/>
              <w:tabs>
                <w:tab w:val="left" w:pos="851"/>
              </w:tabs>
              <w:jc w:val="center"/>
            </w:pPr>
            <w:r w:rsidRPr="008F460E">
              <w:t>70</w:t>
            </w:r>
          </w:p>
        </w:tc>
        <w:tc>
          <w:tcPr>
            <w:tcW w:w="1730" w:type="dxa"/>
            <w:vAlign w:val="center"/>
          </w:tcPr>
          <w:p w14:paraId="790B7A08" w14:textId="77777777" w:rsidR="00CD5DE1" w:rsidRPr="008F460E" w:rsidRDefault="00CD5DE1" w:rsidP="002C2040">
            <w:pPr>
              <w:widowControl w:val="0"/>
              <w:tabs>
                <w:tab w:val="left" w:pos="851"/>
              </w:tabs>
              <w:jc w:val="center"/>
            </w:pPr>
            <w:r w:rsidRPr="008F460E">
              <w:t>70</w:t>
            </w:r>
          </w:p>
        </w:tc>
      </w:tr>
      <w:tr w:rsidR="00CD5DE1" w:rsidRPr="00CD5DE1" w14:paraId="1AB029C1" w14:textId="77777777" w:rsidTr="002C2040">
        <w:trPr>
          <w:jc w:val="center"/>
        </w:trPr>
        <w:tc>
          <w:tcPr>
            <w:tcW w:w="7667" w:type="dxa"/>
            <w:gridSpan w:val="4"/>
            <w:vAlign w:val="center"/>
          </w:tcPr>
          <w:p w14:paraId="113433B4" w14:textId="77777777" w:rsidR="00CD5DE1" w:rsidRPr="008F460E" w:rsidRDefault="00CD5DE1" w:rsidP="002C2040">
            <w:pPr>
              <w:pStyle w:val="afd"/>
              <w:widowControl w:val="0"/>
              <w:numPr>
                <w:ilvl w:val="0"/>
                <w:numId w:val="14"/>
              </w:numPr>
              <w:tabs>
                <w:tab w:val="left" w:pos="851"/>
              </w:tabs>
              <w:ind w:left="596" w:firstLine="0"/>
              <w:jc w:val="center"/>
            </w:pPr>
            <w:r w:rsidRPr="008F460E">
              <w:t>Дополнительного образования детей</w:t>
            </w:r>
          </w:p>
        </w:tc>
      </w:tr>
      <w:tr w:rsidR="00CD5DE1" w:rsidRPr="00CD5DE1" w14:paraId="46168D17" w14:textId="77777777" w:rsidTr="002C2040">
        <w:trPr>
          <w:jc w:val="center"/>
        </w:trPr>
        <w:tc>
          <w:tcPr>
            <w:tcW w:w="2126" w:type="dxa"/>
            <w:vAlign w:val="center"/>
          </w:tcPr>
          <w:p w14:paraId="733E8EC7" w14:textId="77777777" w:rsidR="00CD5DE1" w:rsidRPr="008F460E" w:rsidRDefault="00CD5DE1" w:rsidP="002C2040">
            <w:pPr>
              <w:widowControl w:val="0"/>
              <w:tabs>
                <w:tab w:val="left" w:pos="851"/>
              </w:tabs>
              <w:jc w:val="center"/>
            </w:pPr>
            <w:r w:rsidRPr="008F460E">
              <w:t>60</w:t>
            </w:r>
          </w:p>
        </w:tc>
        <w:tc>
          <w:tcPr>
            <w:tcW w:w="1852" w:type="dxa"/>
            <w:vAlign w:val="center"/>
          </w:tcPr>
          <w:p w14:paraId="41F854F0" w14:textId="77777777" w:rsidR="00CD5DE1" w:rsidRPr="008F460E" w:rsidRDefault="00CD5DE1" w:rsidP="002C2040">
            <w:pPr>
              <w:widowControl w:val="0"/>
              <w:tabs>
                <w:tab w:val="left" w:pos="851"/>
              </w:tabs>
              <w:jc w:val="center"/>
            </w:pPr>
            <w:r w:rsidRPr="008F460E">
              <w:t>70</w:t>
            </w:r>
          </w:p>
        </w:tc>
        <w:tc>
          <w:tcPr>
            <w:tcW w:w="1959" w:type="dxa"/>
            <w:vAlign w:val="center"/>
          </w:tcPr>
          <w:p w14:paraId="6EDF63B6" w14:textId="77777777" w:rsidR="00CD5DE1" w:rsidRPr="008F460E" w:rsidRDefault="00CD5DE1" w:rsidP="002C2040">
            <w:pPr>
              <w:widowControl w:val="0"/>
              <w:tabs>
                <w:tab w:val="left" w:pos="851"/>
              </w:tabs>
              <w:jc w:val="center"/>
            </w:pPr>
            <w:r w:rsidRPr="008F460E">
              <w:t>70</w:t>
            </w:r>
          </w:p>
        </w:tc>
        <w:tc>
          <w:tcPr>
            <w:tcW w:w="1730" w:type="dxa"/>
            <w:vAlign w:val="center"/>
          </w:tcPr>
          <w:p w14:paraId="0B0125DF" w14:textId="77777777" w:rsidR="00CD5DE1" w:rsidRPr="008F460E" w:rsidRDefault="00CD5DE1" w:rsidP="002C2040">
            <w:pPr>
              <w:widowControl w:val="0"/>
              <w:tabs>
                <w:tab w:val="left" w:pos="851"/>
              </w:tabs>
              <w:jc w:val="center"/>
            </w:pPr>
            <w:r w:rsidRPr="008F460E">
              <w:t>60</w:t>
            </w:r>
          </w:p>
        </w:tc>
      </w:tr>
    </w:tbl>
    <w:p w14:paraId="6A2F8438" w14:textId="77777777" w:rsidR="008F460E" w:rsidRDefault="008F460E" w:rsidP="002C2040">
      <w:pPr>
        <w:pStyle w:val="afd"/>
        <w:widowControl w:val="0"/>
        <w:tabs>
          <w:tab w:val="left" w:pos="0"/>
        </w:tabs>
        <w:ind w:left="0" w:firstLine="709"/>
        <w:jc w:val="both"/>
        <w:rPr>
          <w:sz w:val="28"/>
          <w:szCs w:val="28"/>
        </w:rPr>
      </w:pPr>
    </w:p>
    <w:p w14:paraId="3BF04285" w14:textId="77777777" w:rsidR="00CD5DE1" w:rsidRDefault="00CD5DE1" w:rsidP="002C2040">
      <w:pPr>
        <w:pStyle w:val="afd"/>
        <w:widowControl w:val="0"/>
        <w:tabs>
          <w:tab w:val="left" w:pos="0"/>
        </w:tabs>
        <w:ind w:left="0" w:firstLine="709"/>
        <w:jc w:val="both"/>
        <w:rPr>
          <w:sz w:val="28"/>
          <w:szCs w:val="28"/>
        </w:rPr>
      </w:pPr>
      <w:r w:rsidRPr="00CD5DE1">
        <w:rPr>
          <w:sz w:val="28"/>
          <w:szCs w:val="28"/>
        </w:rPr>
        <w:t>Оснащенность компьютерной техникой и телефонной связью составляет:</w:t>
      </w:r>
    </w:p>
    <w:p w14:paraId="0B34AA8E" w14:textId="77777777" w:rsidR="008F460E" w:rsidRPr="00CD5DE1" w:rsidRDefault="008F460E" w:rsidP="002C2040">
      <w:pPr>
        <w:pStyle w:val="afd"/>
        <w:widowControl w:val="0"/>
        <w:tabs>
          <w:tab w:val="left" w:pos="0"/>
        </w:tabs>
        <w:ind w:left="0" w:firstLine="709"/>
        <w:jc w:val="both"/>
        <w:rPr>
          <w:sz w:val="28"/>
          <w:szCs w:val="28"/>
        </w:rPr>
      </w:pP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842"/>
        <w:gridCol w:w="1560"/>
        <w:gridCol w:w="1837"/>
      </w:tblGrid>
      <w:tr w:rsidR="00CD5DE1" w:rsidRPr="00CD5DE1" w14:paraId="1DF596AA" w14:textId="77777777" w:rsidTr="00A67346">
        <w:trPr>
          <w:jc w:val="center"/>
        </w:trPr>
        <w:tc>
          <w:tcPr>
            <w:tcW w:w="3544" w:type="dxa"/>
            <w:vMerge w:val="restart"/>
            <w:vAlign w:val="center"/>
          </w:tcPr>
          <w:p w14:paraId="7E7FD2F0" w14:textId="77777777" w:rsidR="00CD5DE1" w:rsidRPr="008F460E" w:rsidRDefault="00CD5DE1" w:rsidP="002C2040">
            <w:pPr>
              <w:pStyle w:val="afd"/>
              <w:widowControl w:val="0"/>
              <w:tabs>
                <w:tab w:val="left" w:pos="851"/>
              </w:tabs>
              <w:ind w:left="0"/>
              <w:jc w:val="center"/>
            </w:pPr>
            <w:r w:rsidRPr="008F460E">
              <w:t>Виды учреждений культуры</w:t>
            </w:r>
          </w:p>
        </w:tc>
        <w:tc>
          <w:tcPr>
            <w:tcW w:w="5239" w:type="dxa"/>
            <w:gridSpan w:val="3"/>
            <w:vAlign w:val="center"/>
          </w:tcPr>
          <w:p w14:paraId="08CC3ABA" w14:textId="77777777" w:rsidR="00CD5DE1" w:rsidRPr="008F460E" w:rsidRDefault="00CD5DE1" w:rsidP="002C2040">
            <w:pPr>
              <w:pStyle w:val="afd"/>
              <w:widowControl w:val="0"/>
              <w:tabs>
                <w:tab w:val="left" w:pos="851"/>
              </w:tabs>
              <w:ind w:left="0"/>
              <w:jc w:val="center"/>
            </w:pPr>
            <w:r w:rsidRPr="008F460E">
              <w:t>Число учреждений культуры оснащенных</w:t>
            </w:r>
          </w:p>
        </w:tc>
      </w:tr>
      <w:tr w:rsidR="00CD5DE1" w:rsidRPr="00CD5DE1" w14:paraId="5AB6CCF7" w14:textId="77777777" w:rsidTr="00A67346">
        <w:trPr>
          <w:jc w:val="center"/>
        </w:trPr>
        <w:tc>
          <w:tcPr>
            <w:tcW w:w="3544" w:type="dxa"/>
            <w:vMerge/>
            <w:vAlign w:val="center"/>
          </w:tcPr>
          <w:p w14:paraId="71A1A7DC" w14:textId="77777777" w:rsidR="00CD5DE1" w:rsidRPr="008F460E" w:rsidRDefault="00CD5DE1" w:rsidP="002C2040">
            <w:pPr>
              <w:pStyle w:val="afd"/>
              <w:widowControl w:val="0"/>
              <w:tabs>
                <w:tab w:val="left" w:pos="851"/>
              </w:tabs>
              <w:ind w:left="0"/>
              <w:jc w:val="center"/>
            </w:pPr>
          </w:p>
        </w:tc>
        <w:tc>
          <w:tcPr>
            <w:tcW w:w="1842" w:type="dxa"/>
            <w:vAlign w:val="center"/>
          </w:tcPr>
          <w:p w14:paraId="61B19449" w14:textId="77777777" w:rsidR="00CD5DE1" w:rsidRPr="008F460E" w:rsidRDefault="00CD5DE1" w:rsidP="002C2040">
            <w:pPr>
              <w:widowControl w:val="0"/>
              <w:tabs>
                <w:tab w:val="left" w:pos="851"/>
              </w:tabs>
              <w:contextualSpacing/>
              <w:jc w:val="center"/>
            </w:pPr>
            <w:r w:rsidRPr="008F460E">
              <w:t>компьютерной техникой</w:t>
            </w:r>
          </w:p>
        </w:tc>
        <w:tc>
          <w:tcPr>
            <w:tcW w:w="1560" w:type="dxa"/>
            <w:vAlign w:val="center"/>
          </w:tcPr>
          <w:p w14:paraId="7492ADFA" w14:textId="77777777" w:rsidR="00CD5DE1" w:rsidRPr="008F460E" w:rsidRDefault="00CD5DE1" w:rsidP="002C2040">
            <w:pPr>
              <w:widowControl w:val="0"/>
              <w:tabs>
                <w:tab w:val="left" w:pos="851"/>
              </w:tabs>
              <w:contextualSpacing/>
              <w:jc w:val="center"/>
            </w:pPr>
            <w:r w:rsidRPr="008F460E">
              <w:t>телефонной связью</w:t>
            </w:r>
          </w:p>
        </w:tc>
        <w:tc>
          <w:tcPr>
            <w:tcW w:w="1837" w:type="dxa"/>
            <w:vAlign w:val="center"/>
          </w:tcPr>
          <w:p w14:paraId="3A293A85" w14:textId="77777777" w:rsidR="00CD5DE1" w:rsidRPr="008F460E" w:rsidRDefault="00CD5DE1" w:rsidP="002C2040">
            <w:pPr>
              <w:widowControl w:val="0"/>
              <w:tabs>
                <w:tab w:val="left" w:pos="851"/>
              </w:tabs>
              <w:contextualSpacing/>
              <w:jc w:val="center"/>
            </w:pPr>
            <w:r w:rsidRPr="008F460E">
              <w:t>доступом к сети Интернет</w:t>
            </w:r>
          </w:p>
        </w:tc>
      </w:tr>
      <w:tr w:rsidR="00CD5DE1" w:rsidRPr="00CD5DE1" w14:paraId="49BB4C81" w14:textId="77777777" w:rsidTr="00A67346">
        <w:trPr>
          <w:jc w:val="center"/>
        </w:trPr>
        <w:tc>
          <w:tcPr>
            <w:tcW w:w="3544" w:type="dxa"/>
            <w:vAlign w:val="center"/>
          </w:tcPr>
          <w:p w14:paraId="31E218F7" w14:textId="77777777" w:rsidR="00CD5DE1" w:rsidRPr="008F460E" w:rsidRDefault="00CD5DE1" w:rsidP="002C2040">
            <w:pPr>
              <w:pStyle w:val="afd"/>
              <w:widowControl w:val="0"/>
              <w:tabs>
                <w:tab w:val="left" w:pos="851"/>
              </w:tabs>
              <w:ind w:left="0"/>
            </w:pPr>
            <w:r w:rsidRPr="008F460E">
              <w:t>Культурно-досуговые</w:t>
            </w:r>
          </w:p>
        </w:tc>
        <w:tc>
          <w:tcPr>
            <w:tcW w:w="1842" w:type="dxa"/>
            <w:vAlign w:val="center"/>
          </w:tcPr>
          <w:p w14:paraId="49E49186" w14:textId="77777777" w:rsidR="00CD5DE1" w:rsidRPr="008F460E" w:rsidRDefault="00CD5DE1" w:rsidP="002C2040">
            <w:pPr>
              <w:pStyle w:val="afd"/>
              <w:widowControl w:val="0"/>
              <w:tabs>
                <w:tab w:val="left" w:pos="851"/>
              </w:tabs>
              <w:ind w:left="0"/>
              <w:jc w:val="center"/>
            </w:pPr>
            <w:r w:rsidRPr="008F460E">
              <w:t>26</w:t>
            </w:r>
          </w:p>
        </w:tc>
        <w:tc>
          <w:tcPr>
            <w:tcW w:w="1560" w:type="dxa"/>
            <w:vAlign w:val="center"/>
          </w:tcPr>
          <w:p w14:paraId="60AF9AB1" w14:textId="77777777" w:rsidR="00CD5DE1" w:rsidRPr="008F460E" w:rsidRDefault="00CD5DE1" w:rsidP="002C2040">
            <w:pPr>
              <w:pStyle w:val="afd"/>
              <w:widowControl w:val="0"/>
              <w:tabs>
                <w:tab w:val="left" w:pos="851"/>
              </w:tabs>
              <w:ind w:left="0"/>
              <w:jc w:val="center"/>
            </w:pPr>
            <w:r w:rsidRPr="008F460E">
              <w:t>5</w:t>
            </w:r>
          </w:p>
        </w:tc>
        <w:tc>
          <w:tcPr>
            <w:tcW w:w="1837" w:type="dxa"/>
            <w:vAlign w:val="center"/>
          </w:tcPr>
          <w:p w14:paraId="4BCE7069" w14:textId="77777777" w:rsidR="00CD5DE1" w:rsidRPr="008F460E" w:rsidRDefault="00CD5DE1" w:rsidP="002C2040">
            <w:pPr>
              <w:pStyle w:val="afd"/>
              <w:widowControl w:val="0"/>
              <w:tabs>
                <w:tab w:val="left" w:pos="851"/>
              </w:tabs>
              <w:ind w:left="0"/>
              <w:jc w:val="center"/>
            </w:pPr>
            <w:r w:rsidRPr="008F460E">
              <w:t>22</w:t>
            </w:r>
          </w:p>
        </w:tc>
      </w:tr>
      <w:tr w:rsidR="00CD5DE1" w:rsidRPr="00CD5DE1" w14:paraId="4F298C29" w14:textId="77777777" w:rsidTr="00A67346">
        <w:trPr>
          <w:jc w:val="center"/>
        </w:trPr>
        <w:tc>
          <w:tcPr>
            <w:tcW w:w="3544" w:type="dxa"/>
            <w:vAlign w:val="center"/>
          </w:tcPr>
          <w:p w14:paraId="3172BAF8" w14:textId="77777777" w:rsidR="00CD5DE1" w:rsidRPr="008F460E" w:rsidRDefault="00CD5DE1" w:rsidP="002C2040">
            <w:pPr>
              <w:pStyle w:val="afd"/>
              <w:widowControl w:val="0"/>
              <w:tabs>
                <w:tab w:val="left" w:pos="851"/>
              </w:tabs>
              <w:ind w:left="0"/>
            </w:pPr>
            <w:r w:rsidRPr="008F460E">
              <w:t>Библиотеки</w:t>
            </w:r>
          </w:p>
        </w:tc>
        <w:tc>
          <w:tcPr>
            <w:tcW w:w="1842" w:type="dxa"/>
            <w:vAlign w:val="center"/>
          </w:tcPr>
          <w:p w14:paraId="197B8839" w14:textId="77777777" w:rsidR="00CD5DE1" w:rsidRPr="008F460E" w:rsidRDefault="00CD5DE1" w:rsidP="002C2040">
            <w:pPr>
              <w:pStyle w:val="afd"/>
              <w:widowControl w:val="0"/>
              <w:tabs>
                <w:tab w:val="left" w:pos="851"/>
              </w:tabs>
              <w:ind w:left="0"/>
              <w:jc w:val="center"/>
            </w:pPr>
            <w:r w:rsidRPr="008F460E">
              <w:t>23</w:t>
            </w:r>
          </w:p>
        </w:tc>
        <w:tc>
          <w:tcPr>
            <w:tcW w:w="1560" w:type="dxa"/>
            <w:vAlign w:val="center"/>
          </w:tcPr>
          <w:p w14:paraId="3325BB2A" w14:textId="77777777" w:rsidR="00CD5DE1" w:rsidRPr="008F460E" w:rsidRDefault="00CD5DE1" w:rsidP="002C2040">
            <w:pPr>
              <w:pStyle w:val="afd"/>
              <w:widowControl w:val="0"/>
              <w:tabs>
                <w:tab w:val="left" w:pos="851"/>
              </w:tabs>
              <w:ind w:left="0"/>
              <w:jc w:val="center"/>
            </w:pPr>
            <w:r w:rsidRPr="008F460E">
              <w:t>3</w:t>
            </w:r>
          </w:p>
        </w:tc>
        <w:tc>
          <w:tcPr>
            <w:tcW w:w="1837" w:type="dxa"/>
            <w:vAlign w:val="center"/>
          </w:tcPr>
          <w:p w14:paraId="498A0689" w14:textId="77777777" w:rsidR="00CD5DE1" w:rsidRPr="008F460E" w:rsidRDefault="00CD5DE1" w:rsidP="002C2040">
            <w:pPr>
              <w:pStyle w:val="afd"/>
              <w:widowControl w:val="0"/>
              <w:tabs>
                <w:tab w:val="left" w:pos="851"/>
              </w:tabs>
              <w:ind w:left="0"/>
              <w:jc w:val="center"/>
            </w:pPr>
            <w:r w:rsidRPr="008F460E">
              <w:t>23</w:t>
            </w:r>
          </w:p>
        </w:tc>
      </w:tr>
      <w:tr w:rsidR="00CD5DE1" w:rsidRPr="00CD5DE1" w14:paraId="61F472CE" w14:textId="77777777" w:rsidTr="00A67346">
        <w:trPr>
          <w:jc w:val="center"/>
        </w:trPr>
        <w:tc>
          <w:tcPr>
            <w:tcW w:w="3544" w:type="dxa"/>
            <w:vAlign w:val="center"/>
          </w:tcPr>
          <w:p w14:paraId="07F2EB4C" w14:textId="77777777" w:rsidR="00CD5DE1" w:rsidRPr="008F460E" w:rsidRDefault="00CD5DE1" w:rsidP="002C2040">
            <w:pPr>
              <w:pStyle w:val="afd"/>
              <w:widowControl w:val="0"/>
              <w:tabs>
                <w:tab w:val="left" w:pos="851"/>
              </w:tabs>
              <w:ind w:left="0"/>
            </w:pPr>
            <w:r w:rsidRPr="008F460E">
              <w:t>Дополнительного образования</w:t>
            </w:r>
          </w:p>
        </w:tc>
        <w:tc>
          <w:tcPr>
            <w:tcW w:w="1842" w:type="dxa"/>
            <w:vAlign w:val="center"/>
          </w:tcPr>
          <w:p w14:paraId="0D397364" w14:textId="77777777" w:rsidR="00CD5DE1" w:rsidRPr="008F460E" w:rsidRDefault="00CD5DE1" w:rsidP="002C2040">
            <w:pPr>
              <w:pStyle w:val="afd"/>
              <w:widowControl w:val="0"/>
              <w:tabs>
                <w:tab w:val="left" w:pos="851"/>
              </w:tabs>
              <w:ind w:left="0"/>
              <w:jc w:val="center"/>
            </w:pPr>
            <w:r w:rsidRPr="008F460E">
              <w:t>1</w:t>
            </w:r>
          </w:p>
        </w:tc>
        <w:tc>
          <w:tcPr>
            <w:tcW w:w="1560" w:type="dxa"/>
            <w:vAlign w:val="center"/>
          </w:tcPr>
          <w:p w14:paraId="700C8051" w14:textId="77777777" w:rsidR="00CD5DE1" w:rsidRPr="008F460E" w:rsidRDefault="00CD5DE1" w:rsidP="002C2040">
            <w:pPr>
              <w:pStyle w:val="afd"/>
              <w:widowControl w:val="0"/>
              <w:tabs>
                <w:tab w:val="left" w:pos="851"/>
              </w:tabs>
              <w:ind w:left="0"/>
              <w:jc w:val="center"/>
            </w:pPr>
            <w:r w:rsidRPr="008F460E">
              <w:t>0</w:t>
            </w:r>
          </w:p>
        </w:tc>
        <w:tc>
          <w:tcPr>
            <w:tcW w:w="1837" w:type="dxa"/>
            <w:vAlign w:val="center"/>
          </w:tcPr>
          <w:p w14:paraId="2AA39E16" w14:textId="77777777" w:rsidR="00CD5DE1" w:rsidRPr="008F460E" w:rsidRDefault="00CD5DE1" w:rsidP="002C2040">
            <w:pPr>
              <w:pStyle w:val="afd"/>
              <w:widowControl w:val="0"/>
              <w:tabs>
                <w:tab w:val="left" w:pos="851"/>
              </w:tabs>
              <w:ind w:left="0"/>
              <w:jc w:val="center"/>
            </w:pPr>
            <w:r w:rsidRPr="008F460E">
              <w:t>1</w:t>
            </w:r>
          </w:p>
        </w:tc>
      </w:tr>
      <w:tr w:rsidR="00CD5DE1" w:rsidRPr="00CD5DE1" w14:paraId="3C12F456" w14:textId="77777777" w:rsidTr="00A67346">
        <w:trPr>
          <w:jc w:val="center"/>
        </w:trPr>
        <w:tc>
          <w:tcPr>
            <w:tcW w:w="3544" w:type="dxa"/>
            <w:vAlign w:val="center"/>
          </w:tcPr>
          <w:p w14:paraId="79E5273E" w14:textId="77777777" w:rsidR="00CD5DE1" w:rsidRPr="002C2040" w:rsidRDefault="00CD5DE1" w:rsidP="002C2040">
            <w:pPr>
              <w:pStyle w:val="afd"/>
              <w:widowControl w:val="0"/>
              <w:tabs>
                <w:tab w:val="left" w:pos="851"/>
              </w:tabs>
              <w:ind w:left="0"/>
              <w:rPr>
                <w:b/>
              </w:rPr>
            </w:pPr>
            <w:r w:rsidRPr="002C2040">
              <w:rPr>
                <w:b/>
              </w:rPr>
              <w:t>Итого:</w:t>
            </w:r>
          </w:p>
        </w:tc>
        <w:tc>
          <w:tcPr>
            <w:tcW w:w="1842" w:type="dxa"/>
            <w:vAlign w:val="center"/>
          </w:tcPr>
          <w:p w14:paraId="671F70A1" w14:textId="77777777" w:rsidR="00CD5DE1" w:rsidRPr="002C2040" w:rsidRDefault="00CD5DE1" w:rsidP="002C2040">
            <w:pPr>
              <w:pStyle w:val="afd"/>
              <w:widowControl w:val="0"/>
              <w:tabs>
                <w:tab w:val="left" w:pos="851"/>
              </w:tabs>
              <w:ind w:left="0"/>
              <w:jc w:val="center"/>
              <w:rPr>
                <w:b/>
              </w:rPr>
            </w:pPr>
            <w:r w:rsidRPr="002C2040">
              <w:rPr>
                <w:b/>
              </w:rPr>
              <w:t>50</w:t>
            </w:r>
          </w:p>
        </w:tc>
        <w:tc>
          <w:tcPr>
            <w:tcW w:w="1560" w:type="dxa"/>
            <w:vAlign w:val="center"/>
          </w:tcPr>
          <w:p w14:paraId="3C30BB1D" w14:textId="77777777" w:rsidR="00CD5DE1" w:rsidRPr="002C2040" w:rsidRDefault="00CD5DE1" w:rsidP="002C2040">
            <w:pPr>
              <w:pStyle w:val="afd"/>
              <w:widowControl w:val="0"/>
              <w:tabs>
                <w:tab w:val="left" w:pos="851"/>
              </w:tabs>
              <w:ind w:left="0"/>
              <w:jc w:val="center"/>
              <w:rPr>
                <w:b/>
              </w:rPr>
            </w:pPr>
            <w:r w:rsidRPr="002C2040">
              <w:rPr>
                <w:b/>
              </w:rPr>
              <w:t>8</w:t>
            </w:r>
          </w:p>
        </w:tc>
        <w:tc>
          <w:tcPr>
            <w:tcW w:w="1837" w:type="dxa"/>
            <w:vAlign w:val="center"/>
          </w:tcPr>
          <w:p w14:paraId="34870D38" w14:textId="77777777" w:rsidR="00CD5DE1" w:rsidRPr="002C2040" w:rsidRDefault="00CD5DE1" w:rsidP="002C2040">
            <w:pPr>
              <w:pStyle w:val="afd"/>
              <w:widowControl w:val="0"/>
              <w:tabs>
                <w:tab w:val="left" w:pos="851"/>
              </w:tabs>
              <w:ind w:left="0"/>
              <w:jc w:val="center"/>
              <w:rPr>
                <w:b/>
              </w:rPr>
            </w:pPr>
            <w:r w:rsidRPr="002C2040">
              <w:rPr>
                <w:b/>
              </w:rPr>
              <w:t>46</w:t>
            </w:r>
          </w:p>
        </w:tc>
      </w:tr>
    </w:tbl>
    <w:p w14:paraId="3E345CA9" w14:textId="77777777" w:rsidR="00CD5DE1" w:rsidRPr="00CD5DE1" w:rsidRDefault="00CD5DE1" w:rsidP="00275162">
      <w:pPr>
        <w:pStyle w:val="afd"/>
        <w:widowControl w:val="0"/>
        <w:tabs>
          <w:tab w:val="left" w:pos="851"/>
        </w:tabs>
        <w:ind w:left="0"/>
        <w:outlineLvl w:val="0"/>
        <w:rPr>
          <w:sz w:val="28"/>
          <w:szCs w:val="28"/>
        </w:rPr>
      </w:pPr>
    </w:p>
    <w:p w14:paraId="79D39BEE" w14:textId="77777777" w:rsidR="00CD5DE1" w:rsidRDefault="008F460E" w:rsidP="00275162">
      <w:pPr>
        <w:pStyle w:val="afd"/>
        <w:widowControl w:val="0"/>
        <w:tabs>
          <w:tab w:val="left" w:pos="851"/>
        </w:tabs>
        <w:ind w:left="0"/>
        <w:outlineLvl w:val="0"/>
        <w:rPr>
          <w:sz w:val="28"/>
          <w:szCs w:val="28"/>
        </w:rPr>
      </w:pPr>
      <w:r>
        <w:rPr>
          <w:sz w:val="28"/>
          <w:szCs w:val="28"/>
        </w:rPr>
        <w:tab/>
      </w:r>
      <w:r w:rsidR="00CD5DE1" w:rsidRPr="00CD5DE1">
        <w:rPr>
          <w:sz w:val="28"/>
          <w:szCs w:val="28"/>
        </w:rPr>
        <w:t>Сведения о состоянии пожарной безопасности учреждений культуры</w:t>
      </w:r>
    </w:p>
    <w:p w14:paraId="4611DFD0" w14:textId="77777777" w:rsidR="008F460E" w:rsidRPr="00CD5DE1" w:rsidRDefault="008F460E" w:rsidP="00275162">
      <w:pPr>
        <w:pStyle w:val="afd"/>
        <w:widowControl w:val="0"/>
        <w:tabs>
          <w:tab w:val="left" w:pos="851"/>
        </w:tabs>
        <w:ind w:left="0"/>
        <w:outlineLvl w:val="0"/>
        <w:rPr>
          <w:sz w:val="28"/>
          <w:szCs w:val="28"/>
        </w:rPr>
      </w:pPr>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276"/>
        <w:gridCol w:w="992"/>
        <w:gridCol w:w="851"/>
        <w:gridCol w:w="1842"/>
        <w:gridCol w:w="1134"/>
        <w:gridCol w:w="1134"/>
        <w:gridCol w:w="1207"/>
      </w:tblGrid>
      <w:tr w:rsidR="00CD5DE1" w:rsidRPr="00CD5DE1" w14:paraId="46567367" w14:textId="77777777" w:rsidTr="003E3D35">
        <w:trPr>
          <w:trHeight w:val="2194"/>
          <w:jc w:val="center"/>
        </w:trPr>
        <w:tc>
          <w:tcPr>
            <w:tcW w:w="1558" w:type="dxa"/>
            <w:vMerge w:val="restart"/>
            <w:vAlign w:val="center"/>
          </w:tcPr>
          <w:p w14:paraId="36C40D33" w14:textId="77777777" w:rsidR="00CD5DE1" w:rsidRPr="003E3D35" w:rsidRDefault="00CD5DE1" w:rsidP="002C2040">
            <w:pPr>
              <w:pStyle w:val="afd"/>
              <w:widowControl w:val="0"/>
              <w:tabs>
                <w:tab w:val="left" w:pos="851"/>
              </w:tabs>
              <w:ind w:left="0"/>
              <w:jc w:val="center"/>
            </w:pPr>
            <w:r w:rsidRPr="003E3D35">
              <w:t>Общее количество зданий занимаемых учреждениями культуры</w:t>
            </w:r>
          </w:p>
          <w:p w14:paraId="1A3B20D1" w14:textId="77777777" w:rsidR="00CD5DE1" w:rsidRPr="003E3D35" w:rsidRDefault="00CD5DE1" w:rsidP="002C2040">
            <w:pPr>
              <w:pStyle w:val="afd"/>
              <w:widowControl w:val="0"/>
              <w:tabs>
                <w:tab w:val="left" w:pos="851"/>
              </w:tabs>
              <w:ind w:left="0"/>
              <w:jc w:val="center"/>
            </w:pPr>
            <w:r w:rsidRPr="003E3D35">
              <w:t>(ед.)</w:t>
            </w:r>
          </w:p>
        </w:tc>
        <w:tc>
          <w:tcPr>
            <w:tcW w:w="6095" w:type="dxa"/>
            <w:gridSpan w:val="5"/>
            <w:vAlign w:val="center"/>
          </w:tcPr>
          <w:p w14:paraId="6966A9BF" w14:textId="77777777" w:rsidR="00CD5DE1" w:rsidRPr="003E3D35" w:rsidRDefault="00CD5DE1" w:rsidP="002C2040">
            <w:pPr>
              <w:pStyle w:val="afd"/>
              <w:widowControl w:val="0"/>
              <w:tabs>
                <w:tab w:val="left" w:pos="851"/>
              </w:tabs>
              <w:ind w:left="0"/>
              <w:jc w:val="center"/>
            </w:pPr>
            <w:r w:rsidRPr="003E3D35">
              <w:t>из них количество зданий</w:t>
            </w:r>
          </w:p>
        </w:tc>
        <w:tc>
          <w:tcPr>
            <w:tcW w:w="2341" w:type="dxa"/>
            <w:gridSpan w:val="2"/>
            <w:vAlign w:val="center"/>
          </w:tcPr>
          <w:p w14:paraId="228AEA97" w14:textId="77777777" w:rsidR="00CD5DE1" w:rsidRPr="003E3D35" w:rsidRDefault="00CD5DE1" w:rsidP="002C2040">
            <w:pPr>
              <w:pStyle w:val="afd"/>
              <w:widowControl w:val="0"/>
              <w:tabs>
                <w:tab w:val="left" w:pos="851"/>
              </w:tabs>
              <w:ind w:left="0"/>
              <w:jc w:val="center"/>
            </w:pPr>
            <w:r w:rsidRPr="003E3D35">
              <w:t>кол-во мероприятий, предложенных в предписаниях органов государственного пожарного надзора</w:t>
            </w:r>
          </w:p>
        </w:tc>
      </w:tr>
      <w:tr w:rsidR="00CD5DE1" w:rsidRPr="00CD5DE1" w14:paraId="7BFCA76D" w14:textId="77777777" w:rsidTr="002C2040">
        <w:trPr>
          <w:cantSplit/>
          <w:trHeight w:val="2656"/>
          <w:jc w:val="center"/>
        </w:trPr>
        <w:tc>
          <w:tcPr>
            <w:tcW w:w="1558" w:type="dxa"/>
            <w:vMerge/>
            <w:vAlign w:val="center"/>
          </w:tcPr>
          <w:p w14:paraId="7D961A5E" w14:textId="77777777" w:rsidR="00CD5DE1" w:rsidRPr="003E3D35" w:rsidRDefault="00CD5DE1" w:rsidP="002C2040">
            <w:pPr>
              <w:pStyle w:val="afd"/>
              <w:widowControl w:val="0"/>
              <w:tabs>
                <w:tab w:val="left" w:pos="851"/>
              </w:tabs>
              <w:ind w:left="0"/>
              <w:jc w:val="center"/>
            </w:pPr>
          </w:p>
        </w:tc>
        <w:tc>
          <w:tcPr>
            <w:tcW w:w="1276" w:type="dxa"/>
            <w:textDirection w:val="btLr"/>
            <w:vAlign w:val="center"/>
          </w:tcPr>
          <w:p w14:paraId="027E9432" w14:textId="77777777" w:rsidR="00CD5DE1" w:rsidRPr="003E3D35" w:rsidRDefault="00CD5DE1" w:rsidP="002C2040">
            <w:pPr>
              <w:pStyle w:val="afd"/>
              <w:widowControl w:val="0"/>
              <w:tabs>
                <w:tab w:val="left" w:pos="851"/>
              </w:tabs>
              <w:ind w:left="0"/>
              <w:jc w:val="center"/>
            </w:pPr>
            <w:r w:rsidRPr="003E3D35">
              <w:t>Не оборудованные системами автоматической пожарной сигнализации</w:t>
            </w:r>
          </w:p>
          <w:p w14:paraId="4D07E202" w14:textId="77777777" w:rsidR="00CD5DE1" w:rsidRPr="003E3D35" w:rsidRDefault="00CD5DE1" w:rsidP="002C2040">
            <w:pPr>
              <w:pStyle w:val="afd"/>
              <w:widowControl w:val="0"/>
              <w:tabs>
                <w:tab w:val="left" w:pos="851"/>
              </w:tabs>
              <w:ind w:left="0"/>
              <w:jc w:val="center"/>
            </w:pPr>
            <w:r w:rsidRPr="003E3D35">
              <w:t>(ед.)</w:t>
            </w:r>
          </w:p>
        </w:tc>
        <w:tc>
          <w:tcPr>
            <w:tcW w:w="992" w:type="dxa"/>
            <w:textDirection w:val="btLr"/>
            <w:vAlign w:val="center"/>
          </w:tcPr>
          <w:p w14:paraId="42764823" w14:textId="77777777" w:rsidR="00CD5DE1" w:rsidRPr="003E3D35" w:rsidRDefault="00CD5DE1" w:rsidP="002C2040">
            <w:pPr>
              <w:pStyle w:val="afd"/>
              <w:widowControl w:val="0"/>
              <w:tabs>
                <w:tab w:val="left" w:pos="851"/>
              </w:tabs>
              <w:ind w:left="0"/>
              <w:jc w:val="center"/>
            </w:pPr>
            <w:r w:rsidRPr="003E3D35">
              <w:t>С АПС в неисправном состоянии</w:t>
            </w:r>
          </w:p>
          <w:p w14:paraId="4EBA364A" w14:textId="77777777" w:rsidR="00CD5DE1" w:rsidRPr="003E3D35" w:rsidRDefault="00CD5DE1" w:rsidP="002C2040">
            <w:pPr>
              <w:pStyle w:val="afd"/>
              <w:widowControl w:val="0"/>
              <w:tabs>
                <w:tab w:val="left" w:pos="851"/>
              </w:tabs>
              <w:ind w:left="0"/>
              <w:jc w:val="center"/>
            </w:pPr>
            <w:r w:rsidRPr="003E3D35">
              <w:t>(ед.)</w:t>
            </w:r>
          </w:p>
        </w:tc>
        <w:tc>
          <w:tcPr>
            <w:tcW w:w="851" w:type="dxa"/>
            <w:textDirection w:val="btLr"/>
            <w:vAlign w:val="center"/>
          </w:tcPr>
          <w:p w14:paraId="58C18AF9" w14:textId="77777777" w:rsidR="00CD5DE1" w:rsidRPr="003E3D35" w:rsidRDefault="00CD5DE1" w:rsidP="002C2040">
            <w:pPr>
              <w:pStyle w:val="afd"/>
              <w:widowControl w:val="0"/>
              <w:tabs>
                <w:tab w:val="left" w:pos="851"/>
              </w:tabs>
              <w:ind w:left="0"/>
              <w:jc w:val="center"/>
            </w:pPr>
            <w:r w:rsidRPr="003E3D35">
              <w:t>Требующих ремонта электропроводки</w:t>
            </w:r>
          </w:p>
          <w:p w14:paraId="13FD6759" w14:textId="77777777" w:rsidR="00CD5DE1" w:rsidRPr="003E3D35" w:rsidRDefault="00CD5DE1" w:rsidP="002C2040">
            <w:pPr>
              <w:pStyle w:val="afd"/>
              <w:widowControl w:val="0"/>
              <w:tabs>
                <w:tab w:val="left" w:pos="851"/>
              </w:tabs>
              <w:ind w:left="0"/>
              <w:jc w:val="center"/>
            </w:pPr>
            <w:r w:rsidRPr="003E3D35">
              <w:t>(ед.)</w:t>
            </w:r>
          </w:p>
        </w:tc>
        <w:tc>
          <w:tcPr>
            <w:tcW w:w="1842" w:type="dxa"/>
            <w:textDirection w:val="btLr"/>
            <w:vAlign w:val="center"/>
          </w:tcPr>
          <w:p w14:paraId="7B728297" w14:textId="77777777" w:rsidR="00CD5DE1" w:rsidRPr="003E3D35" w:rsidRDefault="00CD5DE1" w:rsidP="002C2040">
            <w:pPr>
              <w:pStyle w:val="afd"/>
              <w:widowControl w:val="0"/>
              <w:tabs>
                <w:tab w:val="left" w:pos="851"/>
              </w:tabs>
              <w:ind w:left="0"/>
              <w:jc w:val="center"/>
            </w:pPr>
            <w:r w:rsidRPr="003E3D35">
              <w:t>Не обеспечены нормативным количеством первичных средств пожаротушения</w:t>
            </w:r>
          </w:p>
          <w:p w14:paraId="7308E313" w14:textId="77777777" w:rsidR="00CD5DE1" w:rsidRPr="003E3D35" w:rsidRDefault="00CD5DE1" w:rsidP="002C2040">
            <w:pPr>
              <w:pStyle w:val="afd"/>
              <w:widowControl w:val="0"/>
              <w:tabs>
                <w:tab w:val="left" w:pos="851"/>
              </w:tabs>
              <w:ind w:left="0"/>
              <w:jc w:val="center"/>
            </w:pPr>
            <w:r w:rsidRPr="003E3D35">
              <w:t>(ед.)</w:t>
            </w:r>
          </w:p>
        </w:tc>
        <w:tc>
          <w:tcPr>
            <w:tcW w:w="1134" w:type="dxa"/>
            <w:textDirection w:val="btLr"/>
            <w:vAlign w:val="center"/>
          </w:tcPr>
          <w:p w14:paraId="36FC326F" w14:textId="77777777" w:rsidR="00CD5DE1" w:rsidRPr="003E3D35" w:rsidRDefault="00CD5DE1" w:rsidP="002C2040">
            <w:pPr>
              <w:pStyle w:val="afd"/>
              <w:widowControl w:val="0"/>
              <w:tabs>
                <w:tab w:val="left" w:pos="851"/>
              </w:tabs>
              <w:ind w:left="0"/>
              <w:jc w:val="center"/>
            </w:pPr>
            <w:r w:rsidRPr="003E3D35">
              <w:t>Не имеющих круглосуточной охраны</w:t>
            </w:r>
          </w:p>
          <w:p w14:paraId="0427A0C6" w14:textId="77777777" w:rsidR="00CD5DE1" w:rsidRPr="003E3D35" w:rsidRDefault="00CD5DE1" w:rsidP="002C2040">
            <w:pPr>
              <w:pStyle w:val="afd"/>
              <w:widowControl w:val="0"/>
              <w:tabs>
                <w:tab w:val="left" w:pos="851"/>
              </w:tabs>
              <w:ind w:left="0"/>
              <w:jc w:val="center"/>
            </w:pPr>
            <w:r w:rsidRPr="003E3D35">
              <w:t>(ед.)</w:t>
            </w:r>
          </w:p>
        </w:tc>
        <w:tc>
          <w:tcPr>
            <w:tcW w:w="1134" w:type="dxa"/>
            <w:textDirection w:val="btLr"/>
            <w:vAlign w:val="center"/>
          </w:tcPr>
          <w:p w14:paraId="7F4F743D" w14:textId="77777777" w:rsidR="00CD5DE1" w:rsidRPr="003E3D35" w:rsidRDefault="00CD5DE1" w:rsidP="002C2040">
            <w:pPr>
              <w:pStyle w:val="afd"/>
              <w:widowControl w:val="0"/>
              <w:tabs>
                <w:tab w:val="left" w:pos="851"/>
              </w:tabs>
              <w:ind w:left="0"/>
              <w:jc w:val="center"/>
            </w:pPr>
            <w:r w:rsidRPr="003E3D35">
              <w:t>Всего</w:t>
            </w:r>
          </w:p>
          <w:p w14:paraId="262B3DB9" w14:textId="77777777" w:rsidR="00CD5DE1" w:rsidRPr="003E3D35" w:rsidRDefault="00CD5DE1" w:rsidP="002C2040">
            <w:pPr>
              <w:pStyle w:val="afd"/>
              <w:widowControl w:val="0"/>
              <w:tabs>
                <w:tab w:val="left" w:pos="851"/>
              </w:tabs>
              <w:ind w:left="0"/>
              <w:jc w:val="center"/>
            </w:pPr>
            <w:r w:rsidRPr="003E3D35">
              <w:t>(ед.)</w:t>
            </w:r>
          </w:p>
        </w:tc>
        <w:tc>
          <w:tcPr>
            <w:tcW w:w="1207" w:type="dxa"/>
            <w:textDirection w:val="btLr"/>
            <w:vAlign w:val="center"/>
          </w:tcPr>
          <w:p w14:paraId="63EBBBE5" w14:textId="77777777" w:rsidR="00CD5DE1" w:rsidRPr="003E3D35" w:rsidRDefault="00CD5DE1" w:rsidP="002C2040">
            <w:pPr>
              <w:pStyle w:val="afd"/>
              <w:widowControl w:val="0"/>
              <w:tabs>
                <w:tab w:val="left" w:pos="851"/>
              </w:tabs>
              <w:ind w:left="0"/>
              <w:jc w:val="center"/>
            </w:pPr>
            <w:r w:rsidRPr="003E3D35">
              <w:t>Из них</w:t>
            </w:r>
          </w:p>
          <w:p w14:paraId="65942A4A" w14:textId="77777777" w:rsidR="00CD5DE1" w:rsidRPr="003E3D35" w:rsidRDefault="00CD5DE1" w:rsidP="002C2040">
            <w:pPr>
              <w:pStyle w:val="afd"/>
              <w:widowControl w:val="0"/>
              <w:tabs>
                <w:tab w:val="left" w:pos="851"/>
              </w:tabs>
              <w:ind w:left="0"/>
              <w:jc w:val="center"/>
            </w:pPr>
            <w:r w:rsidRPr="003E3D35">
              <w:t>выполнены</w:t>
            </w:r>
          </w:p>
          <w:p w14:paraId="00273A85" w14:textId="77777777" w:rsidR="00CD5DE1" w:rsidRPr="003E3D35" w:rsidRDefault="00CD5DE1" w:rsidP="002C2040">
            <w:pPr>
              <w:pStyle w:val="afd"/>
              <w:widowControl w:val="0"/>
              <w:tabs>
                <w:tab w:val="left" w:pos="851"/>
              </w:tabs>
              <w:ind w:left="0"/>
              <w:jc w:val="center"/>
            </w:pPr>
            <w:r w:rsidRPr="003E3D35">
              <w:t>(ед.)</w:t>
            </w:r>
          </w:p>
        </w:tc>
      </w:tr>
      <w:tr w:rsidR="00CD5DE1" w:rsidRPr="00CD5DE1" w14:paraId="02623A84" w14:textId="77777777" w:rsidTr="002C2040">
        <w:trPr>
          <w:trHeight w:val="382"/>
          <w:jc w:val="center"/>
        </w:trPr>
        <w:tc>
          <w:tcPr>
            <w:tcW w:w="1558" w:type="dxa"/>
            <w:vAlign w:val="center"/>
          </w:tcPr>
          <w:p w14:paraId="26AFF9C3" w14:textId="77777777" w:rsidR="00CD5DE1" w:rsidRPr="003E3D35" w:rsidRDefault="00CD5DE1" w:rsidP="002C2040">
            <w:pPr>
              <w:pStyle w:val="afd"/>
              <w:widowControl w:val="0"/>
              <w:tabs>
                <w:tab w:val="left" w:pos="851"/>
              </w:tabs>
              <w:ind w:left="0"/>
              <w:jc w:val="center"/>
            </w:pPr>
            <w:r w:rsidRPr="003E3D35">
              <w:t>39</w:t>
            </w:r>
          </w:p>
        </w:tc>
        <w:tc>
          <w:tcPr>
            <w:tcW w:w="1276" w:type="dxa"/>
            <w:vAlign w:val="center"/>
          </w:tcPr>
          <w:p w14:paraId="480D64C3" w14:textId="77777777" w:rsidR="00CD5DE1" w:rsidRPr="003E3D35" w:rsidRDefault="00CD5DE1" w:rsidP="002C2040">
            <w:pPr>
              <w:pStyle w:val="afd"/>
              <w:widowControl w:val="0"/>
              <w:tabs>
                <w:tab w:val="left" w:pos="851"/>
              </w:tabs>
              <w:ind w:left="0"/>
              <w:jc w:val="center"/>
            </w:pPr>
            <w:r w:rsidRPr="003E3D35">
              <w:t>1</w:t>
            </w:r>
          </w:p>
        </w:tc>
        <w:tc>
          <w:tcPr>
            <w:tcW w:w="992" w:type="dxa"/>
            <w:vAlign w:val="center"/>
          </w:tcPr>
          <w:p w14:paraId="44DF6C26" w14:textId="77777777" w:rsidR="00CD5DE1" w:rsidRPr="003E3D35" w:rsidRDefault="00CD5DE1" w:rsidP="002C2040">
            <w:pPr>
              <w:pStyle w:val="afd"/>
              <w:widowControl w:val="0"/>
              <w:tabs>
                <w:tab w:val="left" w:pos="851"/>
              </w:tabs>
              <w:ind w:left="0"/>
              <w:jc w:val="center"/>
            </w:pPr>
            <w:r w:rsidRPr="003E3D35">
              <w:t>1</w:t>
            </w:r>
          </w:p>
        </w:tc>
        <w:tc>
          <w:tcPr>
            <w:tcW w:w="851" w:type="dxa"/>
            <w:vAlign w:val="center"/>
          </w:tcPr>
          <w:p w14:paraId="4A44C971" w14:textId="77777777" w:rsidR="00CD5DE1" w:rsidRPr="003E3D35" w:rsidRDefault="00CD5DE1" w:rsidP="002C2040">
            <w:pPr>
              <w:pStyle w:val="afd"/>
              <w:widowControl w:val="0"/>
              <w:tabs>
                <w:tab w:val="left" w:pos="851"/>
              </w:tabs>
              <w:ind w:left="0"/>
              <w:jc w:val="center"/>
            </w:pPr>
            <w:r w:rsidRPr="003E3D35">
              <w:t>2</w:t>
            </w:r>
          </w:p>
        </w:tc>
        <w:tc>
          <w:tcPr>
            <w:tcW w:w="1842" w:type="dxa"/>
            <w:vAlign w:val="center"/>
          </w:tcPr>
          <w:p w14:paraId="4BF0D382" w14:textId="77777777" w:rsidR="00CD5DE1" w:rsidRPr="003E3D35" w:rsidRDefault="00CD5DE1" w:rsidP="002C2040">
            <w:pPr>
              <w:pStyle w:val="afd"/>
              <w:widowControl w:val="0"/>
              <w:tabs>
                <w:tab w:val="left" w:pos="851"/>
              </w:tabs>
              <w:ind w:left="0"/>
              <w:jc w:val="center"/>
            </w:pPr>
            <w:r w:rsidRPr="003E3D35">
              <w:t>-</w:t>
            </w:r>
          </w:p>
        </w:tc>
        <w:tc>
          <w:tcPr>
            <w:tcW w:w="1134" w:type="dxa"/>
            <w:vAlign w:val="center"/>
          </w:tcPr>
          <w:p w14:paraId="70EF0BCC" w14:textId="77777777" w:rsidR="00CD5DE1" w:rsidRPr="003E3D35" w:rsidRDefault="00CD5DE1" w:rsidP="002C2040">
            <w:pPr>
              <w:pStyle w:val="afd"/>
              <w:widowControl w:val="0"/>
              <w:tabs>
                <w:tab w:val="left" w:pos="851"/>
              </w:tabs>
              <w:ind w:left="0"/>
              <w:jc w:val="center"/>
            </w:pPr>
            <w:r w:rsidRPr="003E3D35">
              <w:t>-</w:t>
            </w:r>
          </w:p>
        </w:tc>
        <w:tc>
          <w:tcPr>
            <w:tcW w:w="1134" w:type="dxa"/>
            <w:vAlign w:val="center"/>
          </w:tcPr>
          <w:p w14:paraId="1DA48EB1" w14:textId="77777777" w:rsidR="00CD5DE1" w:rsidRPr="003E3D35" w:rsidRDefault="00CD5DE1" w:rsidP="002C2040">
            <w:pPr>
              <w:widowControl w:val="0"/>
              <w:jc w:val="center"/>
            </w:pPr>
            <w:r w:rsidRPr="003E3D35">
              <w:t>3</w:t>
            </w:r>
          </w:p>
        </w:tc>
        <w:tc>
          <w:tcPr>
            <w:tcW w:w="1207" w:type="dxa"/>
            <w:vAlign w:val="center"/>
          </w:tcPr>
          <w:p w14:paraId="4D02E043" w14:textId="77777777" w:rsidR="00CD5DE1" w:rsidRPr="003E3D35" w:rsidRDefault="00CD5DE1" w:rsidP="002C2040">
            <w:pPr>
              <w:widowControl w:val="0"/>
              <w:jc w:val="center"/>
            </w:pPr>
            <w:r w:rsidRPr="003E3D35">
              <w:t>2</w:t>
            </w:r>
          </w:p>
        </w:tc>
      </w:tr>
    </w:tbl>
    <w:p w14:paraId="0D6B9B12" w14:textId="77777777" w:rsidR="00CD5DE1" w:rsidRPr="003E3D35" w:rsidRDefault="00CD5DE1" w:rsidP="003E3D35">
      <w:pPr>
        <w:pStyle w:val="afd"/>
        <w:widowControl w:val="0"/>
        <w:tabs>
          <w:tab w:val="left" w:pos="851"/>
        </w:tabs>
        <w:ind w:left="0" w:firstLine="709"/>
        <w:jc w:val="center"/>
        <w:rPr>
          <w:sz w:val="28"/>
          <w:szCs w:val="28"/>
        </w:rPr>
      </w:pPr>
    </w:p>
    <w:p w14:paraId="7428AF18" w14:textId="77777777" w:rsidR="00CD5DE1" w:rsidRPr="00CD5DE1" w:rsidRDefault="00CD5DE1" w:rsidP="003E3D35">
      <w:pPr>
        <w:widowControl w:val="0"/>
        <w:ind w:firstLine="709"/>
        <w:jc w:val="both"/>
        <w:rPr>
          <w:sz w:val="28"/>
          <w:szCs w:val="28"/>
        </w:rPr>
      </w:pPr>
      <w:r w:rsidRPr="00CD5DE1">
        <w:rPr>
          <w:sz w:val="28"/>
          <w:szCs w:val="28"/>
        </w:rPr>
        <w:t>Уменьшение числа зданий, занимаемых учреждениями культуры района, в 2017 году связано с тем, что пожаром было уничтожено здание Дома культуры «Сибиряк» (структурное подразделение МКУК «КДЦ Писаревского МО»). Здание было построено 1952 году. Причина пожара – неисправность электропроводки.</w:t>
      </w:r>
    </w:p>
    <w:p w14:paraId="57D22D58" w14:textId="77777777" w:rsidR="00CD5DE1" w:rsidRPr="00CD5DE1" w:rsidRDefault="00CD5DE1" w:rsidP="003E3D35">
      <w:pPr>
        <w:widowControl w:val="0"/>
        <w:ind w:firstLine="709"/>
        <w:jc w:val="both"/>
        <w:rPr>
          <w:sz w:val="28"/>
          <w:szCs w:val="28"/>
        </w:rPr>
      </w:pPr>
      <w:r w:rsidRPr="00CD5DE1">
        <w:rPr>
          <w:sz w:val="28"/>
          <w:szCs w:val="28"/>
        </w:rPr>
        <w:t>Из 3 мероприятий, предложенных в предписаниях органов ГПН в течение 2017 года (9 мероприятий в 2016 г., 44 мероприятия в 2015 г.) выполнены 2. Произведены работы на общую сумму 283,4 тысяч рублей (- 449,9 тыс. руб. к 2016 году), что составляет</w:t>
      </w:r>
      <w:r w:rsidRPr="00CD5DE1">
        <w:rPr>
          <w:color w:val="FF0000"/>
          <w:sz w:val="28"/>
          <w:szCs w:val="28"/>
        </w:rPr>
        <w:t xml:space="preserve"> </w:t>
      </w:r>
      <w:r w:rsidRPr="00CD5DE1">
        <w:rPr>
          <w:sz w:val="28"/>
          <w:szCs w:val="28"/>
        </w:rPr>
        <w:t>20% от потребности. Тенденция к ежегодному уменьшению числа мероприятий в предписаниях органов ГПН, обусловлена тем, что за истекшие 5 лет учреждения культуры района, в основном, привели свои здания в соответствие с требованиями законодательства.</w:t>
      </w:r>
    </w:p>
    <w:p w14:paraId="35226C1A" w14:textId="77777777" w:rsidR="008F460E" w:rsidRDefault="008F460E" w:rsidP="00275162">
      <w:pPr>
        <w:pStyle w:val="afd"/>
        <w:widowControl w:val="0"/>
        <w:tabs>
          <w:tab w:val="left" w:pos="709"/>
          <w:tab w:val="left" w:pos="851"/>
        </w:tabs>
        <w:ind w:left="928"/>
        <w:outlineLvl w:val="0"/>
        <w:rPr>
          <w:b/>
          <w:sz w:val="28"/>
          <w:szCs w:val="28"/>
        </w:rPr>
      </w:pPr>
    </w:p>
    <w:p w14:paraId="0499E0D7" w14:textId="77777777" w:rsidR="00CD5DE1" w:rsidRPr="00CD5DE1" w:rsidRDefault="00CD5DE1" w:rsidP="003E3D35">
      <w:pPr>
        <w:pStyle w:val="afd"/>
        <w:widowControl w:val="0"/>
        <w:tabs>
          <w:tab w:val="left" w:pos="709"/>
          <w:tab w:val="left" w:pos="851"/>
        </w:tabs>
        <w:ind w:left="0" w:firstLine="709"/>
        <w:jc w:val="center"/>
        <w:outlineLvl w:val="0"/>
        <w:rPr>
          <w:b/>
          <w:sz w:val="28"/>
          <w:szCs w:val="28"/>
        </w:rPr>
      </w:pPr>
      <w:r w:rsidRPr="00CD5DE1">
        <w:rPr>
          <w:b/>
          <w:sz w:val="28"/>
          <w:szCs w:val="28"/>
        </w:rPr>
        <w:t>Культурно-досуговая деятельность. Народное творчество</w:t>
      </w:r>
    </w:p>
    <w:p w14:paraId="1E533ED9" w14:textId="77777777" w:rsidR="00CD5DE1" w:rsidRPr="008F460E" w:rsidRDefault="00CD5DE1" w:rsidP="003E3D35">
      <w:pPr>
        <w:pStyle w:val="afd"/>
        <w:widowControl w:val="0"/>
        <w:tabs>
          <w:tab w:val="left" w:pos="851"/>
        </w:tabs>
        <w:ind w:left="0" w:firstLine="709"/>
        <w:jc w:val="center"/>
        <w:outlineLvl w:val="0"/>
        <w:rPr>
          <w:sz w:val="28"/>
          <w:szCs w:val="28"/>
          <w:u w:val="single"/>
        </w:rPr>
      </w:pPr>
    </w:p>
    <w:p w14:paraId="7A9EBAC8" w14:textId="77777777" w:rsidR="00CD5DE1" w:rsidRDefault="00CD5DE1" w:rsidP="003E3D35">
      <w:pPr>
        <w:pStyle w:val="afd"/>
        <w:widowControl w:val="0"/>
        <w:tabs>
          <w:tab w:val="left" w:pos="0"/>
        </w:tabs>
        <w:ind w:left="0" w:firstLine="709"/>
        <w:jc w:val="center"/>
        <w:rPr>
          <w:sz w:val="28"/>
          <w:szCs w:val="28"/>
        </w:rPr>
      </w:pPr>
      <w:r w:rsidRPr="008F460E">
        <w:rPr>
          <w:sz w:val="28"/>
          <w:szCs w:val="28"/>
        </w:rPr>
        <w:t>Показатели работы</w:t>
      </w:r>
      <w:r w:rsidR="003E3D35">
        <w:rPr>
          <w:sz w:val="28"/>
          <w:szCs w:val="28"/>
        </w:rPr>
        <w:t xml:space="preserve"> культурно-досуговых учреждений</w:t>
      </w:r>
    </w:p>
    <w:p w14:paraId="36709473" w14:textId="77777777" w:rsidR="008F460E" w:rsidRPr="008F460E" w:rsidRDefault="008F460E" w:rsidP="003E3D35">
      <w:pPr>
        <w:pStyle w:val="afd"/>
        <w:widowControl w:val="0"/>
        <w:tabs>
          <w:tab w:val="left" w:pos="0"/>
        </w:tabs>
        <w:ind w:left="0" w:firstLine="709"/>
        <w:rPr>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1559"/>
        <w:gridCol w:w="1701"/>
      </w:tblGrid>
      <w:tr w:rsidR="00CD5DE1" w:rsidRPr="00CD5DE1" w14:paraId="60D05E11" w14:textId="77777777" w:rsidTr="003E3D35">
        <w:trPr>
          <w:jc w:val="center"/>
        </w:trPr>
        <w:tc>
          <w:tcPr>
            <w:tcW w:w="4820" w:type="dxa"/>
            <w:vAlign w:val="center"/>
          </w:tcPr>
          <w:p w14:paraId="17FBDB1E" w14:textId="77777777" w:rsidR="00CD5DE1" w:rsidRPr="008F460E" w:rsidRDefault="00CD5DE1" w:rsidP="003E3D35">
            <w:pPr>
              <w:pStyle w:val="afd"/>
              <w:widowControl w:val="0"/>
              <w:tabs>
                <w:tab w:val="left" w:pos="851"/>
              </w:tabs>
              <w:ind w:left="0"/>
              <w:jc w:val="center"/>
            </w:pPr>
            <w:r w:rsidRPr="008F460E">
              <w:t>Показатели</w:t>
            </w:r>
          </w:p>
        </w:tc>
        <w:tc>
          <w:tcPr>
            <w:tcW w:w="1559" w:type="dxa"/>
            <w:vAlign w:val="center"/>
          </w:tcPr>
          <w:p w14:paraId="3411D17C" w14:textId="77777777" w:rsidR="00CD5DE1" w:rsidRPr="008F460E" w:rsidRDefault="00CD5DE1" w:rsidP="003E3D35">
            <w:pPr>
              <w:pStyle w:val="afd"/>
              <w:widowControl w:val="0"/>
              <w:tabs>
                <w:tab w:val="left" w:pos="851"/>
              </w:tabs>
              <w:ind w:left="0"/>
              <w:jc w:val="center"/>
            </w:pPr>
            <w:r w:rsidRPr="008F460E">
              <w:t>2016 г.</w:t>
            </w:r>
          </w:p>
        </w:tc>
        <w:tc>
          <w:tcPr>
            <w:tcW w:w="1559" w:type="dxa"/>
            <w:vAlign w:val="center"/>
          </w:tcPr>
          <w:p w14:paraId="2A9E55BE" w14:textId="77777777" w:rsidR="00CD5DE1" w:rsidRPr="008F460E" w:rsidRDefault="00CD5DE1" w:rsidP="003E3D35">
            <w:pPr>
              <w:pStyle w:val="afd"/>
              <w:widowControl w:val="0"/>
              <w:tabs>
                <w:tab w:val="left" w:pos="851"/>
              </w:tabs>
              <w:ind w:left="0"/>
              <w:jc w:val="center"/>
            </w:pPr>
            <w:r w:rsidRPr="008F460E">
              <w:t>2017 г.</w:t>
            </w:r>
          </w:p>
        </w:tc>
        <w:tc>
          <w:tcPr>
            <w:tcW w:w="1701" w:type="dxa"/>
            <w:vAlign w:val="center"/>
          </w:tcPr>
          <w:p w14:paraId="174C2FBF" w14:textId="77777777" w:rsidR="00CD5DE1" w:rsidRPr="008F460E" w:rsidRDefault="00CD5DE1" w:rsidP="003E3D35">
            <w:pPr>
              <w:pStyle w:val="afd"/>
              <w:widowControl w:val="0"/>
              <w:tabs>
                <w:tab w:val="left" w:pos="851"/>
              </w:tabs>
              <w:ind w:left="0"/>
              <w:jc w:val="center"/>
            </w:pPr>
            <w:r w:rsidRPr="008F460E">
              <w:t>+,- к 2016 г.</w:t>
            </w:r>
          </w:p>
        </w:tc>
      </w:tr>
      <w:tr w:rsidR="00CD5DE1" w:rsidRPr="00CD5DE1" w14:paraId="78C36054" w14:textId="77777777" w:rsidTr="003E3D35">
        <w:trPr>
          <w:jc w:val="center"/>
        </w:trPr>
        <w:tc>
          <w:tcPr>
            <w:tcW w:w="4820" w:type="dxa"/>
            <w:vAlign w:val="center"/>
          </w:tcPr>
          <w:p w14:paraId="34B5AE68" w14:textId="77777777" w:rsidR="00CD5DE1" w:rsidRPr="008F460E" w:rsidRDefault="00CD5DE1" w:rsidP="003E3D35">
            <w:pPr>
              <w:pStyle w:val="afd"/>
              <w:widowControl w:val="0"/>
              <w:tabs>
                <w:tab w:val="left" w:pos="851"/>
              </w:tabs>
              <w:ind w:left="0"/>
            </w:pPr>
            <w:r w:rsidRPr="008F460E">
              <w:t>число культурно-массовых мероприятий, всего (ед.)</w:t>
            </w:r>
          </w:p>
        </w:tc>
        <w:tc>
          <w:tcPr>
            <w:tcW w:w="1559" w:type="dxa"/>
            <w:vAlign w:val="center"/>
          </w:tcPr>
          <w:p w14:paraId="38F0ABC4" w14:textId="77777777" w:rsidR="00CD5DE1" w:rsidRPr="008F460E" w:rsidRDefault="00CD5DE1" w:rsidP="003E3D35">
            <w:pPr>
              <w:pStyle w:val="afd"/>
              <w:widowControl w:val="0"/>
              <w:tabs>
                <w:tab w:val="left" w:pos="851"/>
              </w:tabs>
              <w:ind w:left="0"/>
              <w:jc w:val="center"/>
            </w:pPr>
            <w:r w:rsidRPr="008F460E">
              <w:t>5272</w:t>
            </w:r>
          </w:p>
        </w:tc>
        <w:tc>
          <w:tcPr>
            <w:tcW w:w="1559" w:type="dxa"/>
            <w:vAlign w:val="center"/>
          </w:tcPr>
          <w:p w14:paraId="03FA4BD5" w14:textId="77777777" w:rsidR="00CD5DE1" w:rsidRPr="008F460E" w:rsidRDefault="00CD5DE1" w:rsidP="003E3D35">
            <w:pPr>
              <w:pStyle w:val="afd"/>
              <w:widowControl w:val="0"/>
              <w:tabs>
                <w:tab w:val="left" w:pos="851"/>
              </w:tabs>
              <w:ind w:left="0"/>
              <w:jc w:val="center"/>
            </w:pPr>
            <w:r w:rsidRPr="008F460E">
              <w:t>4934</w:t>
            </w:r>
          </w:p>
        </w:tc>
        <w:tc>
          <w:tcPr>
            <w:tcW w:w="1701" w:type="dxa"/>
            <w:vAlign w:val="center"/>
          </w:tcPr>
          <w:p w14:paraId="343BE4C0" w14:textId="77777777" w:rsidR="00CD5DE1" w:rsidRPr="008F460E" w:rsidRDefault="00CD5DE1" w:rsidP="003E3D35">
            <w:pPr>
              <w:pStyle w:val="afd"/>
              <w:widowControl w:val="0"/>
              <w:tabs>
                <w:tab w:val="left" w:pos="851"/>
              </w:tabs>
              <w:ind w:left="0"/>
              <w:jc w:val="center"/>
            </w:pPr>
            <w:r w:rsidRPr="008F460E">
              <w:t>- 338</w:t>
            </w:r>
          </w:p>
        </w:tc>
      </w:tr>
      <w:tr w:rsidR="00CD5DE1" w:rsidRPr="00CD5DE1" w14:paraId="5DBF4AE1" w14:textId="77777777" w:rsidTr="003E3D35">
        <w:trPr>
          <w:jc w:val="center"/>
        </w:trPr>
        <w:tc>
          <w:tcPr>
            <w:tcW w:w="4820" w:type="dxa"/>
            <w:vAlign w:val="center"/>
          </w:tcPr>
          <w:p w14:paraId="7A537AC3" w14:textId="77777777" w:rsidR="00CD5DE1" w:rsidRPr="008F460E" w:rsidRDefault="00CD5DE1" w:rsidP="003E3D35">
            <w:pPr>
              <w:pStyle w:val="afd"/>
              <w:widowControl w:val="0"/>
              <w:tabs>
                <w:tab w:val="left" w:pos="851"/>
              </w:tabs>
              <w:ind w:left="0"/>
            </w:pPr>
            <w:r w:rsidRPr="008F460E">
              <w:t>в т. ч. для детей до 14 лет (чел.)</w:t>
            </w:r>
          </w:p>
        </w:tc>
        <w:tc>
          <w:tcPr>
            <w:tcW w:w="1559" w:type="dxa"/>
            <w:vAlign w:val="center"/>
          </w:tcPr>
          <w:p w14:paraId="6F997B9B" w14:textId="77777777" w:rsidR="00CD5DE1" w:rsidRPr="008F460E" w:rsidRDefault="00CD5DE1" w:rsidP="003E3D35">
            <w:pPr>
              <w:pStyle w:val="afd"/>
              <w:widowControl w:val="0"/>
              <w:tabs>
                <w:tab w:val="left" w:pos="851"/>
              </w:tabs>
              <w:ind w:left="0"/>
              <w:jc w:val="center"/>
            </w:pPr>
            <w:r w:rsidRPr="008F460E">
              <w:t>1511</w:t>
            </w:r>
          </w:p>
        </w:tc>
        <w:tc>
          <w:tcPr>
            <w:tcW w:w="1559" w:type="dxa"/>
            <w:vAlign w:val="center"/>
          </w:tcPr>
          <w:p w14:paraId="6E27D162" w14:textId="77777777" w:rsidR="00CD5DE1" w:rsidRPr="008F460E" w:rsidRDefault="00CD5DE1" w:rsidP="003E3D35">
            <w:pPr>
              <w:pStyle w:val="afd"/>
              <w:widowControl w:val="0"/>
              <w:tabs>
                <w:tab w:val="left" w:pos="851"/>
              </w:tabs>
              <w:ind w:left="0"/>
              <w:jc w:val="center"/>
            </w:pPr>
            <w:r w:rsidRPr="008F460E">
              <w:t>1408</w:t>
            </w:r>
          </w:p>
        </w:tc>
        <w:tc>
          <w:tcPr>
            <w:tcW w:w="1701" w:type="dxa"/>
            <w:vAlign w:val="center"/>
          </w:tcPr>
          <w:p w14:paraId="089881FC" w14:textId="77777777" w:rsidR="00CD5DE1" w:rsidRPr="008F460E" w:rsidRDefault="00CD5DE1" w:rsidP="003E3D35">
            <w:pPr>
              <w:pStyle w:val="afd"/>
              <w:widowControl w:val="0"/>
              <w:tabs>
                <w:tab w:val="left" w:pos="851"/>
              </w:tabs>
              <w:ind w:left="0"/>
              <w:jc w:val="center"/>
            </w:pPr>
            <w:r w:rsidRPr="008F460E">
              <w:t>- 103</w:t>
            </w:r>
          </w:p>
        </w:tc>
      </w:tr>
      <w:tr w:rsidR="00CD5DE1" w:rsidRPr="00CD5DE1" w14:paraId="4A8F03B7" w14:textId="77777777" w:rsidTr="003E3D35">
        <w:trPr>
          <w:jc w:val="center"/>
        </w:trPr>
        <w:tc>
          <w:tcPr>
            <w:tcW w:w="4820" w:type="dxa"/>
            <w:vAlign w:val="center"/>
          </w:tcPr>
          <w:p w14:paraId="0EA88BA2" w14:textId="77777777" w:rsidR="00CD5DE1" w:rsidRPr="008F460E" w:rsidRDefault="00CD5DE1" w:rsidP="003E3D35">
            <w:pPr>
              <w:pStyle w:val="afd"/>
              <w:widowControl w:val="0"/>
              <w:tabs>
                <w:tab w:val="left" w:pos="851"/>
              </w:tabs>
              <w:ind w:left="0"/>
            </w:pPr>
            <w:r w:rsidRPr="008F460E">
              <w:t>в т. ч. для молодежи (от 15 до 24 лет) (чел.)</w:t>
            </w:r>
          </w:p>
        </w:tc>
        <w:tc>
          <w:tcPr>
            <w:tcW w:w="1559" w:type="dxa"/>
            <w:vAlign w:val="center"/>
          </w:tcPr>
          <w:p w14:paraId="73017CEC" w14:textId="77777777" w:rsidR="00CD5DE1" w:rsidRPr="008F460E" w:rsidRDefault="00CD5DE1" w:rsidP="003E3D35">
            <w:pPr>
              <w:pStyle w:val="afd"/>
              <w:widowControl w:val="0"/>
              <w:tabs>
                <w:tab w:val="left" w:pos="851"/>
              </w:tabs>
              <w:ind w:left="0"/>
              <w:jc w:val="center"/>
            </w:pPr>
            <w:r w:rsidRPr="008F460E">
              <w:t>2361</w:t>
            </w:r>
          </w:p>
        </w:tc>
        <w:tc>
          <w:tcPr>
            <w:tcW w:w="1559" w:type="dxa"/>
            <w:vAlign w:val="center"/>
          </w:tcPr>
          <w:p w14:paraId="1B2256FB" w14:textId="77777777" w:rsidR="00CD5DE1" w:rsidRPr="008F460E" w:rsidRDefault="00CD5DE1" w:rsidP="003E3D35">
            <w:pPr>
              <w:pStyle w:val="afd"/>
              <w:widowControl w:val="0"/>
              <w:tabs>
                <w:tab w:val="left" w:pos="851"/>
              </w:tabs>
              <w:ind w:left="0"/>
              <w:jc w:val="center"/>
            </w:pPr>
            <w:r w:rsidRPr="008F460E">
              <w:t>2350</w:t>
            </w:r>
          </w:p>
        </w:tc>
        <w:tc>
          <w:tcPr>
            <w:tcW w:w="1701" w:type="dxa"/>
            <w:vAlign w:val="center"/>
          </w:tcPr>
          <w:p w14:paraId="0F6FAEBB" w14:textId="77777777" w:rsidR="00CD5DE1" w:rsidRPr="008F460E" w:rsidRDefault="00CD5DE1" w:rsidP="003E3D35">
            <w:pPr>
              <w:pStyle w:val="afd"/>
              <w:widowControl w:val="0"/>
              <w:tabs>
                <w:tab w:val="left" w:pos="851"/>
              </w:tabs>
              <w:ind w:left="0"/>
              <w:jc w:val="center"/>
            </w:pPr>
            <w:r w:rsidRPr="008F460E">
              <w:t>- 11</w:t>
            </w:r>
          </w:p>
        </w:tc>
      </w:tr>
      <w:tr w:rsidR="00CD5DE1" w:rsidRPr="00CD5DE1" w14:paraId="621F88DB" w14:textId="77777777" w:rsidTr="003E3D35">
        <w:trPr>
          <w:jc w:val="center"/>
        </w:trPr>
        <w:tc>
          <w:tcPr>
            <w:tcW w:w="4820" w:type="dxa"/>
            <w:vAlign w:val="center"/>
          </w:tcPr>
          <w:p w14:paraId="6B8E5DC4" w14:textId="77777777" w:rsidR="00CD5DE1" w:rsidRPr="008F460E" w:rsidRDefault="00CD5DE1" w:rsidP="003E3D35">
            <w:pPr>
              <w:pStyle w:val="afd"/>
              <w:widowControl w:val="0"/>
              <w:tabs>
                <w:tab w:val="left" w:pos="851"/>
              </w:tabs>
              <w:ind w:left="0"/>
            </w:pPr>
            <w:r w:rsidRPr="008F460E">
              <w:t>число посещений культурно-массовых мероприятий, всего (тыс. чел.)</w:t>
            </w:r>
          </w:p>
        </w:tc>
        <w:tc>
          <w:tcPr>
            <w:tcW w:w="1559" w:type="dxa"/>
            <w:vAlign w:val="center"/>
          </w:tcPr>
          <w:p w14:paraId="4FB023AF" w14:textId="77777777" w:rsidR="00CD5DE1" w:rsidRPr="008F460E" w:rsidRDefault="00CD5DE1" w:rsidP="003E3D35">
            <w:pPr>
              <w:pStyle w:val="afd"/>
              <w:widowControl w:val="0"/>
              <w:tabs>
                <w:tab w:val="left" w:pos="851"/>
              </w:tabs>
              <w:ind w:left="0"/>
              <w:jc w:val="center"/>
            </w:pPr>
            <w:r w:rsidRPr="008F460E">
              <w:t>113,9</w:t>
            </w:r>
          </w:p>
        </w:tc>
        <w:tc>
          <w:tcPr>
            <w:tcW w:w="1559" w:type="dxa"/>
            <w:vAlign w:val="center"/>
          </w:tcPr>
          <w:p w14:paraId="3355D79A" w14:textId="77777777" w:rsidR="00CD5DE1" w:rsidRPr="008F460E" w:rsidRDefault="00CD5DE1" w:rsidP="003E3D35">
            <w:pPr>
              <w:pStyle w:val="afd"/>
              <w:widowControl w:val="0"/>
              <w:tabs>
                <w:tab w:val="left" w:pos="851"/>
              </w:tabs>
              <w:ind w:left="0"/>
              <w:jc w:val="center"/>
            </w:pPr>
            <w:r w:rsidRPr="008F460E">
              <w:t>120,8</w:t>
            </w:r>
          </w:p>
        </w:tc>
        <w:tc>
          <w:tcPr>
            <w:tcW w:w="1701" w:type="dxa"/>
            <w:vAlign w:val="center"/>
          </w:tcPr>
          <w:p w14:paraId="7F3CFF6A" w14:textId="77777777" w:rsidR="00CD5DE1" w:rsidRPr="008F460E" w:rsidRDefault="00CD5DE1" w:rsidP="003E3D35">
            <w:pPr>
              <w:pStyle w:val="afd"/>
              <w:widowControl w:val="0"/>
              <w:tabs>
                <w:tab w:val="left" w:pos="851"/>
              </w:tabs>
              <w:ind w:left="0"/>
              <w:jc w:val="center"/>
            </w:pPr>
            <w:r w:rsidRPr="008F460E">
              <w:t>+ 6,9</w:t>
            </w:r>
          </w:p>
        </w:tc>
      </w:tr>
      <w:tr w:rsidR="00CD5DE1" w:rsidRPr="00CD5DE1" w14:paraId="59D837EF" w14:textId="77777777" w:rsidTr="003E3D35">
        <w:trPr>
          <w:jc w:val="center"/>
        </w:trPr>
        <w:tc>
          <w:tcPr>
            <w:tcW w:w="4820" w:type="dxa"/>
            <w:vAlign w:val="center"/>
          </w:tcPr>
          <w:p w14:paraId="6ED2236E" w14:textId="77777777" w:rsidR="00CD5DE1" w:rsidRPr="008F460E" w:rsidRDefault="00CD5DE1" w:rsidP="003E3D35">
            <w:pPr>
              <w:pStyle w:val="afd"/>
              <w:widowControl w:val="0"/>
              <w:tabs>
                <w:tab w:val="left" w:pos="851"/>
              </w:tabs>
              <w:ind w:left="0"/>
            </w:pPr>
            <w:r w:rsidRPr="008F460E">
              <w:t>в т.ч. для детей до 14 лет (тыс.чел.)</w:t>
            </w:r>
          </w:p>
        </w:tc>
        <w:tc>
          <w:tcPr>
            <w:tcW w:w="1559" w:type="dxa"/>
            <w:vAlign w:val="center"/>
          </w:tcPr>
          <w:p w14:paraId="0EA6260E" w14:textId="77777777" w:rsidR="00CD5DE1" w:rsidRPr="008F460E" w:rsidRDefault="00CD5DE1" w:rsidP="003E3D35">
            <w:pPr>
              <w:pStyle w:val="afd"/>
              <w:widowControl w:val="0"/>
              <w:tabs>
                <w:tab w:val="left" w:pos="851"/>
              </w:tabs>
              <w:ind w:left="0"/>
              <w:jc w:val="center"/>
            </w:pPr>
            <w:r w:rsidRPr="008F460E">
              <w:t>13,6</w:t>
            </w:r>
          </w:p>
        </w:tc>
        <w:tc>
          <w:tcPr>
            <w:tcW w:w="1559" w:type="dxa"/>
            <w:vAlign w:val="center"/>
          </w:tcPr>
          <w:p w14:paraId="170E9A91" w14:textId="77777777" w:rsidR="00CD5DE1" w:rsidRPr="008F460E" w:rsidRDefault="00CD5DE1" w:rsidP="003E3D35">
            <w:pPr>
              <w:pStyle w:val="afd"/>
              <w:widowControl w:val="0"/>
              <w:tabs>
                <w:tab w:val="left" w:pos="851"/>
              </w:tabs>
              <w:ind w:left="0"/>
              <w:jc w:val="center"/>
            </w:pPr>
            <w:r w:rsidRPr="008F460E">
              <w:t>15,3</w:t>
            </w:r>
          </w:p>
        </w:tc>
        <w:tc>
          <w:tcPr>
            <w:tcW w:w="1701" w:type="dxa"/>
            <w:vAlign w:val="center"/>
          </w:tcPr>
          <w:p w14:paraId="264C57FC" w14:textId="77777777" w:rsidR="00CD5DE1" w:rsidRPr="008F460E" w:rsidRDefault="00CD5DE1" w:rsidP="003E3D35">
            <w:pPr>
              <w:pStyle w:val="afd"/>
              <w:widowControl w:val="0"/>
              <w:tabs>
                <w:tab w:val="left" w:pos="851"/>
              </w:tabs>
              <w:ind w:left="0"/>
              <w:jc w:val="center"/>
            </w:pPr>
            <w:r w:rsidRPr="008F460E">
              <w:t>+ 1,7</w:t>
            </w:r>
          </w:p>
        </w:tc>
      </w:tr>
      <w:tr w:rsidR="00CD5DE1" w:rsidRPr="00CD5DE1" w14:paraId="17DB0AF6" w14:textId="77777777" w:rsidTr="003E3D35">
        <w:trPr>
          <w:jc w:val="center"/>
        </w:trPr>
        <w:tc>
          <w:tcPr>
            <w:tcW w:w="4820" w:type="dxa"/>
            <w:vAlign w:val="center"/>
          </w:tcPr>
          <w:p w14:paraId="56E6C069" w14:textId="77777777" w:rsidR="00CD5DE1" w:rsidRPr="008F460E" w:rsidRDefault="00CD5DE1" w:rsidP="003E3D35">
            <w:pPr>
              <w:pStyle w:val="afd"/>
              <w:widowControl w:val="0"/>
              <w:tabs>
                <w:tab w:val="left" w:pos="851"/>
              </w:tabs>
              <w:ind w:left="0"/>
            </w:pPr>
            <w:r w:rsidRPr="008F460E">
              <w:t>в т.ч. для молодежи (от 15-24 лет) (тыс.чел.)</w:t>
            </w:r>
          </w:p>
        </w:tc>
        <w:tc>
          <w:tcPr>
            <w:tcW w:w="1559" w:type="dxa"/>
            <w:vAlign w:val="center"/>
          </w:tcPr>
          <w:p w14:paraId="6D706E42" w14:textId="77777777" w:rsidR="00CD5DE1" w:rsidRPr="008F460E" w:rsidRDefault="00CD5DE1" w:rsidP="003E3D35">
            <w:pPr>
              <w:pStyle w:val="afd"/>
              <w:widowControl w:val="0"/>
              <w:tabs>
                <w:tab w:val="left" w:pos="851"/>
              </w:tabs>
              <w:ind w:left="0"/>
              <w:jc w:val="center"/>
            </w:pPr>
            <w:r w:rsidRPr="008F460E">
              <w:t>36,9</w:t>
            </w:r>
          </w:p>
        </w:tc>
        <w:tc>
          <w:tcPr>
            <w:tcW w:w="1559" w:type="dxa"/>
            <w:vAlign w:val="center"/>
          </w:tcPr>
          <w:p w14:paraId="0D42CC52" w14:textId="77777777" w:rsidR="00CD5DE1" w:rsidRPr="008F460E" w:rsidRDefault="00CD5DE1" w:rsidP="003E3D35">
            <w:pPr>
              <w:pStyle w:val="afd"/>
              <w:widowControl w:val="0"/>
              <w:tabs>
                <w:tab w:val="left" w:pos="851"/>
              </w:tabs>
              <w:ind w:left="0"/>
              <w:jc w:val="center"/>
            </w:pPr>
            <w:r w:rsidRPr="008F460E">
              <w:t>39,4</w:t>
            </w:r>
          </w:p>
        </w:tc>
        <w:tc>
          <w:tcPr>
            <w:tcW w:w="1701" w:type="dxa"/>
            <w:vAlign w:val="center"/>
          </w:tcPr>
          <w:p w14:paraId="56A52075" w14:textId="77777777" w:rsidR="00CD5DE1" w:rsidRPr="008F460E" w:rsidRDefault="00CD5DE1" w:rsidP="003E3D35">
            <w:pPr>
              <w:pStyle w:val="afd"/>
              <w:widowControl w:val="0"/>
              <w:tabs>
                <w:tab w:val="left" w:pos="851"/>
              </w:tabs>
              <w:ind w:left="0"/>
              <w:jc w:val="center"/>
            </w:pPr>
            <w:r w:rsidRPr="008F460E">
              <w:t>+ 2,5</w:t>
            </w:r>
          </w:p>
        </w:tc>
      </w:tr>
      <w:tr w:rsidR="00CD5DE1" w:rsidRPr="00CD5DE1" w14:paraId="3E95CEDD" w14:textId="77777777" w:rsidTr="003E3D35">
        <w:trPr>
          <w:jc w:val="center"/>
        </w:trPr>
        <w:tc>
          <w:tcPr>
            <w:tcW w:w="4820" w:type="dxa"/>
            <w:vAlign w:val="center"/>
          </w:tcPr>
          <w:p w14:paraId="49404CC5" w14:textId="77777777" w:rsidR="00CD5DE1" w:rsidRPr="008F460E" w:rsidRDefault="00CD5DE1" w:rsidP="003E3D35">
            <w:pPr>
              <w:pStyle w:val="afd"/>
              <w:widowControl w:val="0"/>
              <w:tabs>
                <w:tab w:val="left" w:pos="851"/>
              </w:tabs>
              <w:ind w:left="0"/>
            </w:pPr>
            <w:r w:rsidRPr="008F460E">
              <w:t>число культурно-досуговых формирований, всего (ед.)</w:t>
            </w:r>
          </w:p>
        </w:tc>
        <w:tc>
          <w:tcPr>
            <w:tcW w:w="1559" w:type="dxa"/>
            <w:vAlign w:val="center"/>
          </w:tcPr>
          <w:p w14:paraId="42CDED65" w14:textId="77777777" w:rsidR="00CD5DE1" w:rsidRPr="008F460E" w:rsidRDefault="00CD5DE1" w:rsidP="003E3D35">
            <w:pPr>
              <w:pStyle w:val="afd"/>
              <w:widowControl w:val="0"/>
              <w:tabs>
                <w:tab w:val="left" w:pos="851"/>
              </w:tabs>
              <w:ind w:left="0"/>
              <w:jc w:val="center"/>
            </w:pPr>
            <w:r w:rsidRPr="008F460E">
              <w:t>231</w:t>
            </w:r>
          </w:p>
        </w:tc>
        <w:tc>
          <w:tcPr>
            <w:tcW w:w="1559" w:type="dxa"/>
            <w:vAlign w:val="center"/>
          </w:tcPr>
          <w:p w14:paraId="71190EA2" w14:textId="77777777" w:rsidR="00CD5DE1" w:rsidRPr="008F460E" w:rsidRDefault="00CD5DE1" w:rsidP="003E3D35">
            <w:pPr>
              <w:pStyle w:val="afd"/>
              <w:widowControl w:val="0"/>
              <w:tabs>
                <w:tab w:val="left" w:pos="851"/>
              </w:tabs>
              <w:ind w:left="0"/>
              <w:jc w:val="center"/>
            </w:pPr>
            <w:r w:rsidRPr="008F460E">
              <w:t>234</w:t>
            </w:r>
          </w:p>
        </w:tc>
        <w:tc>
          <w:tcPr>
            <w:tcW w:w="1701" w:type="dxa"/>
            <w:vAlign w:val="center"/>
          </w:tcPr>
          <w:p w14:paraId="69535FF9" w14:textId="77777777" w:rsidR="00CD5DE1" w:rsidRPr="008F460E" w:rsidRDefault="00CD5DE1" w:rsidP="003E3D35">
            <w:pPr>
              <w:pStyle w:val="afd"/>
              <w:widowControl w:val="0"/>
              <w:tabs>
                <w:tab w:val="left" w:pos="851"/>
              </w:tabs>
              <w:ind w:left="0"/>
              <w:jc w:val="center"/>
            </w:pPr>
            <w:r w:rsidRPr="008F460E">
              <w:t>+ 3</w:t>
            </w:r>
          </w:p>
        </w:tc>
      </w:tr>
      <w:tr w:rsidR="00CD5DE1" w:rsidRPr="00CD5DE1" w14:paraId="01CE4A74" w14:textId="77777777" w:rsidTr="003E3D35">
        <w:trPr>
          <w:jc w:val="center"/>
        </w:trPr>
        <w:tc>
          <w:tcPr>
            <w:tcW w:w="4820" w:type="dxa"/>
            <w:vAlign w:val="center"/>
          </w:tcPr>
          <w:p w14:paraId="142DD459" w14:textId="77777777" w:rsidR="00CD5DE1" w:rsidRPr="008F460E" w:rsidRDefault="00CD5DE1" w:rsidP="003E3D35">
            <w:pPr>
              <w:pStyle w:val="afd"/>
              <w:widowControl w:val="0"/>
              <w:tabs>
                <w:tab w:val="left" w:pos="851"/>
              </w:tabs>
              <w:ind w:left="0"/>
            </w:pPr>
            <w:r w:rsidRPr="008F460E">
              <w:t>в т. ч. для детей до 14 лет (ед.)</w:t>
            </w:r>
          </w:p>
        </w:tc>
        <w:tc>
          <w:tcPr>
            <w:tcW w:w="1559" w:type="dxa"/>
            <w:vAlign w:val="center"/>
          </w:tcPr>
          <w:p w14:paraId="3D380890" w14:textId="77777777" w:rsidR="00CD5DE1" w:rsidRPr="008F460E" w:rsidRDefault="00CD5DE1" w:rsidP="003E3D35">
            <w:pPr>
              <w:pStyle w:val="afd"/>
              <w:widowControl w:val="0"/>
              <w:tabs>
                <w:tab w:val="left" w:pos="851"/>
              </w:tabs>
              <w:ind w:left="0"/>
              <w:jc w:val="center"/>
            </w:pPr>
            <w:r w:rsidRPr="008F460E">
              <w:t>133</w:t>
            </w:r>
          </w:p>
        </w:tc>
        <w:tc>
          <w:tcPr>
            <w:tcW w:w="1559" w:type="dxa"/>
            <w:vAlign w:val="center"/>
          </w:tcPr>
          <w:p w14:paraId="29AD58ED" w14:textId="77777777" w:rsidR="00CD5DE1" w:rsidRPr="008F460E" w:rsidRDefault="00CD5DE1" w:rsidP="003E3D35">
            <w:pPr>
              <w:pStyle w:val="afd"/>
              <w:widowControl w:val="0"/>
              <w:tabs>
                <w:tab w:val="left" w:pos="851"/>
              </w:tabs>
              <w:ind w:left="0"/>
              <w:jc w:val="center"/>
            </w:pPr>
            <w:r w:rsidRPr="008F460E">
              <w:t>129</w:t>
            </w:r>
          </w:p>
        </w:tc>
        <w:tc>
          <w:tcPr>
            <w:tcW w:w="1701" w:type="dxa"/>
            <w:vAlign w:val="center"/>
          </w:tcPr>
          <w:p w14:paraId="7A39430D" w14:textId="77777777" w:rsidR="00CD5DE1" w:rsidRPr="008F460E" w:rsidRDefault="00CD5DE1" w:rsidP="003E3D35">
            <w:pPr>
              <w:pStyle w:val="afd"/>
              <w:widowControl w:val="0"/>
              <w:tabs>
                <w:tab w:val="left" w:pos="851"/>
              </w:tabs>
              <w:ind w:left="0"/>
              <w:jc w:val="center"/>
            </w:pPr>
            <w:r w:rsidRPr="008F460E">
              <w:t>- 4</w:t>
            </w:r>
          </w:p>
        </w:tc>
      </w:tr>
      <w:tr w:rsidR="00CD5DE1" w:rsidRPr="00CD5DE1" w14:paraId="3A34F0EF" w14:textId="77777777" w:rsidTr="003E3D35">
        <w:trPr>
          <w:jc w:val="center"/>
        </w:trPr>
        <w:tc>
          <w:tcPr>
            <w:tcW w:w="4820" w:type="dxa"/>
            <w:vAlign w:val="center"/>
          </w:tcPr>
          <w:p w14:paraId="620AFA03" w14:textId="77777777" w:rsidR="00CD5DE1" w:rsidRPr="008F460E" w:rsidRDefault="00CD5DE1" w:rsidP="003E3D35">
            <w:pPr>
              <w:pStyle w:val="afd"/>
              <w:widowControl w:val="0"/>
              <w:tabs>
                <w:tab w:val="left" w:pos="851"/>
              </w:tabs>
              <w:ind w:left="0"/>
            </w:pPr>
            <w:r w:rsidRPr="008F460E">
              <w:t>в т. ч. для молодежи (от 15 до 24 лет) (ед.)</w:t>
            </w:r>
          </w:p>
        </w:tc>
        <w:tc>
          <w:tcPr>
            <w:tcW w:w="1559" w:type="dxa"/>
            <w:vAlign w:val="center"/>
          </w:tcPr>
          <w:p w14:paraId="5A2635EF" w14:textId="77777777" w:rsidR="00CD5DE1" w:rsidRPr="008F460E" w:rsidRDefault="00CD5DE1" w:rsidP="003E3D35">
            <w:pPr>
              <w:pStyle w:val="afd"/>
              <w:widowControl w:val="0"/>
              <w:tabs>
                <w:tab w:val="left" w:pos="851"/>
              </w:tabs>
              <w:ind w:left="0"/>
              <w:jc w:val="center"/>
            </w:pPr>
            <w:r w:rsidRPr="008F460E">
              <w:t>31</w:t>
            </w:r>
          </w:p>
        </w:tc>
        <w:tc>
          <w:tcPr>
            <w:tcW w:w="1559" w:type="dxa"/>
            <w:vAlign w:val="center"/>
          </w:tcPr>
          <w:p w14:paraId="06EFF170" w14:textId="77777777" w:rsidR="00CD5DE1" w:rsidRPr="008F460E" w:rsidRDefault="00CD5DE1" w:rsidP="003E3D35">
            <w:pPr>
              <w:pStyle w:val="afd"/>
              <w:widowControl w:val="0"/>
              <w:tabs>
                <w:tab w:val="left" w:pos="851"/>
              </w:tabs>
              <w:ind w:left="0"/>
              <w:jc w:val="center"/>
            </w:pPr>
            <w:r w:rsidRPr="008F460E">
              <w:t>34</w:t>
            </w:r>
          </w:p>
        </w:tc>
        <w:tc>
          <w:tcPr>
            <w:tcW w:w="1701" w:type="dxa"/>
            <w:vAlign w:val="center"/>
          </w:tcPr>
          <w:p w14:paraId="3E0E0079" w14:textId="77777777" w:rsidR="00CD5DE1" w:rsidRPr="008F460E" w:rsidRDefault="00CD5DE1" w:rsidP="003E3D35">
            <w:pPr>
              <w:pStyle w:val="afd"/>
              <w:widowControl w:val="0"/>
              <w:tabs>
                <w:tab w:val="left" w:pos="851"/>
              </w:tabs>
              <w:ind w:left="0"/>
              <w:jc w:val="center"/>
            </w:pPr>
            <w:r w:rsidRPr="008F460E">
              <w:t>+ 3</w:t>
            </w:r>
          </w:p>
        </w:tc>
      </w:tr>
      <w:tr w:rsidR="00CD5DE1" w:rsidRPr="00CD5DE1" w14:paraId="180EFB6F" w14:textId="77777777" w:rsidTr="003E3D35">
        <w:trPr>
          <w:jc w:val="center"/>
        </w:trPr>
        <w:tc>
          <w:tcPr>
            <w:tcW w:w="4820" w:type="dxa"/>
            <w:vAlign w:val="center"/>
          </w:tcPr>
          <w:p w14:paraId="1C0BC589" w14:textId="77777777" w:rsidR="00CD5DE1" w:rsidRPr="008F460E" w:rsidRDefault="00CD5DE1" w:rsidP="003E3D35">
            <w:pPr>
              <w:pStyle w:val="afd"/>
              <w:widowControl w:val="0"/>
              <w:tabs>
                <w:tab w:val="left" w:pos="851"/>
              </w:tabs>
              <w:ind w:left="0"/>
            </w:pPr>
            <w:r w:rsidRPr="008F460E">
              <w:t>число участников культурно-досуговых формирований, всего (чел.)</w:t>
            </w:r>
          </w:p>
        </w:tc>
        <w:tc>
          <w:tcPr>
            <w:tcW w:w="1559" w:type="dxa"/>
            <w:vAlign w:val="center"/>
          </w:tcPr>
          <w:p w14:paraId="0AA5E1E7" w14:textId="77777777" w:rsidR="00CD5DE1" w:rsidRPr="008F460E" w:rsidRDefault="00CD5DE1" w:rsidP="003E3D35">
            <w:pPr>
              <w:pStyle w:val="afd"/>
              <w:widowControl w:val="0"/>
              <w:tabs>
                <w:tab w:val="left" w:pos="851"/>
              </w:tabs>
              <w:ind w:left="0"/>
              <w:jc w:val="center"/>
            </w:pPr>
            <w:r w:rsidRPr="008F460E">
              <w:t>3287</w:t>
            </w:r>
          </w:p>
        </w:tc>
        <w:tc>
          <w:tcPr>
            <w:tcW w:w="1559" w:type="dxa"/>
            <w:vAlign w:val="center"/>
          </w:tcPr>
          <w:p w14:paraId="18D81930" w14:textId="77777777" w:rsidR="00CD5DE1" w:rsidRPr="008F460E" w:rsidRDefault="00CD5DE1" w:rsidP="003E3D35">
            <w:pPr>
              <w:pStyle w:val="afd"/>
              <w:widowControl w:val="0"/>
              <w:tabs>
                <w:tab w:val="left" w:pos="851"/>
              </w:tabs>
              <w:ind w:left="0"/>
              <w:jc w:val="center"/>
            </w:pPr>
            <w:r w:rsidRPr="008F460E">
              <w:t>3331</w:t>
            </w:r>
          </w:p>
        </w:tc>
        <w:tc>
          <w:tcPr>
            <w:tcW w:w="1701" w:type="dxa"/>
            <w:vAlign w:val="center"/>
          </w:tcPr>
          <w:p w14:paraId="354AF7BE" w14:textId="77777777" w:rsidR="00CD5DE1" w:rsidRPr="008F460E" w:rsidRDefault="00CD5DE1" w:rsidP="003E3D35">
            <w:pPr>
              <w:pStyle w:val="afd"/>
              <w:widowControl w:val="0"/>
              <w:tabs>
                <w:tab w:val="left" w:pos="851"/>
              </w:tabs>
              <w:ind w:left="0"/>
              <w:jc w:val="center"/>
            </w:pPr>
            <w:r w:rsidRPr="008F460E">
              <w:t>+ 44</w:t>
            </w:r>
          </w:p>
        </w:tc>
      </w:tr>
      <w:tr w:rsidR="00CD5DE1" w:rsidRPr="00CD5DE1" w14:paraId="286BCB9F" w14:textId="77777777" w:rsidTr="003E3D35">
        <w:trPr>
          <w:jc w:val="center"/>
        </w:trPr>
        <w:tc>
          <w:tcPr>
            <w:tcW w:w="4820" w:type="dxa"/>
            <w:vAlign w:val="center"/>
          </w:tcPr>
          <w:p w14:paraId="11D088C6" w14:textId="77777777" w:rsidR="00CD5DE1" w:rsidRPr="008F460E" w:rsidRDefault="00CD5DE1" w:rsidP="003E3D35">
            <w:pPr>
              <w:pStyle w:val="afd"/>
              <w:widowControl w:val="0"/>
              <w:tabs>
                <w:tab w:val="left" w:pos="851"/>
              </w:tabs>
              <w:ind w:left="0"/>
            </w:pPr>
            <w:r w:rsidRPr="008F460E">
              <w:t>в т. ч. детей до 14 лет (чел.)</w:t>
            </w:r>
          </w:p>
        </w:tc>
        <w:tc>
          <w:tcPr>
            <w:tcW w:w="1559" w:type="dxa"/>
            <w:vAlign w:val="center"/>
          </w:tcPr>
          <w:p w14:paraId="081BD74B" w14:textId="77777777" w:rsidR="00CD5DE1" w:rsidRPr="008F460E" w:rsidRDefault="00CD5DE1" w:rsidP="003E3D35">
            <w:pPr>
              <w:pStyle w:val="afd"/>
              <w:widowControl w:val="0"/>
              <w:tabs>
                <w:tab w:val="left" w:pos="851"/>
              </w:tabs>
              <w:ind w:left="0"/>
              <w:jc w:val="center"/>
            </w:pPr>
            <w:r w:rsidRPr="008F460E">
              <w:t>1837</w:t>
            </w:r>
          </w:p>
        </w:tc>
        <w:tc>
          <w:tcPr>
            <w:tcW w:w="1559" w:type="dxa"/>
            <w:vAlign w:val="center"/>
          </w:tcPr>
          <w:p w14:paraId="2F1F170A" w14:textId="77777777" w:rsidR="00CD5DE1" w:rsidRPr="008F460E" w:rsidRDefault="00CD5DE1" w:rsidP="003E3D35">
            <w:pPr>
              <w:pStyle w:val="afd"/>
              <w:widowControl w:val="0"/>
              <w:tabs>
                <w:tab w:val="left" w:pos="851"/>
              </w:tabs>
              <w:ind w:left="0"/>
              <w:jc w:val="center"/>
            </w:pPr>
            <w:r w:rsidRPr="008F460E">
              <w:t>1699</w:t>
            </w:r>
          </w:p>
        </w:tc>
        <w:tc>
          <w:tcPr>
            <w:tcW w:w="1701" w:type="dxa"/>
            <w:vAlign w:val="center"/>
          </w:tcPr>
          <w:p w14:paraId="56C39659" w14:textId="77777777" w:rsidR="00CD5DE1" w:rsidRPr="008F460E" w:rsidRDefault="00CD5DE1" w:rsidP="003E3D35">
            <w:pPr>
              <w:pStyle w:val="afd"/>
              <w:widowControl w:val="0"/>
              <w:tabs>
                <w:tab w:val="left" w:pos="851"/>
              </w:tabs>
              <w:ind w:left="0"/>
              <w:jc w:val="center"/>
            </w:pPr>
            <w:r w:rsidRPr="008F460E">
              <w:t>- 136</w:t>
            </w:r>
          </w:p>
        </w:tc>
      </w:tr>
      <w:tr w:rsidR="00CD5DE1" w:rsidRPr="00CD5DE1" w14:paraId="0FD939F9" w14:textId="77777777" w:rsidTr="003E3D35">
        <w:trPr>
          <w:jc w:val="center"/>
        </w:trPr>
        <w:tc>
          <w:tcPr>
            <w:tcW w:w="4820" w:type="dxa"/>
            <w:vAlign w:val="center"/>
          </w:tcPr>
          <w:p w14:paraId="4A6F4CD5" w14:textId="77777777" w:rsidR="00CD5DE1" w:rsidRPr="008F460E" w:rsidRDefault="00CD5DE1" w:rsidP="003E3D35">
            <w:pPr>
              <w:pStyle w:val="afd"/>
              <w:widowControl w:val="0"/>
              <w:tabs>
                <w:tab w:val="left" w:pos="851"/>
              </w:tabs>
              <w:ind w:left="0"/>
            </w:pPr>
            <w:r w:rsidRPr="008F460E">
              <w:t>в т. ч. молодежи (от 15 до 24 лет (чел.)</w:t>
            </w:r>
          </w:p>
        </w:tc>
        <w:tc>
          <w:tcPr>
            <w:tcW w:w="1559" w:type="dxa"/>
            <w:vAlign w:val="center"/>
          </w:tcPr>
          <w:p w14:paraId="2AE35874" w14:textId="77777777" w:rsidR="00CD5DE1" w:rsidRPr="008F460E" w:rsidRDefault="00CD5DE1" w:rsidP="003E3D35">
            <w:pPr>
              <w:pStyle w:val="afd"/>
              <w:widowControl w:val="0"/>
              <w:tabs>
                <w:tab w:val="left" w:pos="851"/>
              </w:tabs>
              <w:ind w:left="0"/>
              <w:jc w:val="center"/>
            </w:pPr>
            <w:r w:rsidRPr="008F460E">
              <w:t>395</w:t>
            </w:r>
          </w:p>
        </w:tc>
        <w:tc>
          <w:tcPr>
            <w:tcW w:w="1559" w:type="dxa"/>
            <w:vAlign w:val="center"/>
          </w:tcPr>
          <w:p w14:paraId="6EC52225" w14:textId="77777777" w:rsidR="00CD5DE1" w:rsidRPr="008F460E" w:rsidRDefault="00CD5DE1" w:rsidP="003E3D35">
            <w:pPr>
              <w:pStyle w:val="afd"/>
              <w:widowControl w:val="0"/>
              <w:tabs>
                <w:tab w:val="left" w:pos="851"/>
              </w:tabs>
              <w:ind w:left="0"/>
              <w:jc w:val="center"/>
            </w:pPr>
            <w:r w:rsidRPr="008F460E">
              <w:t>448</w:t>
            </w:r>
          </w:p>
        </w:tc>
        <w:tc>
          <w:tcPr>
            <w:tcW w:w="1701" w:type="dxa"/>
            <w:vAlign w:val="center"/>
          </w:tcPr>
          <w:p w14:paraId="1BBBD4A3" w14:textId="77777777" w:rsidR="00CD5DE1" w:rsidRPr="008F460E" w:rsidRDefault="00CD5DE1" w:rsidP="003E3D35">
            <w:pPr>
              <w:pStyle w:val="afd"/>
              <w:widowControl w:val="0"/>
              <w:tabs>
                <w:tab w:val="left" w:pos="851"/>
              </w:tabs>
              <w:ind w:left="0"/>
              <w:jc w:val="center"/>
            </w:pPr>
            <w:r w:rsidRPr="008F460E">
              <w:t>+ 53</w:t>
            </w:r>
          </w:p>
        </w:tc>
      </w:tr>
      <w:tr w:rsidR="00CD5DE1" w:rsidRPr="00CD5DE1" w14:paraId="33152260" w14:textId="77777777" w:rsidTr="003E3D35">
        <w:trPr>
          <w:jc w:val="center"/>
        </w:trPr>
        <w:tc>
          <w:tcPr>
            <w:tcW w:w="4820" w:type="dxa"/>
            <w:vAlign w:val="center"/>
          </w:tcPr>
          <w:p w14:paraId="1B91C73F" w14:textId="77777777" w:rsidR="00CD5DE1" w:rsidRPr="008F460E" w:rsidRDefault="00CD5DE1" w:rsidP="003E3D35">
            <w:pPr>
              <w:pStyle w:val="afd"/>
              <w:widowControl w:val="0"/>
              <w:tabs>
                <w:tab w:val="left" w:pos="851"/>
              </w:tabs>
              <w:ind w:left="0"/>
            </w:pPr>
            <w:r w:rsidRPr="008F460E">
              <w:t>число коллективов, имеющих звание «Народный» (ед.)</w:t>
            </w:r>
          </w:p>
        </w:tc>
        <w:tc>
          <w:tcPr>
            <w:tcW w:w="1559" w:type="dxa"/>
            <w:vAlign w:val="center"/>
          </w:tcPr>
          <w:p w14:paraId="429581CC" w14:textId="77777777" w:rsidR="00CD5DE1" w:rsidRPr="008F460E" w:rsidRDefault="00CD5DE1" w:rsidP="003E3D35">
            <w:pPr>
              <w:pStyle w:val="afd"/>
              <w:widowControl w:val="0"/>
              <w:tabs>
                <w:tab w:val="left" w:pos="851"/>
              </w:tabs>
              <w:ind w:left="0"/>
              <w:jc w:val="center"/>
            </w:pPr>
            <w:r w:rsidRPr="008F460E">
              <w:t>9</w:t>
            </w:r>
          </w:p>
        </w:tc>
        <w:tc>
          <w:tcPr>
            <w:tcW w:w="1559" w:type="dxa"/>
            <w:vAlign w:val="center"/>
          </w:tcPr>
          <w:p w14:paraId="7CA134A4" w14:textId="77777777" w:rsidR="00CD5DE1" w:rsidRPr="008F460E" w:rsidRDefault="00CD5DE1" w:rsidP="003E3D35">
            <w:pPr>
              <w:pStyle w:val="afd"/>
              <w:widowControl w:val="0"/>
              <w:tabs>
                <w:tab w:val="left" w:pos="851"/>
              </w:tabs>
              <w:ind w:left="0"/>
              <w:jc w:val="center"/>
            </w:pPr>
            <w:r w:rsidRPr="008F460E">
              <w:t>10</w:t>
            </w:r>
          </w:p>
        </w:tc>
        <w:tc>
          <w:tcPr>
            <w:tcW w:w="1701" w:type="dxa"/>
            <w:vAlign w:val="center"/>
          </w:tcPr>
          <w:p w14:paraId="4F6D66FF" w14:textId="77777777" w:rsidR="00CD5DE1" w:rsidRPr="008F460E" w:rsidRDefault="00CD5DE1" w:rsidP="003E3D35">
            <w:pPr>
              <w:pStyle w:val="afd"/>
              <w:widowControl w:val="0"/>
              <w:tabs>
                <w:tab w:val="left" w:pos="851"/>
              </w:tabs>
              <w:ind w:left="0"/>
              <w:jc w:val="center"/>
            </w:pPr>
            <w:r w:rsidRPr="008F460E">
              <w:t>+ 1</w:t>
            </w:r>
          </w:p>
        </w:tc>
      </w:tr>
      <w:tr w:rsidR="00CD5DE1" w:rsidRPr="00CD5DE1" w14:paraId="0FFC5B17" w14:textId="77777777" w:rsidTr="003E3D35">
        <w:trPr>
          <w:jc w:val="center"/>
        </w:trPr>
        <w:tc>
          <w:tcPr>
            <w:tcW w:w="4820" w:type="dxa"/>
            <w:vAlign w:val="center"/>
          </w:tcPr>
          <w:p w14:paraId="4CD47944" w14:textId="77777777" w:rsidR="00CD5DE1" w:rsidRPr="008F460E" w:rsidRDefault="00CD5DE1" w:rsidP="003E3D35">
            <w:pPr>
              <w:pStyle w:val="afd"/>
              <w:widowControl w:val="0"/>
              <w:tabs>
                <w:tab w:val="left" w:pos="851"/>
              </w:tabs>
              <w:ind w:left="0"/>
            </w:pPr>
            <w:r w:rsidRPr="008F460E">
              <w:t>число коллективов, имеющих звание «Образцовый» (ед.)</w:t>
            </w:r>
          </w:p>
        </w:tc>
        <w:tc>
          <w:tcPr>
            <w:tcW w:w="1559" w:type="dxa"/>
            <w:vAlign w:val="center"/>
          </w:tcPr>
          <w:p w14:paraId="0E3D0EFB" w14:textId="77777777" w:rsidR="00CD5DE1" w:rsidRPr="008F460E" w:rsidRDefault="00CD5DE1" w:rsidP="003E3D35">
            <w:pPr>
              <w:pStyle w:val="afd"/>
              <w:widowControl w:val="0"/>
              <w:tabs>
                <w:tab w:val="left" w:pos="851"/>
              </w:tabs>
              <w:ind w:left="0"/>
              <w:jc w:val="center"/>
            </w:pPr>
            <w:r w:rsidRPr="008F460E">
              <w:t>1</w:t>
            </w:r>
          </w:p>
        </w:tc>
        <w:tc>
          <w:tcPr>
            <w:tcW w:w="1559" w:type="dxa"/>
            <w:vAlign w:val="center"/>
          </w:tcPr>
          <w:p w14:paraId="57746E87" w14:textId="77777777" w:rsidR="00CD5DE1" w:rsidRPr="008F460E" w:rsidRDefault="00CD5DE1" w:rsidP="003E3D35">
            <w:pPr>
              <w:pStyle w:val="afd"/>
              <w:widowControl w:val="0"/>
              <w:tabs>
                <w:tab w:val="left" w:pos="851"/>
              </w:tabs>
              <w:ind w:left="0"/>
              <w:jc w:val="center"/>
            </w:pPr>
            <w:r w:rsidRPr="008F460E">
              <w:t>1</w:t>
            </w:r>
          </w:p>
        </w:tc>
        <w:tc>
          <w:tcPr>
            <w:tcW w:w="1701" w:type="dxa"/>
            <w:vAlign w:val="center"/>
          </w:tcPr>
          <w:p w14:paraId="28C1057D" w14:textId="77777777" w:rsidR="00CD5DE1" w:rsidRPr="008F460E" w:rsidRDefault="003E3D35" w:rsidP="003E3D35">
            <w:pPr>
              <w:pStyle w:val="afd"/>
              <w:widowControl w:val="0"/>
              <w:tabs>
                <w:tab w:val="left" w:pos="851"/>
              </w:tabs>
              <w:ind w:left="0"/>
              <w:jc w:val="center"/>
            </w:pPr>
            <w:r>
              <w:t>0</w:t>
            </w:r>
          </w:p>
        </w:tc>
      </w:tr>
    </w:tbl>
    <w:p w14:paraId="5F3F2A31" w14:textId="77777777" w:rsidR="008F460E" w:rsidRDefault="008F460E" w:rsidP="00275162">
      <w:pPr>
        <w:widowControl w:val="0"/>
        <w:tabs>
          <w:tab w:val="left" w:pos="0"/>
          <w:tab w:val="left" w:pos="851"/>
        </w:tabs>
        <w:rPr>
          <w:sz w:val="28"/>
          <w:szCs w:val="28"/>
        </w:rPr>
      </w:pPr>
    </w:p>
    <w:p w14:paraId="1542736B" w14:textId="77777777" w:rsidR="00CD5DE1" w:rsidRPr="00CD5DE1" w:rsidRDefault="008F460E" w:rsidP="003E3D35">
      <w:pPr>
        <w:widowControl w:val="0"/>
        <w:tabs>
          <w:tab w:val="left" w:pos="0"/>
          <w:tab w:val="left" w:pos="851"/>
        </w:tabs>
        <w:ind w:firstLine="709"/>
        <w:rPr>
          <w:sz w:val="28"/>
          <w:szCs w:val="28"/>
        </w:rPr>
      </w:pPr>
      <w:r>
        <w:rPr>
          <w:sz w:val="28"/>
          <w:szCs w:val="28"/>
        </w:rPr>
        <w:tab/>
      </w:r>
      <w:r w:rsidR="00CD5DE1" w:rsidRPr="00CD5DE1">
        <w:rPr>
          <w:sz w:val="28"/>
          <w:szCs w:val="28"/>
        </w:rPr>
        <w:t>Коллективы со званием «Народный», «Образцовый» были представлены на фестивалях и конкурсах в области, в России, за рубежом.</w:t>
      </w:r>
    </w:p>
    <w:p w14:paraId="31528CA4" w14:textId="77777777" w:rsidR="00CD5DE1" w:rsidRPr="00CD5DE1" w:rsidRDefault="00CD5DE1" w:rsidP="003E3D35">
      <w:pPr>
        <w:pStyle w:val="afd"/>
        <w:widowControl w:val="0"/>
        <w:ind w:left="0" w:firstLine="709"/>
        <w:jc w:val="both"/>
        <w:outlineLvl w:val="0"/>
        <w:rPr>
          <w:sz w:val="28"/>
          <w:szCs w:val="28"/>
        </w:rPr>
      </w:pPr>
      <w:r w:rsidRPr="00CD5DE1">
        <w:rPr>
          <w:sz w:val="28"/>
          <w:szCs w:val="28"/>
        </w:rPr>
        <w:t>В течение 2017 года  учреждениями дополнительного образования (детская школа искусств и МКОУ ДО «Спортивная школа») проводилась работа с одаренными детьми и талантливой молодежью.</w:t>
      </w:r>
    </w:p>
    <w:p w14:paraId="46EA2EF8" w14:textId="77777777" w:rsidR="00CD5DE1" w:rsidRPr="00CD5DE1" w:rsidRDefault="00CD5DE1" w:rsidP="003E3D35">
      <w:pPr>
        <w:pStyle w:val="afd"/>
        <w:widowControl w:val="0"/>
        <w:tabs>
          <w:tab w:val="left" w:pos="709"/>
        </w:tabs>
        <w:ind w:left="0" w:firstLine="709"/>
        <w:jc w:val="both"/>
        <w:rPr>
          <w:sz w:val="28"/>
          <w:szCs w:val="28"/>
        </w:rPr>
      </w:pPr>
      <w:r w:rsidRPr="00CD5DE1">
        <w:rPr>
          <w:sz w:val="28"/>
          <w:szCs w:val="28"/>
        </w:rPr>
        <w:t xml:space="preserve">Общее число детского населения до 18 лет, привлеченного к участию в творческих мероприятиях учреждений культуры 1297 чел., в том числе дети с ограниченными возможностями 98 чел., дети-сироты 39 чел. </w:t>
      </w:r>
    </w:p>
    <w:p w14:paraId="2118AD32" w14:textId="77777777" w:rsidR="003E3D35" w:rsidRDefault="003E3D35" w:rsidP="003E3D35">
      <w:pPr>
        <w:pStyle w:val="afd"/>
        <w:widowControl w:val="0"/>
        <w:tabs>
          <w:tab w:val="left" w:pos="0"/>
        </w:tabs>
        <w:ind w:left="0" w:firstLine="709"/>
        <w:jc w:val="center"/>
        <w:rPr>
          <w:rFonts w:eastAsia="Calibri"/>
          <w:sz w:val="28"/>
          <w:szCs w:val="28"/>
          <w:lang w:eastAsia="en-US" w:bidi="en-US"/>
        </w:rPr>
      </w:pPr>
    </w:p>
    <w:p w14:paraId="4AB92D7B" w14:textId="77777777" w:rsidR="00CD5DE1" w:rsidRPr="002354C2" w:rsidRDefault="00CD5DE1" w:rsidP="003E3D35">
      <w:pPr>
        <w:pStyle w:val="afd"/>
        <w:widowControl w:val="0"/>
        <w:tabs>
          <w:tab w:val="left" w:pos="0"/>
        </w:tabs>
        <w:ind w:left="0" w:firstLine="709"/>
        <w:jc w:val="center"/>
        <w:rPr>
          <w:rFonts w:eastAsia="Calibri"/>
          <w:color w:val="000000"/>
          <w:sz w:val="28"/>
          <w:szCs w:val="28"/>
          <w:lang w:eastAsia="en-US" w:bidi="en-US"/>
        </w:rPr>
      </w:pPr>
      <w:r w:rsidRPr="002354C2">
        <w:rPr>
          <w:rFonts w:eastAsia="Calibri"/>
          <w:sz w:val="28"/>
          <w:szCs w:val="28"/>
          <w:lang w:eastAsia="en-US" w:bidi="en-US"/>
        </w:rPr>
        <w:t xml:space="preserve">Сведения о реализации Плана </w:t>
      </w:r>
      <w:r w:rsidRPr="002354C2">
        <w:rPr>
          <w:rFonts w:eastAsia="Calibri"/>
          <w:color w:val="000000"/>
          <w:sz w:val="28"/>
          <w:szCs w:val="28"/>
          <w:lang w:eastAsia="en-US" w:bidi="en-US"/>
        </w:rPr>
        <w:t>мероприятий («дорожная карта»), направленных на повышение эффективности сферы культуры муниципального образования</w:t>
      </w:r>
    </w:p>
    <w:p w14:paraId="3D12AB1D" w14:textId="77777777" w:rsidR="00CD5DE1" w:rsidRPr="00CD5DE1" w:rsidRDefault="00CD5DE1" w:rsidP="003E3D35">
      <w:pPr>
        <w:widowControl w:val="0"/>
        <w:tabs>
          <w:tab w:val="left" w:pos="709"/>
        </w:tabs>
        <w:ind w:firstLine="709"/>
        <w:contextualSpacing/>
        <w:jc w:val="both"/>
        <w:rPr>
          <w:rFonts w:eastAsia="Calibri"/>
          <w:b/>
          <w:color w:val="000000"/>
          <w:sz w:val="28"/>
          <w:szCs w:val="28"/>
          <w:lang w:eastAsia="en-US" w:bidi="en-US"/>
        </w:rPr>
      </w:pP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26"/>
        <w:gridCol w:w="1701"/>
        <w:gridCol w:w="1559"/>
        <w:gridCol w:w="1843"/>
      </w:tblGrid>
      <w:tr w:rsidR="00CD5DE1" w:rsidRPr="00CD5DE1" w14:paraId="5D263D8E" w14:textId="77777777" w:rsidTr="00F551AC">
        <w:trPr>
          <w:jc w:val="center"/>
        </w:trPr>
        <w:tc>
          <w:tcPr>
            <w:tcW w:w="540" w:type="dxa"/>
            <w:shd w:val="clear" w:color="auto" w:fill="auto"/>
            <w:vAlign w:val="center"/>
          </w:tcPr>
          <w:p w14:paraId="103B52CD"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p w14:paraId="4EE43F17"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п/п</w:t>
            </w:r>
          </w:p>
        </w:tc>
        <w:tc>
          <w:tcPr>
            <w:tcW w:w="3826" w:type="dxa"/>
            <w:shd w:val="clear" w:color="auto" w:fill="auto"/>
            <w:vAlign w:val="center"/>
          </w:tcPr>
          <w:p w14:paraId="25552D2C"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xml:space="preserve">Наименование показателя плана мероприятий </w:t>
            </w:r>
            <w:r w:rsidRPr="003E3D35">
              <w:rPr>
                <w:rFonts w:eastAsia="Calibri"/>
                <w:color w:val="000000"/>
                <w:spacing w:val="-4"/>
                <w:lang w:eastAsia="en-US" w:bidi="en-US"/>
              </w:rPr>
              <w:t>(«дорожной карты»)</w:t>
            </w:r>
          </w:p>
        </w:tc>
        <w:tc>
          <w:tcPr>
            <w:tcW w:w="1701" w:type="dxa"/>
            <w:shd w:val="clear" w:color="auto" w:fill="auto"/>
            <w:vAlign w:val="center"/>
          </w:tcPr>
          <w:p w14:paraId="4FB2C654"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xml:space="preserve">Плановое значение показателя </w:t>
            </w:r>
            <w:r w:rsidRPr="003E3D35">
              <w:rPr>
                <w:rFonts w:eastAsia="Calibri"/>
                <w:color w:val="000000"/>
                <w:spacing w:val="-6"/>
                <w:lang w:eastAsia="en-US" w:bidi="en-US"/>
              </w:rPr>
              <w:t>«дорожной карты»</w:t>
            </w:r>
          </w:p>
        </w:tc>
        <w:tc>
          <w:tcPr>
            <w:tcW w:w="1559" w:type="dxa"/>
            <w:shd w:val="clear" w:color="auto" w:fill="auto"/>
            <w:vAlign w:val="center"/>
          </w:tcPr>
          <w:p w14:paraId="186F5A16"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Достигнутое значение показателя «дорожной карты»</w:t>
            </w:r>
          </w:p>
        </w:tc>
        <w:tc>
          <w:tcPr>
            <w:tcW w:w="1843" w:type="dxa"/>
            <w:shd w:val="clear" w:color="auto" w:fill="auto"/>
            <w:vAlign w:val="center"/>
          </w:tcPr>
          <w:p w14:paraId="02DFC21B"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 достигнутого значения от планового</w:t>
            </w:r>
          </w:p>
        </w:tc>
      </w:tr>
      <w:tr w:rsidR="00CD5DE1" w:rsidRPr="00CD5DE1" w14:paraId="1C87FF9D" w14:textId="77777777" w:rsidTr="00F551AC">
        <w:trPr>
          <w:jc w:val="center"/>
        </w:trPr>
        <w:tc>
          <w:tcPr>
            <w:tcW w:w="540" w:type="dxa"/>
            <w:shd w:val="clear" w:color="auto" w:fill="auto"/>
            <w:vAlign w:val="center"/>
          </w:tcPr>
          <w:p w14:paraId="1F144FD3"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w:t>
            </w:r>
          </w:p>
        </w:tc>
        <w:tc>
          <w:tcPr>
            <w:tcW w:w="3826" w:type="dxa"/>
            <w:shd w:val="clear" w:color="auto" w:fill="auto"/>
            <w:vAlign w:val="center"/>
          </w:tcPr>
          <w:p w14:paraId="694716F5"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численности участников культурно-досуговых мероприятий  (тыс. чел.)</w:t>
            </w:r>
          </w:p>
        </w:tc>
        <w:tc>
          <w:tcPr>
            <w:tcW w:w="1701" w:type="dxa"/>
            <w:shd w:val="clear" w:color="auto" w:fill="auto"/>
            <w:vAlign w:val="center"/>
          </w:tcPr>
          <w:p w14:paraId="6748B5E1"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109,4</w:t>
            </w:r>
          </w:p>
        </w:tc>
        <w:tc>
          <w:tcPr>
            <w:tcW w:w="1559" w:type="dxa"/>
            <w:shd w:val="clear" w:color="auto" w:fill="auto"/>
            <w:vAlign w:val="center"/>
          </w:tcPr>
          <w:p w14:paraId="6B7662C2"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120,8</w:t>
            </w:r>
          </w:p>
        </w:tc>
        <w:tc>
          <w:tcPr>
            <w:tcW w:w="1843" w:type="dxa"/>
            <w:shd w:val="clear" w:color="auto" w:fill="auto"/>
            <w:vAlign w:val="center"/>
          </w:tcPr>
          <w:p w14:paraId="37B7AD81"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+ 11,4</w:t>
            </w:r>
          </w:p>
        </w:tc>
      </w:tr>
      <w:tr w:rsidR="00CD5DE1" w:rsidRPr="00CD5DE1" w14:paraId="7F20F824" w14:textId="77777777" w:rsidTr="00F551AC">
        <w:trPr>
          <w:jc w:val="center"/>
        </w:trPr>
        <w:tc>
          <w:tcPr>
            <w:tcW w:w="540" w:type="dxa"/>
            <w:shd w:val="clear" w:color="auto" w:fill="auto"/>
            <w:vAlign w:val="center"/>
          </w:tcPr>
          <w:p w14:paraId="2865E408"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w:t>
            </w:r>
          </w:p>
        </w:tc>
        <w:tc>
          <w:tcPr>
            <w:tcW w:w="3826" w:type="dxa"/>
            <w:shd w:val="clear" w:color="auto" w:fill="auto"/>
            <w:vAlign w:val="center"/>
          </w:tcPr>
          <w:p w14:paraId="67E9D102"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количества посещений учреждений культуры (тыс. чел.)</w:t>
            </w:r>
          </w:p>
        </w:tc>
        <w:tc>
          <w:tcPr>
            <w:tcW w:w="1701" w:type="dxa"/>
            <w:shd w:val="clear" w:color="auto" w:fill="auto"/>
            <w:vAlign w:val="center"/>
          </w:tcPr>
          <w:p w14:paraId="10042C38"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269,65</w:t>
            </w:r>
          </w:p>
        </w:tc>
        <w:tc>
          <w:tcPr>
            <w:tcW w:w="1559" w:type="dxa"/>
            <w:shd w:val="clear" w:color="auto" w:fill="auto"/>
            <w:vAlign w:val="center"/>
          </w:tcPr>
          <w:p w14:paraId="0B2128CE"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272,1</w:t>
            </w:r>
          </w:p>
        </w:tc>
        <w:tc>
          <w:tcPr>
            <w:tcW w:w="1843" w:type="dxa"/>
            <w:shd w:val="clear" w:color="auto" w:fill="auto"/>
            <w:vAlign w:val="center"/>
          </w:tcPr>
          <w:p w14:paraId="12270CC1"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+ 2,45</w:t>
            </w:r>
          </w:p>
        </w:tc>
      </w:tr>
      <w:tr w:rsidR="00CD5DE1" w:rsidRPr="00CD5DE1" w14:paraId="4E31A2C2" w14:textId="77777777" w:rsidTr="00F551AC">
        <w:trPr>
          <w:jc w:val="center"/>
        </w:trPr>
        <w:tc>
          <w:tcPr>
            <w:tcW w:w="540" w:type="dxa"/>
            <w:shd w:val="clear" w:color="auto" w:fill="auto"/>
            <w:vAlign w:val="center"/>
          </w:tcPr>
          <w:p w14:paraId="2EDC677A"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3.</w:t>
            </w:r>
          </w:p>
        </w:tc>
        <w:tc>
          <w:tcPr>
            <w:tcW w:w="3826" w:type="dxa"/>
            <w:shd w:val="clear" w:color="auto" w:fill="auto"/>
            <w:vAlign w:val="center"/>
          </w:tcPr>
          <w:p w14:paraId="587A8A76"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числа библиографических записей, направленных для включения в сводный каталог (ед.)</w:t>
            </w:r>
          </w:p>
        </w:tc>
        <w:tc>
          <w:tcPr>
            <w:tcW w:w="1701" w:type="dxa"/>
            <w:shd w:val="clear" w:color="auto" w:fill="auto"/>
            <w:vAlign w:val="center"/>
          </w:tcPr>
          <w:p w14:paraId="701EB438"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1500</w:t>
            </w:r>
          </w:p>
        </w:tc>
        <w:tc>
          <w:tcPr>
            <w:tcW w:w="1559" w:type="dxa"/>
            <w:shd w:val="clear" w:color="auto" w:fill="auto"/>
            <w:vAlign w:val="center"/>
          </w:tcPr>
          <w:p w14:paraId="64F4C300"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t>8460</w:t>
            </w:r>
          </w:p>
        </w:tc>
        <w:tc>
          <w:tcPr>
            <w:tcW w:w="1843" w:type="dxa"/>
            <w:shd w:val="clear" w:color="auto" w:fill="auto"/>
            <w:vAlign w:val="center"/>
          </w:tcPr>
          <w:p w14:paraId="1CE9BE2E"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+ 6960</w:t>
            </w:r>
          </w:p>
        </w:tc>
      </w:tr>
      <w:tr w:rsidR="00CD5DE1" w:rsidRPr="00CD5DE1" w14:paraId="6214445A" w14:textId="77777777" w:rsidTr="00F551AC">
        <w:trPr>
          <w:jc w:val="center"/>
        </w:trPr>
        <w:tc>
          <w:tcPr>
            <w:tcW w:w="540" w:type="dxa"/>
            <w:shd w:val="clear" w:color="auto" w:fill="auto"/>
            <w:vAlign w:val="center"/>
          </w:tcPr>
          <w:p w14:paraId="613DC138"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4.</w:t>
            </w:r>
          </w:p>
        </w:tc>
        <w:tc>
          <w:tcPr>
            <w:tcW w:w="3826" w:type="dxa"/>
            <w:shd w:val="clear" w:color="auto" w:fill="auto"/>
            <w:vAlign w:val="center"/>
          </w:tcPr>
          <w:p w14:paraId="192A6BE5"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количества публичных библиотек, подключенных к сети Интернет (ед.)</w:t>
            </w:r>
          </w:p>
        </w:tc>
        <w:tc>
          <w:tcPr>
            <w:tcW w:w="1701" w:type="dxa"/>
            <w:shd w:val="clear" w:color="auto" w:fill="auto"/>
            <w:vAlign w:val="center"/>
          </w:tcPr>
          <w:p w14:paraId="0B79EEE9"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23</w:t>
            </w:r>
          </w:p>
        </w:tc>
        <w:tc>
          <w:tcPr>
            <w:tcW w:w="1559" w:type="dxa"/>
            <w:shd w:val="clear" w:color="auto" w:fill="auto"/>
            <w:vAlign w:val="center"/>
          </w:tcPr>
          <w:p w14:paraId="5FCF1564"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23</w:t>
            </w:r>
          </w:p>
        </w:tc>
        <w:tc>
          <w:tcPr>
            <w:tcW w:w="1843" w:type="dxa"/>
            <w:shd w:val="clear" w:color="auto" w:fill="auto"/>
            <w:vAlign w:val="center"/>
          </w:tcPr>
          <w:p w14:paraId="267498BD"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tc>
      </w:tr>
      <w:tr w:rsidR="00CD5DE1" w:rsidRPr="00CD5DE1" w14:paraId="4638963A" w14:textId="77777777" w:rsidTr="00F551AC">
        <w:trPr>
          <w:jc w:val="center"/>
        </w:trPr>
        <w:tc>
          <w:tcPr>
            <w:tcW w:w="540" w:type="dxa"/>
            <w:shd w:val="clear" w:color="auto" w:fill="auto"/>
            <w:vAlign w:val="center"/>
          </w:tcPr>
          <w:p w14:paraId="3E8F2BA7"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5.</w:t>
            </w:r>
          </w:p>
        </w:tc>
        <w:tc>
          <w:tcPr>
            <w:tcW w:w="3826" w:type="dxa"/>
            <w:shd w:val="clear" w:color="auto" w:fill="auto"/>
            <w:vAlign w:val="center"/>
          </w:tcPr>
          <w:p w14:paraId="158A8248"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количества одаренных детей и талантливой молодежи, получивших различные формы поощрения (чел.)</w:t>
            </w:r>
          </w:p>
        </w:tc>
        <w:tc>
          <w:tcPr>
            <w:tcW w:w="1701" w:type="dxa"/>
            <w:shd w:val="clear" w:color="auto" w:fill="auto"/>
            <w:vAlign w:val="center"/>
          </w:tcPr>
          <w:p w14:paraId="7DB4CB1C"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110</w:t>
            </w:r>
          </w:p>
        </w:tc>
        <w:tc>
          <w:tcPr>
            <w:tcW w:w="1559" w:type="dxa"/>
            <w:shd w:val="clear" w:color="auto" w:fill="auto"/>
            <w:vAlign w:val="center"/>
          </w:tcPr>
          <w:p w14:paraId="1BE0F1E7"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129</w:t>
            </w:r>
          </w:p>
        </w:tc>
        <w:tc>
          <w:tcPr>
            <w:tcW w:w="1843" w:type="dxa"/>
            <w:shd w:val="clear" w:color="auto" w:fill="auto"/>
            <w:vAlign w:val="center"/>
          </w:tcPr>
          <w:p w14:paraId="1FACE0CB"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+ 19</w:t>
            </w:r>
          </w:p>
        </w:tc>
      </w:tr>
      <w:tr w:rsidR="00CD5DE1" w:rsidRPr="00CD5DE1" w14:paraId="7B7B9E44" w14:textId="77777777" w:rsidTr="00F551AC">
        <w:trPr>
          <w:jc w:val="center"/>
        </w:trPr>
        <w:tc>
          <w:tcPr>
            <w:tcW w:w="540" w:type="dxa"/>
            <w:shd w:val="clear" w:color="auto" w:fill="auto"/>
            <w:vAlign w:val="center"/>
          </w:tcPr>
          <w:p w14:paraId="03E7F7AE"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6.</w:t>
            </w:r>
          </w:p>
        </w:tc>
        <w:tc>
          <w:tcPr>
            <w:tcW w:w="3826" w:type="dxa"/>
            <w:shd w:val="clear" w:color="auto" w:fill="auto"/>
            <w:vAlign w:val="center"/>
          </w:tcPr>
          <w:p w14:paraId="7515820F"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Увеличение доли детей, привлекаемых к участию в творческих мероприятиях (чел./%)</w:t>
            </w:r>
          </w:p>
        </w:tc>
        <w:tc>
          <w:tcPr>
            <w:tcW w:w="1701" w:type="dxa"/>
            <w:shd w:val="clear" w:color="auto" w:fill="auto"/>
            <w:vAlign w:val="center"/>
          </w:tcPr>
          <w:p w14:paraId="552B6DF6" w14:textId="77777777" w:rsidR="00CD5DE1" w:rsidRPr="003E3D35" w:rsidRDefault="00CD5DE1" w:rsidP="003E3D35">
            <w:pPr>
              <w:widowControl w:val="0"/>
              <w:jc w:val="center"/>
              <w:rPr>
                <w:rFonts w:eastAsia="Calibri"/>
                <w:color w:val="000000"/>
                <w:lang w:eastAsia="en-US" w:bidi="en-US"/>
              </w:rPr>
            </w:pPr>
            <w:r w:rsidRPr="003E3D35">
              <w:rPr>
                <w:rFonts w:eastAsia="Calibri"/>
                <w:color w:val="000000"/>
                <w:lang w:eastAsia="en-US" w:bidi="en-US"/>
              </w:rPr>
              <w:t>1158/23</w:t>
            </w:r>
          </w:p>
        </w:tc>
        <w:tc>
          <w:tcPr>
            <w:tcW w:w="1559" w:type="dxa"/>
            <w:shd w:val="clear" w:color="auto" w:fill="auto"/>
            <w:vAlign w:val="center"/>
          </w:tcPr>
          <w:p w14:paraId="7E266196"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1297/25</w:t>
            </w:r>
          </w:p>
        </w:tc>
        <w:tc>
          <w:tcPr>
            <w:tcW w:w="1843" w:type="dxa"/>
            <w:shd w:val="clear" w:color="auto" w:fill="auto"/>
            <w:vAlign w:val="center"/>
          </w:tcPr>
          <w:p w14:paraId="217AB4ED"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+ 139/2</w:t>
            </w:r>
          </w:p>
        </w:tc>
      </w:tr>
      <w:tr w:rsidR="00CD5DE1" w:rsidRPr="00CD5DE1" w14:paraId="596531D4" w14:textId="77777777" w:rsidTr="00F551AC">
        <w:trPr>
          <w:jc w:val="center"/>
        </w:trPr>
        <w:tc>
          <w:tcPr>
            <w:tcW w:w="540" w:type="dxa"/>
            <w:shd w:val="clear" w:color="auto" w:fill="auto"/>
            <w:vAlign w:val="center"/>
          </w:tcPr>
          <w:p w14:paraId="5073A36B"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7.</w:t>
            </w:r>
          </w:p>
        </w:tc>
        <w:tc>
          <w:tcPr>
            <w:tcW w:w="3826" w:type="dxa"/>
            <w:shd w:val="clear" w:color="auto" w:fill="auto"/>
            <w:vAlign w:val="center"/>
          </w:tcPr>
          <w:p w14:paraId="7F511E81"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Доля работников культуры, переведенных на «эффективный контракт» (чел./%)</w:t>
            </w:r>
          </w:p>
        </w:tc>
        <w:tc>
          <w:tcPr>
            <w:tcW w:w="1701" w:type="dxa"/>
            <w:shd w:val="clear" w:color="auto" w:fill="auto"/>
            <w:vAlign w:val="center"/>
          </w:tcPr>
          <w:p w14:paraId="660C2483" w14:textId="77777777" w:rsidR="00CD5DE1" w:rsidRPr="003E3D35" w:rsidRDefault="00CD5DE1" w:rsidP="003E3D35">
            <w:pPr>
              <w:widowControl w:val="0"/>
              <w:jc w:val="center"/>
              <w:rPr>
                <w:rFonts w:eastAsia="Calibri"/>
                <w:color w:val="000000"/>
                <w:lang w:eastAsia="en-US" w:bidi="en-US"/>
              </w:rPr>
            </w:pPr>
            <w:r w:rsidRPr="003E3D35">
              <w:t>154/100</w:t>
            </w:r>
          </w:p>
        </w:tc>
        <w:tc>
          <w:tcPr>
            <w:tcW w:w="1559" w:type="dxa"/>
            <w:shd w:val="clear" w:color="auto" w:fill="auto"/>
            <w:vAlign w:val="center"/>
          </w:tcPr>
          <w:p w14:paraId="7AE193EC"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168/100</w:t>
            </w:r>
          </w:p>
        </w:tc>
        <w:tc>
          <w:tcPr>
            <w:tcW w:w="1843" w:type="dxa"/>
            <w:shd w:val="clear" w:color="auto" w:fill="auto"/>
            <w:vAlign w:val="center"/>
          </w:tcPr>
          <w:p w14:paraId="3AF4B8E0"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tc>
      </w:tr>
      <w:tr w:rsidR="00CD5DE1" w:rsidRPr="00CD5DE1" w14:paraId="621824C8" w14:textId="77777777" w:rsidTr="00F551AC">
        <w:trPr>
          <w:jc w:val="center"/>
        </w:trPr>
        <w:tc>
          <w:tcPr>
            <w:tcW w:w="540" w:type="dxa"/>
            <w:shd w:val="clear" w:color="auto" w:fill="auto"/>
            <w:vAlign w:val="center"/>
          </w:tcPr>
          <w:p w14:paraId="1A3584A9"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8.</w:t>
            </w:r>
          </w:p>
        </w:tc>
        <w:tc>
          <w:tcPr>
            <w:tcW w:w="3826" w:type="dxa"/>
            <w:shd w:val="clear" w:color="auto" w:fill="auto"/>
            <w:vAlign w:val="center"/>
          </w:tcPr>
          <w:p w14:paraId="122EF76D"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Доля руководителей учреждений культуры, трудовой договор с которыми заключен в соответствии с типовой формой (чел./%)</w:t>
            </w:r>
          </w:p>
        </w:tc>
        <w:tc>
          <w:tcPr>
            <w:tcW w:w="1701" w:type="dxa"/>
            <w:shd w:val="clear" w:color="auto" w:fill="auto"/>
            <w:vAlign w:val="center"/>
          </w:tcPr>
          <w:p w14:paraId="2ED6D4A2"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28/100</w:t>
            </w:r>
          </w:p>
        </w:tc>
        <w:tc>
          <w:tcPr>
            <w:tcW w:w="1559" w:type="dxa"/>
            <w:shd w:val="clear" w:color="auto" w:fill="auto"/>
            <w:vAlign w:val="center"/>
          </w:tcPr>
          <w:p w14:paraId="02A821FF"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28/100</w:t>
            </w:r>
          </w:p>
        </w:tc>
        <w:tc>
          <w:tcPr>
            <w:tcW w:w="1843" w:type="dxa"/>
            <w:shd w:val="clear" w:color="auto" w:fill="auto"/>
            <w:vAlign w:val="center"/>
          </w:tcPr>
          <w:p w14:paraId="072CF0A2"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w:t>
            </w:r>
          </w:p>
        </w:tc>
      </w:tr>
      <w:tr w:rsidR="00CD5DE1" w:rsidRPr="00CD5DE1" w14:paraId="4351022B" w14:textId="77777777" w:rsidTr="00F551AC">
        <w:trPr>
          <w:jc w:val="center"/>
        </w:trPr>
        <w:tc>
          <w:tcPr>
            <w:tcW w:w="540" w:type="dxa"/>
            <w:shd w:val="clear" w:color="auto" w:fill="auto"/>
            <w:vAlign w:val="center"/>
          </w:tcPr>
          <w:p w14:paraId="53480AC0"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9.</w:t>
            </w:r>
          </w:p>
        </w:tc>
        <w:tc>
          <w:tcPr>
            <w:tcW w:w="3826" w:type="dxa"/>
            <w:shd w:val="clear" w:color="auto" w:fill="auto"/>
            <w:vAlign w:val="center"/>
          </w:tcPr>
          <w:p w14:paraId="0DD14D35" w14:textId="77777777" w:rsidR="00CD5DE1" w:rsidRPr="003E3D35" w:rsidRDefault="00CD5DE1" w:rsidP="003E3D35">
            <w:pPr>
              <w:widowControl w:val="0"/>
              <w:tabs>
                <w:tab w:val="left" w:pos="709"/>
              </w:tabs>
              <w:contextualSpacing/>
              <w:rPr>
                <w:rFonts w:eastAsia="Calibri"/>
                <w:color w:val="000000"/>
                <w:lang w:eastAsia="en-US" w:bidi="en-US"/>
              </w:rPr>
            </w:pPr>
            <w:r w:rsidRPr="003E3D35">
              <w:rPr>
                <w:rFonts w:eastAsia="Calibri"/>
                <w:color w:val="000000"/>
                <w:lang w:eastAsia="en-US" w:bidi="en-US"/>
              </w:rPr>
              <w:t>Динамика количества (объема) услуг, предоставляемых учреждениями культуры (тыс. ед.)</w:t>
            </w:r>
          </w:p>
        </w:tc>
        <w:tc>
          <w:tcPr>
            <w:tcW w:w="1701" w:type="dxa"/>
            <w:shd w:val="clear" w:color="auto" w:fill="auto"/>
            <w:vAlign w:val="center"/>
          </w:tcPr>
          <w:p w14:paraId="318B9B7C"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125/8,55</w:t>
            </w:r>
          </w:p>
        </w:tc>
        <w:tc>
          <w:tcPr>
            <w:tcW w:w="1559" w:type="dxa"/>
            <w:shd w:val="clear" w:color="auto" w:fill="auto"/>
            <w:vAlign w:val="center"/>
          </w:tcPr>
          <w:p w14:paraId="53D8A47C"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126/9</w:t>
            </w:r>
          </w:p>
        </w:tc>
        <w:tc>
          <w:tcPr>
            <w:tcW w:w="1843" w:type="dxa"/>
            <w:shd w:val="clear" w:color="auto" w:fill="auto"/>
            <w:vAlign w:val="center"/>
          </w:tcPr>
          <w:p w14:paraId="392B0AFB" w14:textId="77777777" w:rsidR="00CD5DE1" w:rsidRPr="003E3D35" w:rsidRDefault="00CD5DE1" w:rsidP="003E3D35">
            <w:pPr>
              <w:widowControl w:val="0"/>
              <w:tabs>
                <w:tab w:val="left" w:pos="709"/>
              </w:tabs>
              <w:contextualSpacing/>
              <w:jc w:val="center"/>
              <w:rPr>
                <w:rFonts w:eastAsia="Calibri"/>
                <w:color w:val="000000"/>
                <w:lang w:eastAsia="en-US" w:bidi="en-US"/>
              </w:rPr>
            </w:pPr>
            <w:r w:rsidRPr="003E3D35">
              <w:rPr>
                <w:rFonts w:eastAsia="Calibri"/>
                <w:color w:val="000000"/>
                <w:lang w:eastAsia="en-US" w:bidi="en-US"/>
              </w:rPr>
              <w:t>+ 1/0,45</w:t>
            </w:r>
          </w:p>
        </w:tc>
      </w:tr>
      <w:tr w:rsidR="00CD5DE1" w:rsidRPr="00CD5DE1" w14:paraId="35C1B47C" w14:textId="77777777" w:rsidTr="00F551AC">
        <w:trPr>
          <w:jc w:val="center"/>
        </w:trPr>
        <w:tc>
          <w:tcPr>
            <w:tcW w:w="540" w:type="dxa"/>
            <w:shd w:val="clear" w:color="auto" w:fill="auto"/>
            <w:vAlign w:val="center"/>
          </w:tcPr>
          <w:p w14:paraId="15CD144C" w14:textId="77777777"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10.</w:t>
            </w:r>
          </w:p>
        </w:tc>
        <w:tc>
          <w:tcPr>
            <w:tcW w:w="3826" w:type="dxa"/>
            <w:shd w:val="clear" w:color="auto" w:fill="auto"/>
            <w:vAlign w:val="center"/>
          </w:tcPr>
          <w:p w14:paraId="779077EE" w14:textId="77777777" w:rsidR="00CD5DE1" w:rsidRPr="003E3D35" w:rsidRDefault="00CD5DE1" w:rsidP="003E3D35">
            <w:pPr>
              <w:widowControl w:val="0"/>
              <w:tabs>
                <w:tab w:val="left" w:pos="709"/>
              </w:tabs>
              <w:contextualSpacing/>
              <w:rPr>
                <w:rFonts w:eastAsia="Calibri"/>
                <w:lang w:eastAsia="en-US" w:bidi="en-US"/>
              </w:rPr>
            </w:pPr>
            <w:r w:rsidRPr="003E3D35">
              <w:rPr>
                <w:rFonts w:eastAsia="Calibri"/>
                <w:lang w:eastAsia="en-US" w:bidi="en-US"/>
              </w:rPr>
              <w:t>Динамика примерных (индикативных) значений соотношения средней заработной платы работников учреждений культуры и средней заработной платы в субъекте (%)</w:t>
            </w:r>
          </w:p>
        </w:tc>
        <w:tc>
          <w:tcPr>
            <w:tcW w:w="1701" w:type="dxa"/>
            <w:shd w:val="clear" w:color="auto" w:fill="auto"/>
            <w:vAlign w:val="center"/>
          </w:tcPr>
          <w:p w14:paraId="7C55DADF" w14:textId="77777777"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85</w:t>
            </w:r>
          </w:p>
        </w:tc>
        <w:tc>
          <w:tcPr>
            <w:tcW w:w="1559" w:type="dxa"/>
            <w:shd w:val="clear" w:color="auto" w:fill="auto"/>
            <w:vAlign w:val="center"/>
          </w:tcPr>
          <w:p w14:paraId="04BA8F22" w14:textId="77777777"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85</w:t>
            </w:r>
          </w:p>
        </w:tc>
        <w:tc>
          <w:tcPr>
            <w:tcW w:w="1843" w:type="dxa"/>
            <w:shd w:val="clear" w:color="auto" w:fill="auto"/>
            <w:vAlign w:val="center"/>
          </w:tcPr>
          <w:p w14:paraId="0411B10B" w14:textId="77777777" w:rsidR="00CD5DE1" w:rsidRPr="003E3D35" w:rsidRDefault="00CD5DE1" w:rsidP="003E3D35">
            <w:pPr>
              <w:widowControl w:val="0"/>
              <w:tabs>
                <w:tab w:val="left" w:pos="709"/>
              </w:tabs>
              <w:contextualSpacing/>
              <w:jc w:val="center"/>
              <w:rPr>
                <w:rFonts w:eastAsia="Calibri"/>
                <w:lang w:eastAsia="en-US" w:bidi="en-US"/>
              </w:rPr>
            </w:pPr>
            <w:r w:rsidRPr="003E3D35">
              <w:rPr>
                <w:rFonts w:eastAsia="Calibri"/>
                <w:lang w:eastAsia="en-US" w:bidi="en-US"/>
              </w:rPr>
              <w:t>=</w:t>
            </w:r>
          </w:p>
        </w:tc>
      </w:tr>
    </w:tbl>
    <w:p w14:paraId="6335C971" w14:textId="77777777" w:rsidR="008F460E" w:rsidRDefault="008F460E" w:rsidP="003E3D35">
      <w:pPr>
        <w:pStyle w:val="afd"/>
        <w:widowControl w:val="0"/>
        <w:ind w:left="0" w:firstLine="709"/>
        <w:jc w:val="both"/>
        <w:rPr>
          <w:b/>
          <w:sz w:val="28"/>
          <w:szCs w:val="28"/>
        </w:rPr>
      </w:pPr>
    </w:p>
    <w:p w14:paraId="217DF06F" w14:textId="77777777" w:rsidR="00CD5DE1" w:rsidRPr="002354C2" w:rsidRDefault="00CD5DE1" w:rsidP="003E3D35">
      <w:pPr>
        <w:pStyle w:val="afd"/>
        <w:widowControl w:val="0"/>
        <w:ind w:left="0" w:firstLine="709"/>
        <w:jc w:val="center"/>
        <w:rPr>
          <w:sz w:val="28"/>
          <w:szCs w:val="28"/>
        </w:rPr>
      </w:pPr>
      <w:r w:rsidRPr="002354C2">
        <w:rPr>
          <w:sz w:val="28"/>
          <w:szCs w:val="28"/>
        </w:rPr>
        <w:t>Сведения о состоянии кадров и кадровой работы в муниципальных учреждениях культуры</w:t>
      </w:r>
    </w:p>
    <w:p w14:paraId="777D99E1" w14:textId="77777777" w:rsidR="003E3D35" w:rsidRDefault="003E3D35" w:rsidP="003E3D35">
      <w:pPr>
        <w:widowControl w:val="0"/>
        <w:tabs>
          <w:tab w:val="left" w:pos="0"/>
        </w:tabs>
        <w:ind w:firstLine="709"/>
        <w:rPr>
          <w:sz w:val="28"/>
          <w:szCs w:val="28"/>
        </w:rPr>
      </w:pPr>
    </w:p>
    <w:p w14:paraId="2885387D" w14:textId="77777777" w:rsidR="00CD5DE1" w:rsidRDefault="00CD5DE1" w:rsidP="003E3D35">
      <w:pPr>
        <w:widowControl w:val="0"/>
        <w:tabs>
          <w:tab w:val="left" w:pos="0"/>
        </w:tabs>
        <w:ind w:firstLine="709"/>
        <w:rPr>
          <w:sz w:val="28"/>
          <w:szCs w:val="28"/>
        </w:rPr>
      </w:pPr>
      <w:r w:rsidRPr="00CD5DE1">
        <w:rPr>
          <w:sz w:val="28"/>
          <w:szCs w:val="28"/>
        </w:rPr>
        <w:t>Состояние кадров учреждений:</w:t>
      </w:r>
    </w:p>
    <w:p w14:paraId="19D4CEAE" w14:textId="77777777" w:rsidR="008F460E" w:rsidRPr="00CD5DE1" w:rsidRDefault="008F460E" w:rsidP="003E3D35">
      <w:pPr>
        <w:widowControl w:val="0"/>
        <w:tabs>
          <w:tab w:val="left" w:pos="0"/>
        </w:tabs>
        <w:ind w:firstLine="709"/>
        <w:rPr>
          <w:sz w:val="28"/>
          <w:szCs w:val="28"/>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992"/>
        <w:gridCol w:w="851"/>
        <w:gridCol w:w="700"/>
        <w:gridCol w:w="717"/>
        <w:gridCol w:w="567"/>
        <w:gridCol w:w="567"/>
        <w:gridCol w:w="992"/>
        <w:gridCol w:w="709"/>
        <w:gridCol w:w="1041"/>
      </w:tblGrid>
      <w:tr w:rsidR="00CD5DE1" w:rsidRPr="00CD5DE1" w14:paraId="2A7E0476" w14:textId="77777777" w:rsidTr="003E3D35">
        <w:trPr>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409B6B1" w14:textId="77777777" w:rsidR="00CD5DE1" w:rsidRPr="003E3D35" w:rsidRDefault="00CD5DE1" w:rsidP="003E3D35">
            <w:pPr>
              <w:widowControl w:val="0"/>
              <w:jc w:val="center"/>
            </w:pPr>
            <w:r w:rsidRPr="003E3D35">
              <w:t>Годы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3B250BB" w14:textId="77777777" w:rsidR="00CD5DE1" w:rsidRPr="003E3D35" w:rsidRDefault="00CD5DE1" w:rsidP="003E3D35">
            <w:pPr>
              <w:widowControl w:val="0"/>
              <w:jc w:val="center"/>
            </w:pPr>
            <w:r w:rsidRPr="003E3D35">
              <w:t>Всего</w:t>
            </w:r>
          </w:p>
          <w:p w14:paraId="7AD00B1E" w14:textId="77777777" w:rsidR="00CD5DE1" w:rsidRPr="003E3D35" w:rsidRDefault="00CD5DE1" w:rsidP="003E3D35">
            <w:pPr>
              <w:widowControl w:val="0"/>
              <w:jc w:val="center"/>
            </w:pPr>
            <w:r w:rsidRPr="003E3D35">
              <w:t>(чел.)</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478166" w14:textId="77777777" w:rsidR="00CD5DE1" w:rsidRPr="003E3D35" w:rsidRDefault="00CD5DE1" w:rsidP="003E3D35">
            <w:pPr>
              <w:widowControl w:val="0"/>
              <w:jc w:val="center"/>
            </w:pPr>
            <w:r w:rsidRPr="003E3D35">
              <w:t>Из них основного персонала (чел.)</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43BF780" w14:textId="77777777" w:rsidR="00CD5DE1" w:rsidRPr="003E3D35" w:rsidRDefault="00CD5DE1" w:rsidP="003E3D35">
            <w:pPr>
              <w:widowControl w:val="0"/>
              <w:jc w:val="center"/>
            </w:pPr>
            <w:r w:rsidRPr="003E3D35">
              <w:t>Работающие пенсионеры</w:t>
            </w:r>
          </w:p>
          <w:p w14:paraId="4B92D459" w14:textId="77777777" w:rsidR="00CD5DE1" w:rsidRPr="003E3D35" w:rsidRDefault="00CD5DE1" w:rsidP="003E3D35">
            <w:pPr>
              <w:widowControl w:val="0"/>
              <w:jc w:val="center"/>
            </w:pPr>
            <w:r w:rsidRPr="003E3D35">
              <w:t>(чел.)</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14:paraId="5AE934EB" w14:textId="77777777" w:rsidR="00CD5DE1" w:rsidRPr="003E3D35" w:rsidRDefault="00CD5DE1" w:rsidP="003E3D35">
            <w:pPr>
              <w:widowControl w:val="0"/>
              <w:jc w:val="center"/>
            </w:pPr>
            <w:r w:rsidRPr="003E3D35">
              <w:t>По возрасту специалистов</w:t>
            </w:r>
          </w:p>
          <w:p w14:paraId="3FA00C5D" w14:textId="77777777" w:rsidR="00CD5DE1" w:rsidRPr="003E3D35" w:rsidRDefault="00CD5DE1" w:rsidP="003E3D35">
            <w:pPr>
              <w:widowControl w:val="0"/>
              <w:jc w:val="center"/>
            </w:pPr>
            <w:r w:rsidRPr="003E3D35">
              <w:t>(чел.)</w:t>
            </w:r>
          </w:p>
        </w:tc>
        <w:tc>
          <w:tcPr>
            <w:tcW w:w="3309" w:type="dxa"/>
            <w:gridSpan w:val="4"/>
            <w:tcBorders>
              <w:top w:val="single" w:sz="4" w:space="0" w:color="auto"/>
              <w:left w:val="single" w:sz="4" w:space="0" w:color="auto"/>
              <w:bottom w:val="single" w:sz="4" w:space="0" w:color="auto"/>
              <w:right w:val="single" w:sz="4" w:space="0" w:color="auto"/>
            </w:tcBorders>
            <w:vAlign w:val="center"/>
            <w:hideMark/>
          </w:tcPr>
          <w:p w14:paraId="7A072253" w14:textId="77777777" w:rsidR="00CD5DE1" w:rsidRPr="003E3D35" w:rsidRDefault="00CD5DE1" w:rsidP="003E3D35">
            <w:pPr>
              <w:widowControl w:val="0"/>
              <w:jc w:val="center"/>
            </w:pPr>
            <w:r w:rsidRPr="003E3D35">
              <w:t>По образованию специалистов</w:t>
            </w:r>
          </w:p>
          <w:p w14:paraId="7EBCC27C" w14:textId="77777777" w:rsidR="00CD5DE1" w:rsidRPr="003E3D35" w:rsidRDefault="00CD5DE1" w:rsidP="003E3D35">
            <w:pPr>
              <w:widowControl w:val="0"/>
              <w:jc w:val="center"/>
            </w:pPr>
            <w:r w:rsidRPr="003E3D35">
              <w:t>(чел.)</w:t>
            </w:r>
          </w:p>
        </w:tc>
      </w:tr>
      <w:tr w:rsidR="00CD5DE1" w:rsidRPr="00CD5DE1" w14:paraId="47C9C0DD" w14:textId="77777777" w:rsidTr="003E3D35">
        <w:trPr>
          <w:cantSplit/>
          <w:trHeight w:val="217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7DEE9F" w14:textId="77777777" w:rsidR="00CD5DE1" w:rsidRPr="003E3D35" w:rsidRDefault="00CD5DE1" w:rsidP="003E3D35">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D3815BD" w14:textId="77777777" w:rsidR="00CD5DE1" w:rsidRPr="003E3D35" w:rsidRDefault="00CD5DE1" w:rsidP="003E3D35">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A6D48B" w14:textId="77777777" w:rsidR="00CD5DE1" w:rsidRPr="003E3D35" w:rsidRDefault="00CD5DE1" w:rsidP="003E3D35">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34AD04" w14:textId="77777777" w:rsidR="00CD5DE1" w:rsidRPr="003E3D35" w:rsidRDefault="00CD5DE1" w:rsidP="003E3D35">
            <w:pPr>
              <w:widowControl w:val="0"/>
              <w:jc w:val="center"/>
            </w:pPr>
          </w:p>
        </w:tc>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14:paraId="31DE4819" w14:textId="77777777" w:rsidR="00CD5DE1" w:rsidRPr="003E3D35" w:rsidRDefault="00CD5DE1" w:rsidP="003E3D35">
            <w:pPr>
              <w:widowControl w:val="0"/>
              <w:jc w:val="center"/>
            </w:pPr>
            <w:r w:rsidRPr="003E3D35">
              <w:t>до 30 лет (чел.)</w:t>
            </w:r>
          </w:p>
        </w:tc>
        <w:tc>
          <w:tcPr>
            <w:tcW w:w="717" w:type="dxa"/>
            <w:tcBorders>
              <w:top w:val="single" w:sz="4" w:space="0" w:color="auto"/>
              <w:left w:val="single" w:sz="4" w:space="0" w:color="auto"/>
              <w:bottom w:val="single" w:sz="4" w:space="0" w:color="auto"/>
              <w:right w:val="single" w:sz="4" w:space="0" w:color="auto"/>
            </w:tcBorders>
            <w:textDirection w:val="btLr"/>
            <w:vAlign w:val="center"/>
            <w:hideMark/>
          </w:tcPr>
          <w:p w14:paraId="3780B229" w14:textId="77777777" w:rsidR="00CD5DE1" w:rsidRPr="003E3D35" w:rsidRDefault="00CD5DE1" w:rsidP="003E3D35">
            <w:pPr>
              <w:widowControl w:val="0"/>
              <w:jc w:val="center"/>
            </w:pPr>
            <w:r w:rsidRPr="003E3D35">
              <w:t>30–50 лет (чел.)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F3FA8E2" w14:textId="77777777" w:rsidR="00CD5DE1" w:rsidRPr="003E3D35" w:rsidRDefault="00CD5DE1" w:rsidP="003E3D35">
            <w:pPr>
              <w:widowControl w:val="0"/>
              <w:jc w:val="center"/>
            </w:pPr>
            <w:r w:rsidRPr="003E3D35">
              <w:t>Старше 50 лет(чел.)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83EC5B6" w14:textId="77777777" w:rsidR="00CD5DE1" w:rsidRPr="003E3D35" w:rsidRDefault="00CD5DE1" w:rsidP="003E3D35">
            <w:pPr>
              <w:widowControl w:val="0"/>
              <w:jc w:val="center"/>
            </w:pPr>
            <w:r w:rsidRPr="003E3D35">
              <w:t>Высшее (чел.)</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B33A845" w14:textId="77777777" w:rsidR="00CD5DE1" w:rsidRPr="003E3D35" w:rsidRDefault="00CD5DE1" w:rsidP="003E3D35">
            <w:pPr>
              <w:widowControl w:val="0"/>
              <w:jc w:val="center"/>
            </w:pPr>
            <w:r w:rsidRPr="003E3D35">
              <w:t>В том числе с высшим профильным (чел.)</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7CB07AD" w14:textId="77777777" w:rsidR="00CD5DE1" w:rsidRPr="003E3D35" w:rsidRDefault="00CD5DE1" w:rsidP="003E3D35">
            <w:pPr>
              <w:widowControl w:val="0"/>
              <w:jc w:val="center"/>
            </w:pPr>
            <w:r w:rsidRPr="003E3D35">
              <w:t>Ср. спец.(чел.)</w:t>
            </w:r>
          </w:p>
        </w:tc>
        <w:tc>
          <w:tcPr>
            <w:tcW w:w="1041" w:type="dxa"/>
            <w:tcBorders>
              <w:top w:val="single" w:sz="4" w:space="0" w:color="auto"/>
              <w:left w:val="single" w:sz="4" w:space="0" w:color="auto"/>
              <w:bottom w:val="single" w:sz="4" w:space="0" w:color="auto"/>
              <w:right w:val="single" w:sz="4" w:space="0" w:color="auto"/>
            </w:tcBorders>
            <w:textDirection w:val="btLr"/>
            <w:vAlign w:val="center"/>
            <w:hideMark/>
          </w:tcPr>
          <w:p w14:paraId="22F262EC" w14:textId="77777777" w:rsidR="00CD5DE1" w:rsidRPr="003E3D35" w:rsidRDefault="00CD5DE1" w:rsidP="003E3D35">
            <w:pPr>
              <w:widowControl w:val="0"/>
              <w:jc w:val="center"/>
            </w:pPr>
            <w:r w:rsidRPr="003E3D35">
              <w:t>В том числе со средне специальным профильным (чел.)</w:t>
            </w:r>
          </w:p>
        </w:tc>
      </w:tr>
      <w:tr w:rsidR="00CD5DE1" w:rsidRPr="00CD5DE1" w14:paraId="5F5A62AC" w14:textId="77777777"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14:paraId="21F8C2EA" w14:textId="77777777" w:rsidR="00CD5DE1" w:rsidRPr="003E3D35" w:rsidRDefault="00CD5DE1" w:rsidP="003E3D35">
            <w:pPr>
              <w:widowControl w:val="0"/>
              <w:jc w:val="center"/>
            </w:pPr>
            <w:r w:rsidRPr="003E3D35">
              <w:t>Культурно-досуговые учреждения</w:t>
            </w:r>
          </w:p>
        </w:tc>
      </w:tr>
      <w:tr w:rsidR="00CD5DE1" w:rsidRPr="00CD5DE1" w14:paraId="0DB5E1C2"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9884E42" w14:textId="77777777"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2EF16C" w14:textId="77777777" w:rsidR="00CD5DE1" w:rsidRPr="003E3D35" w:rsidRDefault="00CD5DE1" w:rsidP="003E3D35">
            <w:pPr>
              <w:widowControl w:val="0"/>
              <w:jc w:val="center"/>
            </w:pPr>
            <w:r w:rsidRPr="003E3D35">
              <w:t>154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F0A5F5" w14:textId="77777777" w:rsidR="00CD5DE1" w:rsidRPr="003E3D35" w:rsidRDefault="00CD5DE1" w:rsidP="003E3D35">
            <w:pPr>
              <w:widowControl w:val="0"/>
              <w:jc w:val="center"/>
            </w:pPr>
            <w:r w:rsidRPr="003E3D35">
              <w:t>152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1B8D3B" w14:textId="77777777" w:rsidR="00CD5DE1" w:rsidRPr="003E3D35" w:rsidRDefault="00CD5DE1" w:rsidP="003E3D35">
            <w:pPr>
              <w:widowControl w:val="0"/>
              <w:jc w:val="center"/>
            </w:pPr>
            <w:r w:rsidRPr="003E3D35">
              <w:t>22</w:t>
            </w:r>
          </w:p>
        </w:tc>
        <w:tc>
          <w:tcPr>
            <w:tcW w:w="700" w:type="dxa"/>
            <w:tcBorders>
              <w:top w:val="single" w:sz="4" w:space="0" w:color="auto"/>
              <w:left w:val="single" w:sz="4" w:space="0" w:color="auto"/>
              <w:bottom w:val="single" w:sz="4" w:space="0" w:color="auto"/>
              <w:right w:val="single" w:sz="4" w:space="0" w:color="auto"/>
            </w:tcBorders>
            <w:vAlign w:val="center"/>
            <w:hideMark/>
          </w:tcPr>
          <w:p w14:paraId="7705F97B" w14:textId="77777777" w:rsidR="00CD5DE1" w:rsidRPr="003E3D35" w:rsidRDefault="00CD5DE1" w:rsidP="003E3D35">
            <w:pPr>
              <w:widowControl w:val="0"/>
              <w:jc w:val="center"/>
            </w:pPr>
            <w:r w:rsidRPr="003E3D35">
              <w:t>18</w:t>
            </w:r>
          </w:p>
        </w:tc>
        <w:tc>
          <w:tcPr>
            <w:tcW w:w="717" w:type="dxa"/>
            <w:tcBorders>
              <w:top w:val="single" w:sz="4" w:space="0" w:color="auto"/>
              <w:left w:val="single" w:sz="4" w:space="0" w:color="auto"/>
              <w:bottom w:val="single" w:sz="4" w:space="0" w:color="auto"/>
              <w:right w:val="single" w:sz="4" w:space="0" w:color="auto"/>
            </w:tcBorders>
            <w:vAlign w:val="center"/>
            <w:hideMark/>
          </w:tcPr>
          <w:p w14:paraId="3B40D700" w14:textId="77777777" w:rsidR="00CD5DE1" w:rsidRPr="003E3D35" w:rsidRDefault="00CD5DE1" w:rsidP="003E3D35">
            <w:pPr>
              <w:widowControl w:val="0"/>
              <w:jc w:val="center"/>
            </w:pPr>
            <w:r w:rsidRPr="003E3D35">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84E375" w14:textId="77777777" w:rsidR="00CD5DE1" w:rsidRPr="003E3D35" w:rsidRDefault="00CD5DE1" w:rsidP="003E3D35">
            <w:pPr>
              <w:widowControl w:val="0"/>
              <w:jc w:val="center"/>
            </w:pPr>
            <w:r w:rsidRPr="003E3D35">
              <w:t>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16CBC8" w14:textId="77777777" w:rsidR="00CD5DE1" w:rsidRPr="003E3D35" w:rsidRDefault="00CD5DE1" w:rsidP="003E3D35">
            <w:pPr>
              <w:widowControl w:val="0"/>
              <w:jc w:val="center"/>
            </w:pPr>
            <w:r w:rsidRPr="003E3D35">
              <w:t>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948E0C" w14:textId="77777777" w:rsidR="00CD5DE1" w:rsidRPr="003E3D35" w:rsidRDefault="00CD5DE1" w:rsidP="003E3D35">
            <w:pPr>
              <w:widowControl w:val="0"/>
              <w:jc w:val="center"/>
            </w:pPr>
            <w:r w:rsidRPr="003E3D35">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1A4CC1" w14:textId="77777777" w:rsidR="00CD5DE1" w:rsidRPr="003E3D35" w:rsidRDefault="00CD5DE1" w:rsidP="003E3D35">
            <w:pPr>
              <w:widowControl w:val="0"/>
              <w:jc w:val="center"/>
            </w:pPr>
            <w:r w:rsidRPr="003E3D35">
              <w:t>94</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8FF859E" w14:textId="77777777" w:rsidR="00CD5DE1" w:rsidRPr="003E3D35" w:rsidRDefault="00CD5DE1" w:rsidP="003E3D35">
            <w:pPr>
              <w:widowControl w:val="0"/>
              <w:jc w:val="center"/>
            </w:pPr>
            <w:r w:rsidRPr="003E3D35">
              <w:t>35</w:t>
            </w:r>
          </w:p>
        </w:tc>
      </w:tr>
      <w:tr w:rsidR="00CD5DE1" w:rsidRPr="00CD5DE1" w14:paraId="751C9B23"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5A27D69" w14:textId="77777777" w:rsidR="00CD5DE1" w:rsidRPr="003E3D35" w:rsidRDefault="00CD5DE1" w:rsidP="003E3D35">
            <w:pPr>
              <w:widowControl w:val="0"/>
              <w:jc w:val="center"/>
            </w:pPr>
            <w:r w:rsidRPr="003E3D35">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B1E5E3" w14:textId="77777777" w:rsidR="00CD5DE1" w:rsidRPr="003E3D35" w:rsidRDefault="00CD5DE1" w:rsidP="003E3D35">
            <w:pPr>
              <w:widowControl w:val="0"/>
              <w:jc w:val="center"/>
            </w:pPr>
            <w:r w:rsidRPr="003E3D35">
              <w:t>160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CCE68A" w14:textId="77777777" w:rsidR="00CD5DE1" w:rsidRPr="003E3D35" w:rsidRDefault="00CD5DE1" w:rsidP="003E3D35">
            <w:pPr>
              <w:widowControl w:val="0"/>
              <w:jc w:val="center"/>
            </w:pPr>
            <w:r w:rsidRPr="003E3D35">
              <w:t>157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B53B5D" w14:textId="77777777" w:rsidR="00CD5DE1" w:rsidRPr="003E3D35" w:rsidRDefault="00CD5DE1" w:rsidP="003E3D35">
            <w:pPr>
              <w:widowControl w:val="0"/>
              <w:jc w:val="center"/>
            </w:pPr>
            <w:r w:rsidRPr="003E3D35">
              <w:t>19</w:t>
            </w:r>
          </w:p>
        </w:tc>
        <w:tc>
          <w:tcPr>
            <w:tcW w:w="700" w:type="dxa"/>
            <w:tcBorders>
              <w:top w:val="single" w:sz="4" w:space="0" w:color="auto"/>
              <w:left w:val="single" w:sz="4" w:space="0" w:color="auto"/>
              <w:bottom w:val="single" w:sz="4" w:space="0" w:color="auto"/>
              <w:right w:val="single" w:sz="4" w:space="0" w:color="auto"/>
            </w:tcBorders>
            <w:vAlign w:val="center"/>
            <w:hideMark/>
          </w:tcPr>
          <w:p w14:paraId="7AB32298" w14:textId="77777777" w:rsidR="00CD5DE1" w:rsidRPr="003E3D35" w:rsidRDefault="00CD5DE1" w:rsidP="003E3D35">
            <w:pPr>
              <w:widowControl w:val="0"/>
              <w:jc w:val="center"/>
            </w:pPr>
            <w:r w:rsidRPr="003E3D35">
              <w:t>17</w:t>
            </w:r>
          </w:p>
        </w:tc>
        <w:tc>
          <w:tcPr>
            <w:tcW w:w="717" w:type="dxa"/>
            <w:tcBorders>
              <w:top w:val="single" w:sz="4" w:space="0" w:color="auto"/>
              <w:left w:val="single" w:sz="4" w:space="0" w:color="auto"/>
              <w:bottom w:val="single" w:sz="4" w:space="0" w:color="auto"/>
              <w:right w:val="single" w:sz="4" w:space="0" w:color="auto"/>
            </w:tcBorders>
            <w:vAlign w:val="center"/>
            <w:hideMark/>
          </w:tcPr>
          <w:p w14:paraId="454309D2" w14:textId="77777777" w:rsidR="00CD5DE1" w:rsidRPr="003E3D35" w:rsidRDefault="00CD5DE1" w:rsidP="003E3D35">
            <w:pPr>
              <w:widowControl w:val="0"/>
              <w:jc w:val="center"/>
            </w:pPr>
            <w:r w:rsidRPr="003E3D35">
              <w:t>102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DC86A5" w14:textId="77777777" w:rsidR="00CD5DE1" w:rsidRPr="003E3D35" w:rsidRDefault="00CD5DE1" w:rsidP="003E3D35">
            <w:pPr>
              <w:widowControl w:val="0"/>
              <w:jc w:val="center"/>
            </w:pPr>
            <w:r w:rsidRPr="003E3D35">
              <w:t>38</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263B1D" w14:textId="77777777" w:rsidR="00CD5DE1" w:rsidRPr="003E3D35" w:rsidRDefault="00CD5DE1" w:rsidP="003E3D35">
            <w:pPr>
              <w:widowControl w:val="0"/>
              <w:jc w:val="center"/>
            </w:pPr>
            <w:r w:rsidRPr="003E3D35">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B692D7" w14:textId="77777777" w:rsidR="00CD5DE1" w:rsidRPr="003E3D35" w:rsidRDefault="00CD5DE1" w:rsidP="003E3D35">
            <w:pPr>
              <w:widowControl w:val="0"/>
              <w:jc w:val="center"/>
            </w:pPr>
            <w:r w:rsidRPr="003E3D35">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2C0AA4" w14:textId="77777777" w:rsidR="00CD5DE1" w:rsidRPr="003E3D35" w:rsidRDefault="00CD5DE1" w:rsidP="003E3D35">
            <w:pPr>
              <w:widowControl w:val="0"/>
              <w:jc w:val="center"/>
            </w:pPr>
            <w:r w:rsidRPr="003E3D35">
              <w:t>99</w:t>
            </w:r>
          </w:p>
        </w:tc>
        <w:tc>
          <w:tcPr>
            <w:tcW w:w="1041" w:type="dxa"/>
            <w:tcBorders>
              <w:top w:val="single" w:sz="4" w:space="0" w:color="auto"/>
              <w:left w:val="single" w:sz="4" w:space="0" w:color="auto"/>
              <w:bottom w:val="single" w:sz="4" w:space="0" w:color="auto"/>
              <w:right w:val="single" w:sz="4" w:space="0" w:color="auto"/>
            </w:tcBorders>
            <w:vAlign w:val="center"/>
            <w:hideMark/>
          </w:tcPr>
          <w:p w14:paraId="56A0E276" w14:textId="77777777" w:rsidR="00CD5DE1" w:rsidRPr="003E3D35" w:rsidRDefault="00CD5DE1" w:rsidP="003E3D35">
            <w:pPr>
              <w:widowControl w:val="0"/>
              <w:jc w:val="center"/>
            </w:pPr>
            <w:r w:rsidRPr="003E3D35">
              <w:t>44</w:t>
            </w:r>
          </w:p>
        </w:tc>
      </w:tr>
      <w:tr w:rsidR="00CD5DE1" w:rsidRPr="00CD5DE1" w14:paraId="59B3271B" w14:textId="77777777"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14:paraId="6578787C" w14:textId="77777777" w:rsidR="00CD5DE1" w:rsidRPr="003E3D35" w:rsidRDefault="00CD5DE1" w:rsidP="003E3D35">
            <w:pPr>
              <w:widowControl w:val="0"/>
              <w:jc w:val="center"/>
            </w:pPr>
            <w:r w:rsidRPr="003E3D35">
              <w:t>Библиотеки</w:t>
            </w:r>
          </w:p>
        </w:tc>
      </w:tr>
      <w:tr w:rsidR="00CD5DE1" w:rsidRPr="00CD5DE1" w14:paraId="1E310BE6"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8F00C87" w14:textId="77777777"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1D6917" w14:textId="77777777" w:rsidR="00CD5DE1" w:rsidRPr="003E3D35" w:rsidRDefault="00CD5DE1" w:rsidP="003E3D35">
            <w:pPr>
              <w:widowControl w:val="0"/>
              <w:jc w:val="center"/>
            </w:pPr>
            <w:r w:rsidRPr="003E3D35">
              <w:t>33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556D39" w14:textId="77777777" w:rsidR="00CD5DE1" w:rsidRPr="003E3D35" w:rsidRDefault="00CD5DE1" w:rsidP="003E3D35">
            <w:pPr>
              <w:widowControl w:val="0"/>
              <w:jc w:val="center"/>
            </w:pPr>
            <w:r w:rsidRPr="003E3D35">
              <w:t>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4C03B1" w14:textId="77777777" w:rsidR="00CD5DE1" w:rsidRPr="003E3D35" w:rsidRDefault="00CD5DE1" w:rsidP="003E3D35">
            <w:pPr>
              <w:widowControl w:val="0"/>
              <w:jc w:val="center"/>
            </w:pPr>
            <w:r w:rsidRPr="003E3D35">
              <w:t>7</w:t>
            </w:r>
          </w:p>
        </w:tc>
        <w:tc>
          <w:tcPr>
            <w:tcW w:w="700" w:type="dxa"/>
            <w:tcBorders>
              <w:top w:val="single" w:sz="4" w:space="0" w:color="auto"/>
              <w:left w:val="single" w:sz="4" w:space="0" w:color="auto"/>
              <w:bottom w:val="single" w:sz="4" w:space="0" w:color="auto"/>
              <w:right w:val="single" w:sz="4" w:space="0" w:color="auto"/>
            </w:tcBorders>
            <w:vAlign w:val="center"/>
            <w:hideMark/>
          </w:tcPr>
          <w:p w14:paraId="4E366AED" w14:textId="77777777" w:rsidR="00CD5DE1" w:rsidRPr="003E3D35" w:rsidRDefault="00CD5DE1" w:rsidP="003E3D35">
            <w:pPr>
              <w:widowControl w:val="0"/>
              <w:jc w:val="center"/>
            </w:pPr>
            <w:r w:rsidRPr="003E3D35">
              <w:t>3</w:t>
            </w:r>
          </w:p>
        </w:tc>
        <w:tc>
          <w:tcPr>
            <w:tcW w:w="717" w:type="dxa"/>
            <w:tcBorders>
              <w:top w:val="single" w:sz="4" w:space="0" w:color="auto"/>
              <w:left w:val="single" w:sz="4" w:space="0" w:color="auto"/>
              <w:bottom w:val="single" w:sz="4" w:space="0" w:color="auto"/>
              <w:right w:val="single" w:sz="4" w:space="0" w:color="auto"/>
            </w:tcBorders>
            <w:vAlign w:val="center"/>
            <w:hideMark/>
          </w:tcPr>
          <w:p w14:paraId="18B0E6D5" w14:textId="77777777" w:rsidR="00CD5DE1" w:rsidRPr="003E3D35" w:rsidRDefault="00CD5DE1" w:rsidP="003E3D35">
            <w:pPr>
              <w:widowControl w:val="0"/>
              <w:jc w:val="center"/>
            </w:pPr>
            <w:r w:rsidRPr="003E3D35">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943FF6" w14:textId="77777777" w:rsidR="00CD5DE1" w:rsidRPr="003E3D35" w:rsidRDefault="00CD5DE1" w:rsidP="003E3D35">
            <w:pPr>
              <w:widowControl w:val="0"/>
              <w:jc w:val="center"/>
            </w:pPr>
            <w:r w:rsidRPr="003E3D35">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669E41" w14:textId="77777777" w:rsidR="00CD5DE1" w:rsidRPr="003E3D35" w:rsidRDefault="00CD5DE1" w:rsidP="003E3D35">
            <w:pPr>
              <w:widowControl w:val="0"/>
              <w:jc w:val="center"/>
            </w:pPr>
            <w:r w:rsidRPr="003E3D35">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D1EDF2" w14:textId="77777777" w:rsidR="00CD5DE1" w:rsidRPr="003E3D35" w:rsidRDefault="00CD5DE1" w:rsidP="003E3D35">
            <w:pPr>
              <w:widowControl w:val="0"/>
              <w:jc w:val="center"/>
            </w:pPr>
            <w:r w:rsidRPr="003E3D35">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A21795" w14:textId="77777777" w:rsidR="00CD5DE1" w:rsidRPr="003E3D35" w:rsidRDefault="00CD5DE1" w:rsidP="003E3D35">
            <w:pPr>
              <w:widowControl w:val="0"/>
              <w:jc w:val="center"/>
            </w:pPr>
            <w:r w:rsidRPr="003E3D35">
              <w:t>18</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76F9196" w14:textId="77777777" w:rsidR="00CD5DE1" w:rsidRPr="003E3D35" w:rsidRDefault="00CD5DE1" w:rsidP="003E3D35">
            <w:pPr>
              <w:widowControl w:val="0"/>
              <w:jc w:val="center"/>
            </w:pPr>
            <w:r w:rsidRPr="003E3D35">
              <w:t>7</w:t>
            </w:r>
          </w:p>
        </w:tc>
      </w:tr>
      <w:tr w:rsidR="00CD5DE1" w:rsidRPr="00CD5DE1" w14:paraId="649D8B88"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AA23951" w14:textId="77777777" w:rsidR="00CD5DE1" w:rsidRPr="003E3D35" w:rsidRDefault="00CD5DE1" w:rsidP="003E3D35">
            <w:pPr>
              <w:widowControl w:val="0"/>
              <w:jc w:val="center"/>
            </w:pPr>
            <w:r w:rsidRPr="003E3D35">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7DAC33" w14:textId="77777777" w:rsidR="00CD5DE1" w:rsidRPr="003E3D35" w:rsidRDefault="00CD5DE1" w:rsidP="003E3D35">
            <w:pPr>
              <w:widowControl w:val="0"/>
              <w:jc w:val="center"/>
            </w:pPr>
            <w:r w:rsidRPr="003E3D35">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43D6DA" w14:textId="77777777" w:rsidR="00CD5DE1" w:rsidRPr="003E3D35" w:rsidRDefault="00CD5DE1" w:rsidP="003E3D35">
            <w:pPr>
              <w:widowControl w:val="0"/>
              <w:jc w:val="center"/>
            </w:pPr>
            <w:r w:rsidRPr="003E3D35">
              <w:t>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96371E" w14:textId="77777777" w:rsidR="00CD5DE1" w:rsidRPr="003E3D35" w:rsidRDefault="00CD5DE1" w:rsidP="003E3D35">
            <w:pPr>
              <w:widowControl w:val="0"/>
              <w:jc w:val="center"/>
            </w:pPr>
            <w:r w:rsidRPr="003E3D35">
              <w:t>7</w:t>
            </w:r>
          </w:p>
        </w:tc>
        <w:tc>
          <w:tcPr>
            <w:tcW w:w="700" w:type="dxa"/>
            <w:tcBorders>
              <w:top w:val="single" w:sz="4" w:space="0" w:color="auto"/>
              <w:left w:val="single" w:sz="4" w:space="0" w:color="auto"/>
              <w:bottom w:val="single" w:sz="4" w:space="0" w:color="auto"/>
              <w:right w:val="single" w:sz="4" w:space="0" w:color="auto"/>
            </w:tcBorders>
            <w:vAlign w:val="center"/>
            <w:hideMark/>
          </w:tcPr>
          <w:p w14:paraId="2ACD7681" w14:textId="77777777" w:rsidR="00CD5DE1" w:rsidRPr="003E3D35" w:rsidRDefault="00CD5DE1" w:rsidP="003E3D35">
            <w:pPr>
              <w:widowControl w:val="0"/>
              <w:jc w:val="center"/>
            </w:pPr>
            <w:r w:rsidRPr="003E3D35">
              <w:t>5</w:t>
            </w:r>
          </w:p>
        </w:tc>
        <w:tc>
          <w:tcPr>
            <w:tcW w:w="717" w:type="dxa"/>
            <w:tcBorders>
              <w:top w:val="single" w:sz="4" w:space="0" w:color="auto"/>
              <w:left w:val="single" w:sz="4" w:space="0" w:color="auto"/>
              <w:bottom w:val="single" w:sz="4" w:space="0" w:color="auto"/>
              <w:right w:val="single" w:sz="4" w:space="0" w:color="auto"/>
            </w:tcBorders>
            <w:vAlign w:val="center"/>
            <w:hideMark/>
          </w:tcPr>
          <w:p w14:paraId="27480F67" w14:textId="77777777" w:rsidR="00CD5DE1" w:rsidRPr="003E3D35" w:rsidRDefault="00CD5DE1" w:rsidP="003E3D35">
            <w:pPr>
              <w:widowControl w:val="0"/>
              <w:jc w:val="center"/>
            </w:pPr>
            <w:r w:rsidRPr="003E3D35">
              <w:t>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83A269" w14:textId="77777777" w:rsidR="00CD5DE1" w:rsidRPr="003E3D35" w:rsidRDefault="00CD5DE1" w:rsidP="003E3D35">
            <w:pPr>
              <w:widowControl w:val="0"/>
              <w:jc w:val="center"/>
            </w:pPr>
            <w:r w:rsidRPr="003E3D35">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FA4E44" w14:textId="77777777" w:rsidR="00CD5DE1" w:rsidRPr="003E3D35" w:rsidRDefault="00CD5DE1" w:rsidP="003E3D35">
            <w:pPr>
              <w:widowControl w:val="0"/>
              <w:jc w:val="center"/>
            </w:pPr>
            <w:r w:rsidRPr="003E3D35">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9626A" w14:textId="77777777" w:rsidR="00CD5DE1" w:rsidRPr="003E3D35" w:rsidRDefault="00CD5DE1" w:rsidP="003E3D35">
            <w:pPr>
              <w:widowControl w:val="0"/>
              <w:jc w:val="center"/>
            </w:pPr>
            <w:r w:rsidRPr="003E3D35">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6162EF" w14:textId="77777777" w:rsidR="00CD5DE1" w:rsidRPr="003E3D35" w:rsidRDefault="00CD5DE1" w:rsidP="003E3D35">
            <w:pPr>
              <w:widowControl w:val="0"/>
              <w:jc w:val="center"/>
            </w:pPr>
            <w:r w:rsidRPr="003E3D35">
              <w:t>17</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91D5047" w14:textId="77777777" w:rsidR="00CD5DE1" w:rsidRPr="003E3D35" w:rsidRDefault="00CD5DE1" w:rsidP="003E3D35">
            <w:pPr>
              <w:widowControl w:val="0"/>
              <w:jc w:val="center"/>
            </w:pPr>
            <w:r w:rsidRPr="003E3D35">
              <w:t>7</w:t>
            </w:r>
          </w:p>
        </w:tc>
      </w:tr>
      <w:tr w:rsidR="00CD5DE1" w:rsidRPr="00CD5DE1" w14:paraId="6D43C621" w14:textId="77777777"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14:paraId="0AFED526" w14:textId="77777777" w:rsidR="00CD5DE1" w:rsidRPr="003E3D35" w:rsidRDefault="00CD5DE1" w:rsidP="003E3D35">
            <w:pPr>
              <w:widowControl w:val="0"/>
              <w:jc w:val="center"/>
            </w:pPr>
            <w:r w:rsidRPr="003E3D35">
              <w:t>Дополнительного образования</w:t>
            </w:r>
          </w:p>
        </w:tc>
      </w:tr>
      <w:tr w:rsidR="00CD5DE1" w:rsidRPr="00CD5DE1" w14:paraId="71DF58D6"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C14CA16" w14:textId="77777777"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998FA0" w14:textId="77777777" w:rsidR="00CD5DE1" w:rsidRPr="003E3D35" w:rsidRDefault="00CD5DE1" w:rsidP="003E3D35">
            <w:pPr>
              <w:widowControl w:val="0"/>
              <w:jc w:val="center"/>
            </w:pPr>
            <w:r w:rsidRPr="003E3D35">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27BA9A" w14:textId="77777777" w:rsidR="00CD5DE1" w:rsidRPr="003E3D35" w:rsidRDefault="00CD5DE1" w:rsidP="003E3D35">
            <w:pPr>
              <w:widowControl w:val="0"/>
              <w:jc w:val="center"/>
            </w:pPr>
            <w:r w:rsidRPr="003E3D35">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2E78BE" w14:textId="77777777" w:rsidR="00CD5DE1" w:rsidRPr="003E3D35" w:rsidRDefault="00CD5DE1" w:rsidP="003E3D35">
            <w:pPr>
              <w:widowControl w:val="0"/>
              <w:jc w:val="center"/>
            </w:pPr>
            <w:r w:rsidRPr="003E3D35">
              <w:t>2</w:t>
            </w:r>
          </w:p>
        </w:tc>
        <w:tc>
          <w:tcPr>
            <w:tcW w:w="700" w:type="dxa"/>
            <w:tcBorders>
              <w:top w:val="single" w:sz="4" w:space="0" w:color="auto"/>
              <w:left w:val="single" w:sz="4" w:space="0" w:color="auto"/>
              <w:bottom w:val="single" w:sz="4" w:space="0" w:color="auto"/>
              <w:right w:val="single" w:sz="4" w:space="0" w:color="auto"/>
            </w:tcBorders>
            <w:vAlign w:val="center"/>
            <w:hideMark/>
          </w:tcPr>
          <w:p w14:paraId="46DADFD9" w14:textId="77777777" w:rsidR="00CD5DE1" w:rsidRPr="003E3D35" w:rsidRDefault="00CD5DE1" w:rsidP="003E3D35">
            <w:pPr>
              <w:widowControl w:val="0"/>
              <w:jc w:val="center"/>
            </w:pPr>
            <w:r w:rsidRPr="003E3D35">
              <w:t>2</w:t>
            </w:r>
          </w:p>
        </w:tc>
        <w:tc>
          <w:tcPr>
            <w:tcW w:w="717" w:type="dxa"/>
            <w:tcBorders>
              <w:top w:val="single" w:sz="4" w:space="0" w:color="auto"/>
              <w:left w:val="single" w:sz="4" w:space="0" w:color="auto"/>
              <w:bottom w:val="single" w:sz="4" w:space="0" w:color="auto"/>
              <w:right w:val="single" w:sz="4" w:space="0" w:color="auto"/>
            </w:tcBorders>
            <w:vAlign w:val="center"/>
            <w:hideMark/>
          </w:tcPr>
          <w:p w14:paraId="55CA64F8" w14:textId="77777777" w:rsidR="00CD5DE1" w:rsidRPr="003E3D35" w:rsidRDefault="00CD5DE1" w:rsidP="003E3D35">
            <w:pPr>
              <w:widowControl w:val="0"/>
              <w:jc w:val="center"/>
            </w:pPr>
            <w:r w:rsidRPr="003E3D35">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904F77" w14:textId="77777777" w:rsidR="00CD5DE1" w:rsidRPr="003E3D35" w:rsidRDefault="00CD5DE1" w:rsidP="003E3D35">
            <w:pPr>
              <w:widowControl w:val="0"/>
              <w:jc w:val="center"/>
            </w:pPr>
            <w:r w:rsidRPr="003E3D35">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456C1C" w14:textId="77777777" w:rsidR="00CD5DE1" w:rsidRPr="003E3D35" w:rsidRDefault="00CD5DE1" w:rsidP="003E3D35">
            <w:pPr>
              <w:widowControl w:val="0"/>
              <w:jc w:val="center"/>
            </w:pPr>
            <w:r w:rsidRPr="003E3D35">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14CE2" w14:textId="77777777" w:rsidR="00CD5DE1" w:rsidRPr="003E3D35" w:rsidRDefault="00CD5DE1" w:rsidP="003E3D35">
            <w:pPr>
              <w:widowControl w:val="0"/>
              <w:jc w:val="center"/>
            </w:pPr>
            <w:r w:rsidRPr="003E3D35">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FF445A" w14:textId="77777777" w:rsidR="00CD5DE1" w:rsidRPr="003E3D35" w:rsidRDefault="00CD5DE1" w:rsidP="003E3D35">
            <w:pPr>
              <w:widowControl w:val="0"/>
              <w:jc w:val="center"/>
            </w:pPr>
            <w:r w:rsidRPr="003E3D35">
              <w:t>5</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9EE311F" w14:textId="77777777" w:rsidR="00CD5DE1" w:rsidRPr="003E3D35" w:rsidRDefault="00CD5DE1" w:rsidP="003E3D35">
            <w:pPr>
              <w:widowControl w:val="0"/>
              <w:jc w:val="center"/>
            </w:pPr>
            <w:r w:rsidRPr="003E3D35">
              <w:t>5</w:t>
            </w:r>
          </w:p>
        </w:tc>
      </w:tr>
      <w:tr w:rsidR="00CD5DE1" w:rsidRPr="00CD5DE1" w14:paraId="1BBE0814"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05FFD22" w14:textId="77777777" w:rsidR="00CD5DE1" w:rsidRPr="003E3D35" w:rsidRDefault="00CD5DE1" w:rsidP="003E3D35">
            <w:pPr>
              <w:widowControl w:val="0"/>
              <w:jc w:val="center"/>
            </w:pPr>
            <w:r w:rsidRPr="003E3D35">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7ED0B4" w14:textId="77777777" w:rsidR="00CD5DE1" w:rsidRPr="003E3D35" w:rsidRDefault="00CD5DE1" w:rsidP="003E3D35">
            <w:pPr>
              <w:widowControl w:val="0"/>
              <w:jc w:val="center"/>
            </w:pPr>
            <w:r w:rsidRPr="003E3D35">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194A95" w14:textId="77777777" w:rsidR="00CD5DE1" w:rsidRPr="003E3D35" w:rsidRDefault="00CD5DE1" w:rsidP="003E3D35">
            <w:pPr>
              <w:widowControl w:val="0"/>
              <w:jc w:val="center"/>
            </w:pPr>
            <w:r w:rsidRPr="003E3D35">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4EEAA7" w14:textId="77777777" w:rsidR="00CD5DE1" w:rsidRPr="003E3D35" w:rsidRDefault="00CD5DE1" w:rsidP="003E3D35">
            <w:pPr>
              <w:widowControl w:val="0"/>
              <w:jc w:val="center"/>
            </w:pPr>
            <w:r w:rsidRPr="003E3D35">
              <w:t>3</w:t>
            </w:r>
          </w:p>
        </w:tc>
        <w:tc>
          <w:tcPr>
            <w:tcW w:w="700" w:type="dxa"/>
            <w:tcBorders>
              <w:top w:val="single" w:sz="4" w:space="0" w:color="auto"/>
              <w:left w:val="single" w:sz="4" w:space="0" w:color="auto"/>
              <w:bottom w:val="single" w:sz="4" w:space="0" w:color="auto"/>
              <w:right w:val="single" w:sz="4" w:space="0" w:color="auto"/>
            </w:tcBorders>
            <w:vAlign w:val="center"/>
            <w:hideMark/>
          </w:tcPr>
          <w:p w14:paraId="2C8CEF2C" w14:textId="77777777" w:rsidR="00CD5DE1" w:rsidRPr="003E3D35" w:rsidRDefault="00CD5DE1" w:rsidP="003E3D35">
            <w:pPr>
              <w:widowControl w:val="0"/>
              <w:jc w:val="center"/>
            </w:pPr>
            <w:r w:rsidRPr="003E3D35">
              <w:t>1</w:t>
            </w:r>
          </w:p>
        </w:tc>
        <w:tc>
          <w:tcPr>
            <w:tcW w:w="717" w:type="dxa"/>
            <w:tcBorders>
              <w:top w:val="single" w:sz="4" w:space="0" w:color="auto"/>
              <w:left w:val="single" w:sz="4" w:space="0" w:color="auto"/>
              <w:bottom w:val="single" w:sz="4" w:space="0" w:color="auto"/>
              <w:right w:val="single" w:sz="4" w:space="0" w:color="auto"/>
            </w:tcBorders>
            <w:vAlign w:val="center"/>
            <w:hideMark/>
          </w:tcPr>
          <w:p w14:paraId="35C0310B" w14:textId="77777777" w:rsidR="00CD5DE1" w:rsidRPr="003E3D35" w:rsidRDefault="00CD5DE1" w:rsidP="003E3D35">
            <w:pPr>
              <w:widowControl w:val="0"/>
              <w:jc w:val="center"/>
            </w:pPr>
            <w:r w:rsidRPr="003E3D35">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264678" w14:textId="77777777" w:rsidR="00CD5DE1" w:rsidRPr="003E3D35" w:rsidRDefault="00CD5DE1" w:rsidP="003E3D35">
            <w:pPr>
              <w:widowControl w:val="0"/>
              <w:jc w:val="center"/>
            </w:pPr>
            <w:r w:rsidRPr="003E3D35">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6A2A68" w14:textId="77777777" w:rsidR="00CD5DE1" w:rsidRPr="003E3D35" w:rsidRDefault="00CD5DE1" w:rsidP="003E3D35">
            <w:pPr>
              <w:widowControl w:val="0"/>
              <w:jc w:val="center"/>
            </w:pPr>
            <w:r w:rsidRPr="003E3D35">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E9B631" w14:textId="77777777" w:rsidR="00CD5DE1" w:rsidRPr="003E3D35" w:rsidRDefault="00CD5DE1" w:rsidP="003E3D35">
            <w:pPr>
              <w:widowControl w:val="0"/>
              <w:jc w:val="center"/>
            </w:pPr>
            <w:r w:rsidRPr="003E3D35">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FF4A8B" w14:textId="77777777" w:rsidR="00CD5DE1" w:rsidRPr="003E3D35" w:rsidRDefault="00CD5DE1" w:rsidP="003E3D35">
            <w:pPr>
              <w:widowControl w:val="0"/>
              <w:jc w:val="center"/>
            </w:pPr>
            <w:r w:rsidRPr="003E3D35">
              <w:t>5</w:t>
            </w:r>
          </w:p>
        </w:tc>
        <w:tc>
          <w:tcPr>
            <w:tcW w:w="1041" w:type="dxa"/>
            <w:tcBorders>
              <w:top w:val="single" w:sz="4" w:space="0" w:color="auto"/>
              <w:left w:val="single" w:sz="4" w:space="0" w:color="auto"/>
              <w:bottom w:val="single" w:sz="4" w:space="0" w:color="auto"/>
              <w:right w:val="single" w:sz="4" w:space="0" w:color="auto"/>
            </w:tcBorders>
            <w:vAlign w:val="center"/>
            <w:hideMark/>
          </w:tcPr>
          <w:p w14:paraId="03DBA10C" w14:textId="77777777" w:rsidR="00CD5DE1" w:rsidRPr="003E3D35" w:rsidRDefault="00CD5DE1" w:rsidP="003E3D35">
            <w:pPr>
              <w:widowControl w:val="0"/>
              <w:jc w:val="center"/>
            </w:pPr>
            <w:r w:rsidRPr="003E3D35">
              <w:t>5</w:t>
            </w:r>
          </w:p>
        </w:tc>
      </w:tr>
      <w:tr w:rsidR="00CD5DE1" w:rsidRPr="00CD5DE1" w14:paraId="50961A7F" w14:textId="77777777" w:rsidTr="003E3D35">
        <w:trPr>
          <w:jc w:val="center"/>
        </w:trPr>
        <w:tc>
          <w:tcPr>
            <w:tcW w:w="9121" w:type="dxa"/>
            <w:gridSpan w:val="11"/>
            <w:tcBorders>
              <w:top w:val="single" w:sz="4" w:space="0" w:color="auto"/>
              <w:left w:val="single" w:sz="4" w:space="0" w:color="auto"/>
              <w:bottom w:val="single" w:sz="4" w:space="0" w:color="auto"/>
              <w:right w:val="single" w:sz="4" w:space="0" w:color="auto"/>
            </w:tcBorders>
            <w:vAlign w:val="center"/>
            <w:hideMark/>
          </w:tcPr>
          <w:p w14:paraId="64489C03" w14:textId="77777777" w:rsidR="00CD5DE1" w:rsidRPr="003E3D35" w:rsidRDefault="00CD5DE1" w:rsidP="003E3D35">
            <w:pPr>
              <w:widowControl w:val="0"/>
              <w:jc w:val="center"/>
            </w:pPr>
            <w:r w:rsidRPr="003E3D35">
              <w:t>Итого</w:t>
            </w:r>
          </w:p>
        </w:tc>
      </w:tr>
      <w:tr w:rsidR="00CD5DE1" w:rsidRPr="00CD5DE1" w14:paraId="6D8244B9"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9835A32" w14:textId="77777777" w:rsidR="00CD5DE1" w:rsidRPr="003E3D35" w:rsidRDefault="00CD5DE1" w:rsidP="003E3D35">
            <w:pPr>
              <w:widowControl w:val="0"/>
              <w:jc w:val="center"/>
            </w:pPr>
            <w:r w:rsidRPr="003E3D35">
              <w:t>2016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2804C2" w14:textId="77777777" w:rsidR="00CD5DE1" w:rsidRPr="003E3D35" w:rsidRDefault="00CD5DE1" w:rsidP="003E3D35">
            <w:pPr>
              <w:widowControl w:val="0"/>
              <w:jc w:val="center"/>
            </w:pPr>
            <w:r w:rsidRPr="003E3D35">
              <w:t>194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4B6317" w14:textId="77777777" w:rsidR="00CD5DE1" w:rsidRPr="003E3D35" w:rsidRDefault="00CD5DE1" w:rsidP="003E3D35">
            <w:pPr>
              <w:widowControl w:val="0"/>
              <w:jc w:val="center"/>
            </w:pPr>
            <w:r w:rsidRPr="003E3D35">
              <w:t>190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253050" w14:textId="77777777" w:rsidR="00CD5DE1" w:rsidRPr="003E3D35" w:rsidRDefault="00CD5DE1" w:rsidP="003E3D35">
            <w:pPr>
              <w:widowControl w:val="0"/>
              <w:jc w:val="center"/>
            </w:pPr>
            <w:r w:rsidRPr="003E3D35">
              <w:t>31</w:t>
            </w:r>
          </w:p>
        </w:tc>
        <w:tc>
          <w:tcPr>
            <w:tcW w:w="700" w:type="dxa"/>
            <w:tcBorders>
              <w:top w:val="single" w:sz="4" w:space="0" w:color="auto"/>
              <w:left w:val="single" w:sz="4" w:space="0" w:color="auto"/>
              <w:bottom w:val="single" w:sz="4" w:space="0" w:color="auto"/>
              <w:right w:val="single" w:sz="4" w:space="0" w:color="auto"/>
            </w:tcBorders>
            <w:vAlign w:val="center"/>
            <w:hideMark/>
          </w:tcPr>
          <w:p w14:paraId="6DBB476C" w14:textId="77777777" w:rsidR="00CD5DE1" w:rsidRPr="003E3D35" w:rsidRDefault="00CD5DE1" w:rsidP="003E3D35">
            <w:pPr>
              <w:widowControl w:val="0"/>
              <w:jc w:val="center"/>
            </w:pPr>
            <w:r w:rsidRPr="003E3D35">
              <w:t>23</w:t>
            </w:r>
          </w:p>
        </w:tc>
        <w:tc>
          <w:tcPr>
            <w:tcW w:w="717" w:type="dxa"/>
            <w:tcBorders>
              <w:top w:val="single" w:sz="4" w:space="0" w:color="auto"/>
              <w:left w:val="single" w:sz="4" w:space="0" w:color="auto"/>
              <w:bottom w:val="single" w:sz="4" w:space="0" w:color="auto"/>
              <w:right w:val="single" w:sz="4" w:space="0" w:color="auto"/>
            </w:tcBorders>
            <w:vAlign w:val="center"/>
            <w:hideMark/>
          </w:tcPr>
          <w:p w14:paraId="44AFFCAF" w14:textId="77777777" w:rsidR="00CD5DE1" w:rsidRPr="003E3D35" w:rsidRDefault="00CD5DE1" w:rsidP="003E3D35">
            <w:pPr>
              <w:widowControl w:val="0"/>
              <w:jc w:val="center"/>
            </w:pPr>
            <w:r w:rsidRPr="003E3D35">
              <w:t>111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7DA88E" w14:textId="77777777" w:rsidR="00CD5DE1" w:rsidRPr="003E3D35" w:rsidRDefault="00CD5DE1" w:rsidP="003E3D35">
            <w:pPr>
              <w:widowControl w:val="0"/>
              <w:jc w:val="center"/>
            </w:pPr>
            <w:r w:rsidRPr="003E3D35">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B82767" w14:textId="77777777" w:rsidR="00CD5DE1" w:rsidRPr="003E3D35" w:rsidRDefault="00CD5DE1" w:rsidP="003E3D35">
            <w:pPr>
              <w:widowControl w:val="0"/>
              <w:jc w:val="center"/>
            </w:pPr>
            <w:r w:rsidRPr="003E3D35">
              <w:t>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CC6FC3" w14:textId="77777777" w:rsidR="00CD5DE1" w:rsidRPr="003E3D35" w:rsidRDefault="00CD5DE1" w:rsidP="003E3D35">
            <w:pPr>
              <w:widowControl w:val="0"/>
              <w:jc w:val="center"/>
            </w:pPr>
            <w:r w:rsidRPr="003E3D35">
              <w:t>14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E86168" w14:textId="77777777" w:rsidR="00CD5DE1" w:rsidRPr="003E3D35" w:rsidRDefault="00CD5DE1" w:rsidP="003E3D35">
            <w:pPr>
              <w:widowControl w:val="0"/>
              <w:jc w:val="center"/>
            </w:pPr>
            <w:r w:rsidRPr="003E3D35">
              <w:t>117</w:t>
            </w:r>
          </w:p>
        </w:tc>
        <w:tc>
          <w:tcPr>
            <w:tcW w:w="1041" w:type="dxa"/>
            <w:tcBorders>
              <w:top w:val="single" w:sz="4" w:space="0" w:color="auto"/>
              <w:left w:val="single" w:sz="4" w:space="0" w:color="auto"/>
              <w:bottom w:val="single" w:sz="4" w:space="0" w:color="auto"/>
              <w:right w:val="single" w:sz="4" w:space="0" w:color="auto"/>
            </w:tcBorders>
            <w:vAlign w:val="center"/>
            <w:hideMark/>
          </w:tcPr>
          <w:p w14:paraId="5AEDBD41" w14:textId="77777777" w:rsidR="00CD5DE1" w:rsidRPr="003E3D35" w:rsidRDefault="00CD5DE1" w:rsidP="003E3D35">
            <w:pPr>
              <w:widowControl w:val="0"/>
              <w:jc w:val="center"/>
            </w:pPr>
            <w:r w:rsidRPr="003E3D35">
              <w:t>47</w:t>
            </w:r>
          </w:p>
        </w:tc>
      </w:tr>
      <w:tr w:rsidR="00CD5DE1" w:rsidRPr="00CD5DE1" w14:paraId="4C27A1F9" w14:textId="77777777" w:rsidTr="003E3D35">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9934C71" w14:textId="77777777" w:rsidR="00CD5DE1" w:rsidRPr="003E3D35" w:rsidRDefault="00CD5DE1" w:rsidP="003E3D35">
            <w:pPr>
              <w:widowControl w:val="0"/>
              <w:jc w:val="center"/>
            </w:pPr>
            <w:r w:rsidRPr="003E3D35">
              <w:t>2017</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E85FCB" w14:textId="77777777" w:rsidR="00CD5DE1" w:rsidRPr="003E3D35" w:rsidRDefault="00CD5DE1" w:rsidP="003E3D35">
            <w:pPr>
              <w:widowControl w:val="0"/>
              <w:jc w:val="center"/>
            </w:pPr>
            <w:r w:rsidRPr="003E3D35">
              <w:t>201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AFD94C" w14:textId="77777777" w:rsidR="00CD5DE1" w:rsidRPr="003E3D35" w:rsidRDefault="00CD5DE1" w:rsidP="003E3D35">
            <w:pPr>
              <w:widowControl w:val="0"/>
              <w:jc w:val="center"/>
            </w:pPr>
            <w:r w:rsidRPr="003E3D35">
              <w:t>196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2FF754" w14:textId="77777777" w:rsidR="00CD5DE1" w:rsidRPr="003E3D35" w:rsidRDefault="00CD5DE1" w:rsidP="003E3D35">
            <w:pPr>
              <w:widowControl w:val="0"/>
              <w:jc w:val="center"/>
            </w:pPr>
            <w:r w:rsidRPr="003E3D35">
              <w:t>29</w:t>
            </w:r>
          </w:p>
        </w:tc>
        <w:tc>
          <w:tcPr>
            <w:tcW w:w="700" w:type="dxa"/>
            <w:tcBorders>
              <w:top w:val="single" w:sz="4" w:space="0" w:color="auto"/>
              <w:left w:val="single" w:sz="4" w:space="0" w:color="auto"/>
              <w:bottom w:val="single" w:sz="4" w:space="0" w:color="auto"/>
              <w:right w:val="single" w:sz="4" w:space="0" w:color="auto"/>
            </w:tcBorders>
            <w:vAlign w:val="center"/>
            <w:hideMark/>
          </w:tcPr>
          <w:p w14:paraId="4B300644" w14:textId="77777777" w:rsidR="00CD5DE1" w:rsidRPr="003E3D35" w:rsidRDefault="00CD5DE1" w:rsidP="003E3D35">
            <w:pPr>
              <w:widowControl w:val="0"/>
              <w:jc w:val="center"/>
            </w:pPr>
            <w:r w:rsidRPr="003E3D35">
              <w:t>23</w:t>
            </w:r>
          </w:p>
        </w:tc>
        <w:tc>
          <w:tcPr>
            <w:tcW w:w="717" w:type="dxa"/>
            <w:tcBorders>
              <w:top w:val="single" w:sz="4" w:space="0" w:color="auto"/>
              <w:left w:val="single" w:sz="4" w:space="0" w:color="auto"/>
              <w:bottom w:val="single" w:sz="4" w:space="0" w:color="auto"/>
              <w:right w:val="single" w:sz="4" w:space="0" w:color="auto"/>
            </w:tcBorders>
            <w:vAlign w:val="center"/>
            <w:hideMark/>
          </w:tcPr>
          <w:p w14:paraId="0C6D33C0" w14:textId="77777777" w:rsidR="00CD5DE1" w:rsidRPr="003E3D35" w:rsidRDefault="00CD5DE1" w:rsidP="003E3D35">
            <w:pPr>
              <w:widowControl w:val="0"/>
              <w:jc w:val="center"/>
            </w:pPr>
            <w:r w:rsidRPr="003E3D35">
              <w:t>122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6714D5" w14:textId="77777777" w:rsidR="00CD5DE1" w:rsidRPr="003E3D35" w:rsidRDefault="00CD5DE1" w:rsidP="003E3D35">
            <w:pPr>
              <w:widowControl w:val="0"/>
              <w:jc w:val="center"/>
            </w:pPr>
            <w:r w:rsidRPr="003E3D35">
              <w:t>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96FF2E" w14:textId="77777777" w:rsidR="00CD5DE1" w:rsidRPr="003E3D35" w:rsidRDefault="00CD5DE1" w:rsidP="003E3D35">
            <w:pPr>
              <w:widowControl w:val="0"/>
              <w:jc w:val="center"/>
            </w:pPr>
            <w:r w:rsidRPr="003E3D35">
              <w:t>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C84C58" w14:textId="77777777" w:rsidR="00CD5DE1" w:rsidRPr="003E3D35" w:rsidRDefault="00CD5DE1" w:rsidP="003E3D35">
            <w:pPr>
              <w:widowControl w:val="0"/>
              <w:jc w:val="center"/>
            </w:pPr>
            <w:r w:rsidRPr="003E3D35">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25B47E" w14:textId="77777777" w:rsidR="00CD5DE1" w:rsidRPr="003E3D35" w:rsidRDefault="00CD5DE1" w:rsidP="003E3D35">
            <w:pPr>
              <w:widowControl w:val="0"/>
              <w:jc w:val="center"/>
            </w:pPr>
            <w:r w:rsidRPr="003E3D35">
              <w:t>121</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C8A2E86" w14:textId="77777777" w:rsidR="00CD5DE1" w:rsidRPr="003E3D35" w:rsidRDefault="00CD5DE1" w:rsidP="003E3D35">
            <w:pPr>
              <w:widowControl w:val="0"/>
              <w:jc w:val="center"/>
            </w:pPr>
            <w:r w:rsidRPr="003E3D35">
              <w:t>56</w:t>
            </w:r>
          </w:p>
        </w:tc>
      </w:tr>
    </w:tbl>
    <w:p w14:paraId="277D9863" w14:textId="77777777" w:rsidR="00CD5DE1" w:rsidRPr="00CD5DE1" w:rsidRDefault="00CD5DE1" w:rsidP="003E3D35">
      <w:pPr>
        <w:pStyle w:val="afd"/>
        <w:widowControl w:val="0"/>
        <w:tabs>
          <w:tab w:val="left" w:pos="709"/>
        </w:tabs>
        <w:ind w:left="0" w:firstLine="709"/>
        <w:jc w:val="both"/>
        <w:rPr>
          <w:sz w:val="28"/>
          <w:szCs w:val="28"/>
        </w:rPr>
      </w:pPr>
    </w:p>
    <w:p w14:paraId="184BDA05" w14:textId="77777777" w:rsidR="00CD5DE1" w:rsidRDefault="00CD5DE1" w:rsidP="003E3D35">
      <w:pPr>
        <w:pStyle w:val="afd"/>
        <w:widowControl w:val="0"/>
        <w:tabs>
          <w:tab w:val="left" w:pos="0"/>
        </w:tabs>
        <w:ind w:left="0" w:firstLine="709"/>
        <w:jc w:val="center"/>
        <w:rPr>
          <w:sz w:val="28"/>
          <w:szCs w:val="28"/>
        </w:rPr>
      </w:pPr>
      <w:r w:rsidRPr="00CD5DE1">
        <w:rPr>
          <w:sz w:val="28"/>
          <w:szCs w:val="28"/>
        </w:rPr>
        <w:t>Обучение специалистов культуры в 2017 г.</w:t>
      </w:r>
    </w:p>
    <w:p w14:paraId="30F7B34E" w14:textId="77777777" w:rsidR="008F460E" w:rsidRPr="00CD5DE1" w:rsidRDefault="008F460E" w:rsidP="003E3D35">
      <w:pPr>
        <w:pStyle w:val="afd"/>
        <w:widowControl w:val="0"/>
        <w:tabs>
          <w:tab w:val="left" w:pos="0"/>
        </w:tabs>
        <w:ind w:left="0" w:firstLine="709"/>
        <w:jc w:val="both"/>
        <w:rPr>
          <w:sz w:val="28"/>
          <w:szCs w:val="28"/>
        </w:rPr>
      </w:pPr>
    </w:p>
    <w:tbl>
      <w:tblPr>
        <w:tblStyle w:val="aff1"/>
        <w:tblW w:w="9356" w:type="dxa"/>
        <w:jc w:val="center"/>
        <w:tblLook w:val="04A0" w:firstRow="1" w:lastRow="0" w:firstColumn="1" w:lastColumn="0" w:noHBand="0" w:noVBand="1"/>
      </w:tblPr>
      <w:tblGrid>
        <w:gridCol w:w="540"/>
        <w:gridCol w:w="2482"/>
        <w:gridCol w:w="2250"/>
        <w:gridCol w:w="2245"/>
        <w:gridCol w:w="1839"/>
      </w:tblGrid>
      <w:tr w:rsidR="00CD5DE1" w:rsidRPr="003E3D35" w14:paraId="56B2CEE3" w14:textId="77777777" w:rsidTr="003E3D35">
        <w:trPr>
          <w:jc w:val="center"/>
        </w:trPr>
        <w:tc>
          <w:tcPr>
            <w:tcW w:w="469" w:type="dxa"/>
            <w:vMerge w:val="restart"/>
            <w:vAlign w:val="center"/>
          </w:tcPr>
          <w:p w14:paraId="29A687BC" w14:textId="77777777" w:rsidR="003E3D35"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w:t>
            </w:r>
            <w:r w:rsidR="003E3D35" w:rsidRPr="003E3D35">
              <w:rPr>
                <w:color w:val="000000" w:themeColor="text1"/>
              </w:rPr>
              <w:t xml:space="preserve"> п/п</w:t>
            </w:r>
          </w:p>
        </w:tc>
        <w:tc>
          <w:tcPr>
            <w:tcW w:w="2508" w:type="dxa"/>
            <w:vMerge w:val="restart"/>
            <w:vAlign w:val="center"/>
          </w:tcPr>
          <w:p w14:paraId="74B20D50"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Количество обучающихся в вузах культуры и искусства (чел.)</w:t>
            </w:r>
          </w:p>
        </w:tc>
        <w:tc>
          <w:tcPr>
            <w:tcW w:w="2268" w:type="dxa"/>
            <w:vMerge w:val="restart"/>
            <w:vAlign w:val="center"/>
          </w:tcPr>
          <w:p w14:paraId="6DB5A3FB"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Количество обучающихся в вузах культуры и искусства (чел.)</w:t>
            </w:r>
          </w:p>
        </w:tc>
        <w:tc>
          <w:tcPr>
            <w:tcW w:w="4111" w:type="dxa"/>
            <w:gridSpan w:val="2"/>
            <w:vAlign w:val="center"/>
          </w:tcPr>
          <w:p w14:paraId="6C60C001"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Курсы повышения квалификации</w:t>
            </w:r>
          </w:p>
        </w:tc>
      </w:tr>
      <w:tr w:rsidR="00CD5DE1" w:rsidRPr="003E3D35" w14:paraId="2EBF6E81" w14:textId="77777777" w:rsidTr="003E3D35">
        <w:trPr>
          <w:jc w:val="center"/>
        </w:trPr>
        <w:tc>
          <w:tcPr>
            <w:tcW w:w="469" w:type="dxa"/>
            <w:vMerge/>
            <w:vAlign w:val="center"/>
          </w:tcPr>
          <w:p w14:paraId="24B7C34B" w14:textId="77777777" w:rsidR="00CD5DE1" w:rsidRPr="003E3D35" w:rsidRDefault="00CD5DE1" w:rsidP="003E3D35">
            <w:pPr>
              <w:widowControl w:val="0"/>
              <w:tabs>
                <w:tab w:val="left" w:pos="0"/>
              </w:tabs>
              <w:contextualSpacing/>
              <w:jc w:val="center"/>
              <w:outlineLvl w:val="0"/>
              <w:rPr>
                <w:color w:val="000000" w:themeColor="text1"/>
              </w:rPr>
            </w:pPr>
          </w:p>
        </w:tc>
        <w:tc>
          <w:tcPr>
            <w:tcW w:w="2508" w:type="dxa"/>
            <w:vMerge/>
            <w:vAlign w:val="center"/>
          </w:tcPr>
          <w:p w14:paraId="38CBCC25" w14:textId="77777777" w:rsidR="00CD5DE1" w:rsidRPr="003E3D35" w:rsidRDefault="00CD5DE1" w:rsidP="003E3D35">
            <w:pPr>
              <w:widowControl w:val="0"/>
              <w:tabs>
                <w:tab w:val="left" w:pos="0"/>
              </w:tabs>
              <w:contextualSpacing/>
              <w:jc w:val="center"/>
              <w:outlineLvl w:val="0"/>
              <w:rPr>
                <w:color w:val="000000" w:themeColor="text1"/>
              </w:rPr>
            </w:pPr>
          </w:p>
        </w:tc>
        <w:tc>
          <w:tcPr>
            <w:tcW w:w="2268" w:type="dxa"/>
            <w:vMerge/>
            <w:vAlign w:val="center"/>
          </w:tcPr>
          <w:p w14:paraId="7D636E3F" w14:textId="77777777" w:rsidR="00CD5DE1" w:rsidRPr="003E3D35" w:rsidRDefault="00CD5DE1" w:rsidP="003E3D35">
            <w:pPr>
              <w:widowControl w:val="0"/>
              <w:tabs>
                <w:tab w:val="left" w:pos="0"/>
              </w:tabs>
              <w:contextualSpacing/>
              <w:jc w:val="center"/>
              <w:outlineLvl w:val="0"/>
              <w:rPr>
                <w:color w:val="000000" w:themeColor="text1"/>
              </w:rPr>
            </w:pPr>
          </w:p>
        </w:tc>
        <w:tc>
          <w:tcPr>
            <w:tcW w:w="2268" w:type="dxa"/>
            <w:vAlign w:val="center"/>
          </w:tcPr>
          <w:p w14:paraId="6A8959AD"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Количество, прошедших КПК и др. формы обучения (чел.)</w:t>
            </w:r>
          </w:p>
        </w:tc>
        <w:tc>
          <w:tcPr>
            <w:tcW w:w="1843" w:type="dxa"/>
            <w:vAlign w:val="center"/>
          </w:tcPr>
          <w:p w14:paraId="3242262E"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Кол-во работников, нуждающихся в повышении квалификации в 2018 г. (чел)</w:t>
            </w:r>
          </w:p>
        </w:tc>
      </w:tr>
      <w:tr w:rsidR="00CD5DE1" w:rsidRPr="003E3D35" w14:paraId="5C8F9D59" w14:textId="77777777" w:rsidTr="003E3D35">
        <w:trPr>
          <w:jc w:val="center"/>
        </w:trPr>
        <w:tc>
          <w:tcPr>
            <w:tcW w:w="469" w:type="dxa"/>
          </w:tcPr>
          <w:p w14:paraId="00FF22C2"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1</w:t>
            </w:r>
          </w:p>
        </w:tc>
        <w:tc>
          <w:tcPr>
            <w:tcW w:w="2508" w:type="dxa"/>
          </w:tcPr>
          <w:p w14:paraId="56E5226D"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5</w:t>
            </w:r>
          </w:p>
        </w:tc>
        <w:tc>
          <w:tcPr>
            <w:tcW w:w="2268" w:type="dxa"/>
          </w:tcPr>
          <w:p w14:paraId="2F66810C"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12</w:t>
            </w:r>
          </w:p>
        </w:tc>
        <w:tc>
          <w:tcPr>
            <w:tcW w:w="2268" w:type="dxa"/>
          </w:tcPr>
          <w:p w14:paraId="0A717950"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92</w:t>
            </w:r>
          </w:p>
        </w:tc>
        <w:tc>
          <w:tcPr>
            <w:tcW w:w="1843" w:type="dxa"/>
          </w:tcPr>
          <w:p w14:paraId="3E479E45" w14:textId="77777777" w:rsidR="00CD5DE1" w:rsidRPr="003E3D35" w:rsidRDefault="00CD5DE1" w:rsidP="003E3D35">
            <w:pPr>
              <w:widowControl w:val="0"/>
              <w:tabs>
                <w:tab w:val="left" w:pos="0"/>
              </w:tabs>
              <w:contextualSpacing/>
              <w:jc w:val="center"/>
              <w:outlineLvl w:val="0"/>
              <w:rPr>
                <w:color w:val="000000" w:themeColor="text1"/>
              </w:rPr>
            </w:pPr>
            <w:r w:rsidRPr="003E3D35">
              <w:rPr>
                <w:color w:val="000000" w:themeColor="text1"/>
              </w:rPr>
              <w:t>33</w:t>
            </w:r>
          </w:p>
        </w:tc>
      </w:tr>
    </w:tbl>
    <w:p w14:paraId="0C9448D6" w14:textId="77777777" w:rsidR="002354C2" w:rsidRDefault="002354C2" w:rsidP="003E3D35">
      <w:pPr>
        <w:widowControl w:val="0"/>
        <w:ind w:firstLine="709"/>
        <w:jc w:val="center"/>
        <w:rPr>
          <w:b/>
          <w:sz w:val="28"/>
          <w:szCs w:val="28"/>
        </w:rPr>
      </w:pPr>
    </w:p>
    <w:p w14:paraId="2FBAE3A1" w14:textId="77777777" w:rsidR="00B60308" w:rsidRPr="009938F8" w:rsidRDefault="009938F8" w:rsidP="003E3D35">
      <w:pPr>
        <w:widowControl w:val="0"/>
        <w:ind w:firstLine="709"/>
        <w:jc w:val="center"/>
        <w:rPr>
          <w:sz w:val="28"/>
          <w:szCs w:val="28"/>
        </w:rPr>
      </w:pPr>
      <w:r>
        <w:rPr>
          <w:b/>
          <w:sz w:val="28"/>
          <w:szCs w:val="28"/>
        </w:rPr>
        <w:t>1.4. Уровень жизни населения</w:t>
      </w:r>
    </w:p>
    <w:p w14:paraId="2FBB5F92" w14:textId="77777777" w:rsidR="00B60308" w:rsidRPr="00AF4DF2" w:rsidRDefault="00B60308" w:rsidP="003E3D35">
      <w:pPr>
        <w:widowControl w:val="0"/>
        <w:ind w:firstLine="709"/>
        <w:jc w:val="center"/>
        <w:rPr>
          <w:b/>
          <w:sz w:val="28"/>
          <w:szCs w:val="28"/>
        </w:rPr>
      </w:pPr>
    </w:p>
    <w:p w14:paraId="424E33D6" w14:textId="77777777" w:rsidR="00B60308" w:rsidRPr="00AF4DF2" w:rsidRDefault="00B60308" w:rsidP="003E3D35">
      <w:pPr>
        <w:widowControl w:val="0"/>
        <w:ind w:firstLine="709"/>
        <w:jc w:val="center"/>
        <w:rPr>
          <w:sz w:val="28"/>
          <w:szCs w:val="28"/>
        </w:rPr>
      </w:pPr>
      <w:r w:rsidRPr="00AF4DF2">
        <w:rPr>
          <w:b/>
          <w:sz w:val="28"/>
          <w:szCs w:val="28"/>
        </w:rPr>
        <w:t>Показатели средней заработной платы, прожиточного минимума и уровня безработицы за 5 лет</w:t>
      </w:r>
    </w:p>
    <w:p w14:paraId="4D2783BD" w14:textId="77777777" w:rsidR="00B60308" w:rsidRPr="00AF4DF2" w:rsidRDefault="00B60308" w:rsidP="003E3D35">
      <w:pPr>
        <w:widowControl w:val="0"/>
        <w:ind w:firstLine="709"/>
        <w:jc w:val="center"/>
        <w:rPr>
          <w:sz w:val="28"/>
          <w:szCs w:val="28"/>
        </w:rPr>
      </w:pPr>
    </w:p>
    <w:tbl>
      <w:tblPr>
        <w:tblW w:w="0" w:type="auto"/>
        <w:tblInd w:w="113" w:type="dxa"/>
        <w:tblLayout w:type="fixed"/>
        <w:tblCellMar>
          <w:left w:w="113" w:type="dxa"/>
        </w:tblCellMar>
        <w:tblLook w:val="0000" w:firstRow="0" w:lastRow="0" w:firstColumn="0" w:lastColumn="0" w:noHBand="0" w:noVBand="0"/>
      </w:tblPr>
      <w:tblGrid>
        <w:gridCol w:w="5012"/>
        <w:gridCol w:w="1039"/>
        <w:gridCol w:w="1039"/>
        <w:gridCol w:w="1039"/>
        <w:gridCol w:w="1039"/>
        <w:gridCol w:w="1036"/>
      </w:tblGrid>
      <w:tr w:rsidR="00B60308" w:rsidRPr="00AF4DF2" w14:paraId="3452CCA1" w14:textId="77777777">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F5D22E" w14:textId="77777777" w:rsidR="00B60308" w:rsidRPr="003E3D35" w:rsidRDefault="00B60308" w:rsidP="00275162">
            <w:pPr>
              <w:widowControl w:val="0"/>
              <w:spacing w:line="240" w:lineRule="atLeast"/>
              <w:jc w:val="center"/>
            </w:pPr>
            <w:r w:rsidRPr="003E3D35">
              <w:t>Наименование показателя</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8D3DD4" w14:textId="77777777" w:rsidR="00B60308" w:rsidRPr="003E3D35" w:rsidRDefault="001048F7" w:rsidP="00275162">
            <w:pPr>
              <w:widowControl w:val="0"/>
              <w:spacing w:line="240" w:lineRule="atLeast"/>
              <w:jc w:val="center"/>
            </w:pPr>
            <w:r w:rsidRPr="003E3D35">
              <w:t>2013</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899F19" w14:textId="77777777" w:rsidR="00B60308" w:rsidRPr="003E3D35" w:rsidRDefault="001048F7" w:rsidP="00275162">
            <w:pPr>
              <w:widowControl w:val="0"/>
              <w:spacing w:line="240" w:lineRule="atLeast"/>
              <w:jc w:val="center"/>
            </w:pPr>
            <w:r w:rsidRPr="003E3D35">
              <w:t>2014</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A93495" w14:textId="77777777" w:rsidR="00B60308" w:rsidRPr="003E3D35" w:rsidRDefault="001048F7" w:rsidP="00275162">
            <w:pPr>
              <w:widowControl w:val="0"/>
              <w:spacing w:line="240" w:lineRule="atLeast"/>
              <w:jc w:val="center"/>
            </w:pPr>
            <w:r w:rsidRPr="003E3D35">
              <w:t>2015</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53224E" w14:textId="77777777" w:rsidR="00B60308" w:rsidRPr="003E3D35" w:rsidRDefault="001048F7" w:rsidP="00275162">
            <w:pPr>
              <w:widowControl w:val="0"/>
              <w:spacing w:line="240" w:lineRule="atLeast"/>
              <w:jc w:val="center"/>
            </w:pPr>
            <w:r w:rsidRPr="003E3D35">
              <w:t>2016</w:t>
            </w:r>
            <w:r w:rsidR="00B60308" w:rsidRPr="003E3D35">
              <w:t>г.</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14:paraId="2557CCA6" w14:textId="77777777" w:rsidR="00B60308" w:rsidRPr="003E3D35" w:rsidRDefault="001048F7" w:rsidP="00275162">
            <w:pPr>
              <w:widowControl w:val="0"/>
              <w:spacing w:line="240" w:lineRule="atLeast"/>
              <w:jc w:val="center"/>
            </w:pPr>
            <w:r w:rsidRPr="003E3D35">
              <w:t>2017</w:t>
            </w:r>
            <w:r w:rsidR="00B60308" w:rsidRPr="003E3D35">
              <w:t>г.</w:t>
            </w:r>
          </w:p>
        </w:tc>
      </w:tr>
      <w:tr w:rsidR="001048F7" w:rsidRPr="00AF4DF2" w14:paraId="778A6034" w14:textId="77777777">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10B89" w14:textId="77777777" w:rsidR="001048F7" w:rsidRPr="003E3D35" w:rsidRDefault="001048F7" w:rsidP="00275162">
            <w:pPr>
              <w:widowControl w:val="0"/>
              <w:spacing w:line="240" w:lineRule="atLeast"/>
              <w:jc w:val="both"/>
            </w:pPr>
            <w:r w:rsidRPr="003E3D35">
              <w:t>Среднемесячная з/плата на 1 работающего во всех отраслях экономики,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A478CF" w14:textId="77777777" w:rsidR="001048F7" w:rsidRPr="003E3D35" w:rsidRDefault="001048F7" w:rsidP="00275162">
            <w:pPr>
              <w:widowControl w:val="0"/>
              <w:spacing w:line="240" w:lineRule="atLeast"/>
              <w:jc w:val="center"/>
            </w:pPr>
            <w:r w:rsidRPr="003E3D35">
              <w:t>22593</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BB8893" w14:textId="77777777" w:rsidR="001048F7" w:rsidRPr="003E3D35" w:rsidRDefault="001048F7" w:rsidP="00275162">
            <w:pPr>
              <w:widowControl w:val="0"/>
              <w:spacing w:line="240" w:lineRule="atLeast"/>
              <w:jc w:val="center"/>
            </w:pPr>
            <w:r w:rsidRPr="003E3D35">
              <w:t>23257</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732E0B" w14:textId="77777777" w:rsidR="001048F7" w:rsidRPr="003E3D35" w:rsidRDefault="001048F7" w:rsidP="00275162">
            <w:pPr>
              <w:widowControl w:val="0"/>
              <w:spacing w:line="240" w:lineRule="atLeast"/>
              <w:jc w:val="center"/>
            </w:pPr>
            <w:r w:rsidRPr="003E3D35">
              <w:t>25830</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BA3024" w14:textId="77777777" w:rsidR="001048F7" w:rsidRPr="003E3D35" w:rsidRDefault="001048F7" w:rsidP="00275162">
            <w:pPr>
              <w:widowControl w:val="0"/>
              <w:spacing w:line="240" w:lineRule="atLeast"/>
              <w:jc w:val="center"/>
            </w:pPr>
            <w:r w:rsidRPr="003E3D35">
              <w:t>29231</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D5AE3E" w14:textId="77777777" w:rsidR="001048F7" w:rsidRPr="003E3D35" w:rsidRDefault="001048F7" w:rsidP="00275162">
            <w:pPr>
              <w:widowControl w:val="0"/>
              <w:spacing w:line="240" w:lineRule="atLeast"/>
              <w:jc w:val="center"/>
            </w:pPr>
            <w:r w:rsidRPr="003E3D35">
              <w:t>30732</w:t>
            </w:r>
          </w:p>
        </w:tc>
      </w:tr>
      <w:tr w:rsidR="001048F7" w:rsidRPr="00AF4DF2" w14:paraId="4C72FA09" w14:textId="77777777">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9A95F" w14:textId="77777777" w:rsidR="001048F7" w:rsidRPr="003E3D35" w:rsidRDefault="001048F7" w:rsidP="00275162">
            <w:pPr>
              <w:widowControl w:val="0"/>
              <w:spacing w:line="240" w:lineRule="atLeast"/>
            </w:pPr>
            <w:r w:rsidRPr="003E3D35">
              <w:t>Величина прожиточного минимума для трудоспособного населения в расчете на душу населения,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036C5E" w14:textId="77777777" w:rsidR="001048F7" w:rsidRPr="003E3D35" w:rsidRDefault="001048F7" w:rsidP="00275162">
            <w:pPr>
              <w:widowControl w:val="0"/>
              <w:spacing w:line="240" w:lineRule="atLeast"/>
              <w:jc w:val="center"/>
            </w:pPr>
            <w:r w:rsidRPr="003E3D35">
              <w:t>7394</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1173C" w14:textId="77777777" w:rsidR="001048F7" w:rsidRPr="003E3D35" w:rsidRDefault="001048F7" w:rsidP="00275162">
            <w:pPr>
              <w:widowControl w:val="0"/>
              <w:spacing w:line="240" w:lineRule="atLeast"/>
              <w:jc w:val="center"/>
            </w:pPr>
            <w:r w:rsidRPr="003E3D35">
              <w:t>8315</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C51E68" w14:textId="77777777" w:rsidR="001048F7" w:rsidRPr="003E3D35" w:rsidRDefault="001048F7" w:rsidP="00275162">
            <w:pPr>
              <w:widowControl w:val="0"/>
              <w:spacing w:line="240" w:lineRule="atLeast"/>
              <w:jc w:val="center"/>
            </w:pPr>
            <w:r w:rsidRPr="003E3D35">
              <w:t>9859</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2C4BCE" w14:textId="77777777" w:rsidR="001048F7" w:rsidRPr="003E3D35" w:rsidRDefault="001048F7" w:rsidP="00275162">
            <w:pPr>
              <w:widowControl w:val="0"/>
              <w:spacing w:line="240" w:lineRule="atLeast"/>
              <w:jc w:val="center"/>
            </w:pPr>
            <w:r w:rsidRPr="003E3D35">
              <w:t>9961</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4F760" w14:textId="77777777" w:rsidR="001048F7" w:rsidRPr="003E3D35" w:rsidRDefault="001048F7" w:rsidP="00275162">
            <w:pPr>
              <w:widowControl w:val="0"/>
              <w:spacing w:line="240" w:lineRule="atLeast"/>
              <w:jc w:val="center"/>
            </w:pPr>
            <w:r w:rsidRPr="003E3D35">
              <w:t>9942</w:t>
            </w:r>
          </w:p>
        </w:tc>
      </w:tr>
      <w:tr w:rsidR="001048F7" w:rsidRPr="00AF4DF2" w14:paraId="5E82393C" w14:textId="77777777">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EF1524" w14:textId="77777777" w:rsidR="001048F7" w:rsidRPr="003E3D35" w:rsidRDefault="001048F7" w:rsidP="00275162">
            <w:pPr>
              <w:widowControl w:val="0"/>
              <w:spacing w:line="240" w:lineRule="atLeast"/>
            </w:pPr>
            <w:r w:rsidRPr="003E3D35">
              <w:t>Численность официально зарегистрированных безработных на конец периода, чел.</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AF92A" w14:textId="77777777" w:rsidR="001048F7" w:rsidRPr="003E3D35" w:rsidRDefault="001048F7" w:rsidP="00275162">
            <w:pPr>
              <w:widowControl w:val="0"/>
              <w:spacing w:line="240" w:lineRule="atLeast"/>
              <w:jc w:val="center"/>
            </w:pPr>
            <w:r w:rsidRPr="003E3D35">
              <w:t>568</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05C076" w14:textId="77777777" w:rsidR="001048F7" w:rsidRPr="003E3D35" w:rsidRDefault="001048F7" w:rsidP="00275162">
            <w:pPr>
              <w:widowControl w:val="0"/>
              <w:spacing w:line="240" w:lineRule="atLeast"/>
              <w:jc w:val="center"/>
            </w:pPr>
            <w:r w:rsidRPr="003E3D35">
              <w:t>471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B5409E" w14:textId="77777777" w:rsidR="001048F7" w:rsidRPr="003E3D35" w:rsidRDefault="001048F7" w:rsidP="00275162">
            <w:pPr>
              <w:widowControl w:val="0"/>
              <w:spacing w:line="240" w:lineRule="atLeast"/>
              <w:jc w:val="center"/>
            </w:pPr>
            <w:r w:rsidRPr="003E3D35">
              <w:t>491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7CA765" w14:textId="77777777" w:rsidR="001048F7" w:rsidRPr="003E3D35" w:rsidRDefault="001048F7" w:rsidP="00275162">
            <w:pPr>
              <w:widowControl w:val="0"/>
              <w:spacing w:line="240" w:lineRule="atLeast"/>
              <w:jc w:val="center"/>
            </w:pPr>
            <w:r w:rsidRPr="003E3D35">
              <w:t>491</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2E97CB" w14:textId="77777777" w:rsidR="001048F7" w:rsidRPr="003E3D35" w:rsidRDefault="001048F7" w:rsidP="00275162">
            <w:pPr>
              <w:widowControl w:val="0"/>
              <w:spacing w:line="240" w:lineRule="atLeast"/>
              <w:jc w:val="center"/>
            </w:pPr>
            <w:r w:rsidRPr="003E3D35">
              <w:t>530</w:t>
            </w:r>
          </w:p>
        </w:tc>
      </w:tr>
      <w:tr w:rsidR="001048F7" w:rsidRPr="00AF4DF2" w14:paraId="0AD05F6A" w14:textId="77777777">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DAA19E" w14:textId="77777777" w:rsidR="001048F7" w:rsidRPr="003E3D35" w:rsidRDefault="001048F7" w:rsidP="00275162">
            <w:pPr>
              <w:widowControl w:val="0"/>
              <w:spacing w:line="240" w:lineRule="atLeast"/>
              <w:jc w:val="both"/>
            </w:pPr>
            <w:r w:rsidRPr="003E3D35">
              <w:t>Уровень регистрируемой безработицы, %</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76F6AE" w14:textId="77777777" w:rsidR="001048F7" w:rsidRPr="003E3D35" w:rsidRDefault="001048F7" w:rsidP="00275162">
            <w:pPr>
              <w:widowControl w:val="0"/>
              <w:spacing w:line="240" w:lineRule="atLeast"/>
              <w:jc w:val="center"/>
              <w:rPr>
                <w:color w:val="000000" w:themeColor="text1"/>
              </w:rPr>
            </w:pPr>
            <w:r w:rsidRPr="003E3D35">
              <w:rPr>
                <w:color w:val="000000" w:themeColor="text1"/>
              </w:rPr>
              <w:t>5,4</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2213D" w14:textId="77777777" w:rsidR="001048F7" w:rsidRPr="003E3D35" w:rsidRDefault="001048F7" w:rsidP="00275162">
            <w:pPr>
              <w:widowControl w:val="0"/>
              <w:spacing w:line="240" w:lineRule="atLeast"/>
              <w:jc w:val="center"/>
              <w:rPr>
                <w:color w:val="000000" w:themeColor="text1"/>
              </w:rPr>
            </w:pPr>
            <w:r w:rsidRPr="003E3D35">
              <w:rPr>
                <w:color w:val="000000" w:themeColor="text1"/>
              </w:rPr>
              <w:t>4,2</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220B90" w14:textId="77777777" w:rsidR="001048F7" w:rsidRPr="003E3D35" w:rsidRDefault="001048F7" w:rsidP="00275162">
            <w:pPr>
              <w:widowControl w:val="0"/>
              <w:spacing w:line="240" w:lineRule="atLeast"/>
              <w:jc w:val="center"/>
              <w:rPr>
                <w:color w:val="000000" w:themeColor="text1"/>
              </w:rPr>
            </w:pPr>
            <w:r w:rsidRPr="003E3D35">
              <w:rPr>
                <w:color w:val="000000" w:themeColor="text1"/>
              </w:rPr>
              <w:t>4,8</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224418" w14:textId="77777777" w:rsidR="001048F7" w:rsidRPr="003E3D35" w:rsidRDefault="001048F7" w:rsidP="00275162">
            <w:pPr>
              <w:widowControl w:val="0"/>
              <w:spacing w:line="240" w:lineRule="atLeast"/>
              <w:jc w:val="center"/>
              <w:rPr>
                <w:color w:val="000000" w:themeColor="text1"/>
              </w:rPr>
            </w:pPr>
            <w:r w:rsidRPr="003E3D35">
              <w:rPr>
                <w:color w:val="000000" w:themeColor="text1"/>
              </w:rPr>
              <w:t>5,0</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9B09B6" w14:textId="77777777" w:rsidR="001048F7" w:rsidRPr="003E3D35" w:rsidRDefault="00042D33" w:rsidP="00275162">
            <w:pPr>
              <w:widowControl w:val="0"/>
              <w:spacing w:line="240" w:lineRule="atLeast"/>
              <w:jc w:val="center"/>
              <w:rPr>
                <w:color w:val="000000" w:themeColor="text1"/>
              </w:rPr>
            </w:pPr>
            <w:r w:rsidRPr="003E3D35">
              <w:rPr>
                <w:color w:val="000000" w:themeColor="text1"/>
              </w:rPr>
              <w:t>4,41</w:t>
            </w:r>
          </w:p>
        </w:tc>
      </w:tr>
    </w:tbl>
    <w:p w14:paraId="76E9263E" w14:textId="77777777" w:rsidR="00A86658" w:rsidRPr="00AF4DF2" w:rsidRDefault="00A86658" w:rsidP="00275162">
      <w:pPr>
        <w:widowControl w:val="0"/>
        <w:ind w:firstLine="709"/>
        <w:jc w:val="center"/>
        <w:rPr>
          <w:b/>
          <w:bCs/>
          <w:color w:val="000000"/>
          <w:sz w:val="28"/>
          <w:szCs w:val="28"/>
        </w:rPr>
      </w:pPr>
    </w:p>
    <w:p w14:paraId="696D1653" w14:textId="77777777" w:rsidR="00A56EE1" w:rsidRPr="00AF4DF2" w:rsidRDefault="00A56EE1" w:rsidP="00275162">
      <w:pPr>
        <w:widowControl w:val="0"/>
        <w:ind w:firstLine="709"/>
        <w:jc w:val="center"/>
        <w:rPr>
          <w:b/>
          <w:bCs/>
          <w:color w:val="000000"/>
          <w:sz w:val="28"/>
          <w:szCs w:val="28"/>
        </w:rPr>
      </w:pPr>
      <w:r w:rsidRPr="00AF4DF2">
        <w:rPr>
          <w:b/>
          <w:bCs/>
          <w:noProof/>
          <w:color w:val="000000"/>
          <w:sz w:val="28"/>
          <w:szCs w:val="28"/>
        </w:rPr>
        <w:drawing>
          <wp:inline distT="0" distB="0" distL="0" distR="0" wp14:anchorId="79AC2908" wp14:editId="5CAF181B">
            <wp:extent cx="4953000" cy="2697480"/>
            <wp:effectExtent l="19050" t="0" r="3810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FE6D75" w14:textId="77777777" w:rsidR="00A56EE1" w:rsidRPr="00AF4DF2" w:rsidRDefault="00A56EE1" w:rsidP="003E3D35">
      <w:pPr>
        <w:widowControl w:val="0"/>
        <w:ind w:firstLine="709"/>
        <w:jc w:val="center"/>
        <w:rPr>
          <w:b/>
          <w:bCs/>
          <w:color w:val="000000"/>
          <w:sz w:val="28"/>
          <w:szCs w:val="28"/>
        </w:rPr>
      </w:pPr>
    </w:p>
    <w:p w14:paraId="73B9EC48" w14:textId="77777777" w:rsidR="003E3D35" w:rsidRDefault="00B60308" w:rsidP="003E3D35">
      <w:pPr>
        <w:pStyle w:val="af5"/>
        <w:widowControl w:val="0"/>
        <w:tabs>
          <w:tab w:val="left" w:pos="851"/>
        </w:tabs>
        <w:spacing w:after="0"/>
        <w:ind w:left="0" w:firstLine="709"/>
        <w:contextualSpacing/>
        <w:jc w:val="both"/>
        <w:rPr>
          <w:sz w:val="28"/>
          <w:szCs w:val="28"/>
        </w:rPr>
      </w:pPr>
      <w:r w:rsidRPr="00AF4DF2">
        <w:rPr>
          <w:sz w:val="28"/>
          <w:szCs w:val="28"/>
        </w:rPr>
        <w:t>Среднесписочная числ</w:t>
      </w:r>
      <w:r w:rsidR="00A86658" w:rsidRPr="00AF4DF2">
        <w:rPr>
          <w:sz w:val="28"/>
          <w:szCs w:val="28"/>
        </w:rPr>
        <w:t>енность работающих на 01.01.2018</w:t>
      </w:r>
      <w:r w:rsidRPr="00AF4DF2">
        <w:rPr>
          <w:sz w:val="28"/>
          <w:szCs w:val="28"/>
        </w:rPr>
        <w:t xml:space="preserve"> г. во всех  отраслях народного</w:t>
      </w:r>
      <w:r w:rsidR="00A56EE1" w:rsidRPr="00AF4DF2">
        <w:rPr>
          <w:sz w:val="28"/>
          <w:szCs w:val="28"/>
        </w:rPr>
        <w:t xml:space="preserve"> хозяйства района составила 5322</w:t>
      </w:r>
      <w:r w:rsidR="00A86658" w:rsidRPr="00AF4DF2">
        <w:rPr>
          <w:sz w:val="28"/>
          <w:szCs w:val="28"/>
        </w:rPr>
        <w:t xml:space="preserve"> человек, что на 0</w:t>
      </w:r>
      <w:r w:rsidR="00A56EE1" w:rsidRPr="00AF4DF2">
        <w:rPr>
          <w:sz w:val="28"/>
          <w:szCs w:val="28"/>
        </w:rPr>
        <w:t>,9</w:t>
      </w:r>
      <w:r w:rsidRPr="00AF4DF2">
        <w:rPr>
          <w:sz w:val="28"/>
          <w:szCs w:val="28"/>
        </w:rPr>
        <w:t xml:space="preserve"> % </w:t>
      </w:r>
      <w:r w:rsidRPr="00E500C0">
        <w:rPr>
          <w:color w:val="FF0000"/>
          <w:sz w:val="28"/>
          <w:szCs w:val="28"/>
        </w:rPr>
        <w:t>меньше</w:t>
      </w:r>
      <w:r w:rsidRPr="00AF4DF2">
        <w:rPr>
          <w:sz w:val="28"/>
          <w:szCs w:val="28"/>
        </w:rPr>
        <w:t xml:space="preserve"> соответствующего уровня прошлого года. </w:t>
      </w:r>
    </w:p>
    <w:p w14:paraId="3EAA6AA3" w14:textId="77777777" w:rsidR="003E3D35" w:rsidRPr="003E3D35" w:rsidRDefault="003E3D35" w:rsidP="003E3D35">
      <w:pPr>
        <w:pStyle w:val="af5"/>
        <w:widowControl w:val="0"/>
        <w:tabs>
          <w:tab w:val="left" w:pos="851"/>
        </w:tabs>
        <w:spacing w:after="0"/>
        <w:ind w:left="0" w:firstLine="709"/>
        <w:contextualSpacing/>
        <w:jc w:val="both"/>
        <w:rPr>
          <w:sz w:val="28"/>
          <w:szCs w:val="28"/>
        </w:rPr>
      </w:pPr>
      <w:r>
        <w:rPr>
          <w:color w:val="000000"/>
          <w:sz w:val="28"/>
          <w:szCs w:val="28"/>
        </w:rPr>
        <w:t>У</w:t>
      </w:r>
      <w:r w:rsidRPr="002727F7">
        <w:rPr>
          <w:color w:val="000000"/>
          <w:sz w:val="28"/>
          <w:szCs w:val="28"/>
        </w:rPr>
        <w:t>величилась численность работающих</w:t>
      </w:r>
      <w:r>
        <w:rPr>
          <w:color w:val="000000"/>
          <w:sz w:val="28"/>
          <w:szCs w:val="28"/>
        </w:rPr>
        <w:t xml:space="preserve"> в лесоводстве </w:t>
      </w:r>
      <w:r w:rsidR="00484179">
        <w:rPr>
          <w:color w:val="000000"/>
          <w:sz w:val="28"/>
          <w:szCs w:val="28"/>
        </w:rPr>
        <w:t xml:space="preserve">- </w:t>
      </w:r>
      <w:r>
        <w:rPr>
          <w:color w:val="000000"/>
          <w:sz w:val="28"/>
          <w:szCs w:val="28"/>
        </w:rPr>
        <w:t>на 47 чел., в МУСХП «Центральное» - на 23 чел.,</w:t>
      </w:r>
      <w:r w:rsidRPr="002727F7">
        <w:rPr>
          <w:color w:val="000000"/>
          <w:sz w:val="28"/>
          <w:szCs w:val="28"/>
        </w:rPr>
        <w:t xml:space="preserve"> в </w:t>
      </w:r>
      <w:r>
        <w:rPr>
          <w:color w:val="000000"/>
          <w:sz w:val="28"/>
          <w:szCs w:val="28"/>
        </w:rPr>
        <w:t>образовании - на 14</w:t>
      </w:r>
      <w:r w:rsidRPr="002727F7">
        <w:rPr>
          <w:color w:val="000000"/>
          <w:sz w:val="28"/>
          <w:szCs w:val="28"/>
        </w:rPr>
        <w:t xml:space="preserve"> чел., </w:t>
      </w:r>
      <w:r>
        <w:rPr>
          <w:color w:val="000000"/>
          <w:sz w:val="28"/>
          <w:szCs w:val="28"/>
        </w:rPr>
        <w:t xml:space="preserve">в культуре - на 6 чел., в строительстве - на 4 чел. </w:t>
      </w:r>
      <w:r w:rsidRPr="002727F7">
        <w:rPr>
          <w:color w:val="000000"/>
          <w:sz w:val="28"/>
          <w:szCs w:val="28"/>
        </w:rPr>
        <w:t>В учреждениях, финансируемых из средств местного бюджета, среднесписочная численн</w:t>
      </w:r>
      <w:r>
        <w:rPr>
          <w:color w:val="000000"/>
          <w:sz w:val="28"/>
          <w:szCs w:val="28"/>
        </w:rPr>
        <w:t xml:space="preserve">ость работающих составила 1834 </w:t>
      </w:r>
      <w:r w:rsidRPr="002727F7">
        <w:rPr>
          <w:color w:val="000000"/>
          <w:sz w:val="28"/>
          <w:szCs w:val="28"/>
        </w:rPr>
        <w:t>чел</w:t>
      </w:r>
      <w:r>
        <w:rPr>
          <w:color w:val="000000"/>
          <w:sz w:val="28"/>
          <w:szCs w:val="28"/>
        </w:rPr>
        <w:t>., что составляет 101,0</w:t>
      </w:r>
      <w:r w:rsidRPr="002727F7">
        <w:rPr>
          <w:color w:val="000000"/>
          <w:sz w:val="28"/>
          <w:szCs w:val="28"/>
        </w:rPr>
        <w:t xml:space="preserve"> % к аналогичному уровню прошлого года.</w:t>
      </w:r>
    </w:p>
    <w:p w14:paraId="2AC9B905" w14:textId="77777777" w:rsidR="00A86658" w:rsidRPr="00AF4DF2" w:rsidRDefault="00A86658" w:rsidP="003E3D35">
      <w:pPr>
        <w:pStyle w:val="af5"/>
        <w:widowControl w:val="0"/>
        <w:tabs>
          <w:tab w:val="left" w:pos="851"/>
        </w:tabs>
        <w:spacing w:after="0"/>
        <w:ind w:left="0" w:firstLine="709"/>
        <w:contextualSpacing/>
        <w:jc w:val="both"/>
        <w:rPr>
          <w:color w:val="FF0000"/>
          <w:sz w:val="28"/>
          <w:szCs w:val="28"/>
        </w:rPr>
      </w:pPr>
      <w:r w:rsidRPr="00AF4DF2">
        <w:rPr>
          <w:color w:val="000000"/>
          <w:sz w:val="28"/>
          <w:szCs w:val="28"/>
        </w:rPr>
        <w:t>Снизилась численность работающих в угольной промышленности (добыче угля) – на 40 чел.,</w:t>
      </w:r>
      <w:r w:rsidR="009938F8">
        <w:rPr>
          <w:color w:val="000000"/>
          <w:sz w:val="28"/>
          <w:szCs w:val="28"/>
        </w:rPr>
        <w:t xml:space="preserve"> </w:t>
      </w:r>
      <w:r w:rsidRPr="00AF4DF2">
        <w:rPr>
          <w:color w:val="000000"/>
          <w:sz w:val="28"/>
          <w:szCs w:val="28"/>
        </w:rPr>
        <w:t>торговле – на 27</w:t>
      </w:r>
      <w:r w:rsidR="003E3D35">
        <w:rPr>
          <w:color w:val="000000"/>
          <w:sz w:val="28"/>
          <w:szCs w:val="28"/>
        </w:rPr>
        <w:t xml:space="preserve"> </w:t>
      </w:r>
      <w:r w:rsidRPr="00AF4DF2">
        <w:rPr>
          <w:sz w:val="28"/>
          <w:szCs w:val="28"/>
        </w:rPr>
        <w:t xml:space="preserve">чел., </w:t>
      </w:r>
      <w:r w:rsidRPr="00AF4DF2">
        <w:rPr>
          <w:color w:val="000000"/>
          <w:sz w:val="28"/>
          <w:szCs w:val="28"/>
        </w:rPr>
        <w:t xml:space="preserve">обеспечение электрической энергией, газом и паром (МКУ «Обслуживающий центр») - на 4 чел., здравоохранении </w:t>
      </w:r>
      <w:r w:rsidR="003E3D35">
        <w:rPr>
          <w:color w:val="000000"/>
          <w:sz w:val="28"/>
          <w:szCs w:val="28"/>
        </w:rPr>
        <w:t xml:space="preserve">– </w:t>
      </w:r>
      <w:r w:rsidRPr="00AF4DF2">
        <w:rPr>
          <w:color w:val="000000"/>
          <w:sz w:val="28"/>
          <w:szCs w:val="28"/>
        </w:rPr>
        <w:t>на</w:t>
      </w:r>
      <w:r w:rsidR="003E3D35">
        <w:rPr>
          <w:color w:val="000000"/>
          <w:sz w:val="28"/>
          <w:szCs w:val="28"/>
        </w:rPr>
        <w:t xml:space="preserve"> </w:t>
      </w:r>
      <w:r w:rsidRPr="00AF4DF2">
        <w:rPr>
          <w:color w:val="000000"/>
          <w:sz w:val="28"/>
          <w:szCs w:val="28"/>
        </w:rPr>
        <w:t>2 чел.</w:t>
      </w:r>
    </w:p>
    <w:p w14:paraId="17CBCB70" w14:textId="77777777" w:rsidR="003E3D35" w:rsidRDefault="00A86658" w:rsidP="003E3D35">
      <w:pPr>
        <w:widowControl w:val="0"/>
        <w:tabs>
          <w:tab w:val="left" w:pos="851"/>
        </w:tabs>
        <w:ind w:firstLine="709"/>
        <w:jc w:val="both"/>
        <w:rPr>
          <w:sz w:val="28"/>
          <w:szCs w:val="28"/>
        </w:rPr>
      </w:pPr>
      <w:r w:rsidRPr="00AF4DF2">
        <w:rPr>
          <w:sz w:val="28"/>
          <w:szCs w:val="28"/>
        </w:rPr>
        <w:t>Фонд оплаты труда за 2017 год</w:t>
      </w:r>
      <w:r w:rsidR="003E3D35">
        <w:rPr>
          <w:sz w:val="28"/>
          <w:szCs w:val="28"/>
        </w:rPr>
        <w:t xml:space="preserve"> </w:t>
      </w:r>
      <w:r w:rsidRPr="00AF4DF2">
        <w:rPr>
          <w:sz w:val="28"/>
          <w:szCs w:val="28"/>
        </w:rPr>
        <w:t>составил 1958,4 млн. руб. Среднемесячная заработная плата работников, занятых в экономике района, по сравнению с соответствующим периодом прошлого года, увеличилась на 5,5</w:t>
      </w:r>
      <w:r w:rsidR="003E3D35">
        <w:rPr>
          <w:sz w:val="28"/>
          <w:szCs w:val="28"/>
        </w:rPr>
        <w:t xml:space="preserve"> </w:t>
      </w:r>
      <w:r w:rsidR="00A56EE1" w:rsidRPr="00AF4DF2">
        <w:rPr>
          <w:sz w:val="28"/>
          <w:szCs w:val="28"/>
        </w:rPr>
        <w:t>% и составила 30665</w:t>
      </w:r>
      <w:r w:rsidRPr="00AF4DF2">
        <w:rPr>
          <w:sz w:val="28"/>
          <w:szCs w:val="28"/>
        </w:rPr>
        <w:t xml:space="preserve"> руб. Наиболее высокий уровень заработной платы на одного работника отмечается в добыче полезных ископаемых</w:t>
      </w:r>
      <w:r w:rsidR="003E3D35">
        <w:rPr>
          <w:sz w:val="28"/>
          <w:szCs w:val="28"/>
        </w:rPr>
        <w:t xml:space="preserve"> </w:t>
      </w:r>
      <w:r w:rsidRPr="00AF4DF2">
        <w:rPr>
          <w:sz w:val="28"/>
          <w:szCs w:val="28"/>
        </w:rPr>
        <w:t>- 43593</w:t>
      </w:r>
      <w:r w:rsidRPr="00AF4DF2">
        <w:rPr>
          <w:color w:val="000000"/>
          <w:sz w:val="28"/>
          <w:szCs w:val="28"/>
        </w:rPr>
        <w:t xml:space="preserve"> руб., в строительстве - 32993 руб., лесозаготовках – 30324 руб.</w:t>
      </w:r>
      <w:r w:rsidRPr="00AF4DF2">
        <w:rPr>
          <w:sz w:val="28"/>
          <w:szCs w:val="28"/>
        </w:rPr>
        <w:tab/>
      </w:r>
      <w:r w:rsidR="003E3D35">
        <w:rPr>
          <w:sz w:val="28"/>
          <w:szCs w:val="28"/>
        </w:rPr>
        <w:t xml:space="preserve"> </w:t>
      </w:r>
      <w:r w:rsidR="003E3D35" w:rsidRPr="002727F7">
        <w:rPr>
          <w:sz w:val="28"/>
          <w:szCs w:val="28"/>
        </w:rPr>
        <w:t>Самый низкий уровень среднемесячной заработной платы</w:t>
      </w:r>
      <w:r w:rsidR="003E3D35">
        <w:rPr>
          <w:sz w:val="28"/>
          <w:szCs w:val="28"/>
        </w:rPr>
        <w:t xml:space="preserve"> отмечается</w:t>
      </w:r>
      <w:r w:rsidR="003E3D35" w:rsidRPr="002727F7">
        <w:rPr>
          <w:sz w:val="28"/>
          <w:szCs w:val="28"/>
        </w:rPr>
        <w:t xml:space="preserve"> по виду экономической деятельности</w:t>
      </w:r>
      <w:r w:rsidR="003E3D35">
        <w:rPr>
          <w:sz w:val="28"/>
          <w:szCs w:val="28"/>
        </w:rPr>
        <w:t xml:space="preserve"> «Обрабатывающие производства» </w:t>
      </w:r>
      <w:r w:rsidR="00484179">
        <w:rPr>
          <w:sz w:val="28"/>
          <w:szCs w:val="28"/>
        </w:rPr>
        <w:t xml:space="preserve">- </w:t>
      </w:r>
      <w:r w:rsidR="003E3D35">
        <w:rPr>
          <w:sz w:val="28"/>
          <w:szCs w:val="28"/>
        </w:rPr>
        <w:t xml:space="preserve">12153 руб. (ООО «Стройпром»), </w:t>
      </w:r>
      <w:r w:rsidR="00484179">
        <w:rPr>
          <w:sz w:val="28"/>
          <w:szCs w:val="28"/>
        </w:rPr>
        <w:t>сельском хозяйстве (</w:t>
      </w:r>
      <w:r w:rsidR="003E3D35">
        <w:rPr>
          <w:sz w:val="28"/>
          <w:szCs w:val="28"/>
        </w:rPr>
        <w:t>растениеводстве и животноводстве</w:t>
      </w:r>
      <w:r w:rsidR="00484179">
        <w:rPr>
          <w:sz w:val="28"/>
          <w:szCs w:val="28"/>
        </w:rPr>
        <w:t>)</w:t>
      </w:r>
      <w:r w:rsidR="003E3D35">
        <w:rPr>
          <w:sz w:val="28"/>
          <w:szCs w:val="28"/>
        </w:rPr>
        <w:t xml:space="preserve"> - 12958 руб.</w:t>
      </w:r>
    </w:p>
    <w:p w14:paraId="00483A45" w14:textId="77777777" w:rsidR="00A56EE1" w:rsidRPr="00AF4DF2" w:rsidRDefault="00A56EE1" w:rsidP="003E3D35">
      <w:pPr>
        <w:widowControl w:val="0"/>
        <w:tabs>
          <w:tab w:val="left" w:pos="851"/>
        </w:tabs>
        <w:ind w:firstLine="709"/>
        <w:jc w:val="both"/>
        <w:rPr>
          <w:sz w:val="28"/>
          <w:szCs w:val="28"/>
        </w:rPr>
      </w:pPr>
      <w:r w:rsidRPr="00AF4DF2">
        <w:rPr>
          <w:sz w:val="28"/>
          <w:szCs w:val="28"/>
        </w:rPr>
        <w:t xml:space="preserve">Рост среднемесячной заработной платы на одного работника, в сравнении с аналогичным периодом прошлого года, произошел в торговле – на 42,2 %, строительстве - на 21,8 %, в культуре – на 22,6 %, здравоохранении - на 19,9 %,  у работников угольной промышленности - на 5,0 %. </w:t>
      </w:r>
    </w:p>
    <w:p w14:paraId="6DF00D7B" w14:textId="77777777" w:rsidR="00A56EE1" w:rsidRPr="00AF4DF2" w:rsidRDefault="00A56EE1" w:rsidP="003E3D35">
      <w:pPr>
        <w:widowControl w:val="0"/>
        <w:tabs>
          <w:tab w:val="left" w:pos="851"/>
        </w:tabs>
        <w:ind w:firstLine="709"/>
        <w:jc w:val="both"/>
        <w:rPr>
          <w:sz w:val="28"/>
          <w:szCs w:val="28"/>
        </w:rPr>
      </w:pPr>
      <w:r w:rsidRPr="00AF4DF2">
        <w:rPr>
          <w:sz w:val="28"/>
          <w:szCs w:val="28"/>
        </w:rPr>
        <w:t>Значительное снижение среднемесячной заработной платы на одного работника наблюдается у работников</w:t>
      </w:r>
      <w:r w:rsidR="00484179">
        <w:rPr>
          <w:sz w:val="28"/>
          <w:szCs w:val="28"/>
        </w:rPr>
        <w:t xml:space="preserve"> </w:t>
      </w:r>
      <w:r w:rsidRPr="00AF4DF2">
        <w:rPr>
          <w:bCs/>
          <w:sz w:val="28"/>
          <w:szCs w:val="28"/>
        </w:rPr>
        <w:t xml:space="preserve">ООО «Наш дом» </w:t>
      </w:r>
      <w:r w:rsidR="00484179">
        <w:rPr>
          <w:bCs/>
          <w:sz w:val="28"/>
          <w:szCs w:val="28"/>
        </w:rPr>
        <w:t xml:space="preserve">- </w:t>
      </w:r>
      <w:r w:rsidRPr="00AF4DF2">
        <w:rPr>
          <w:bCs/>
          <w:sz w:val="28"/>
          <w:szCs w:val="28"/>
        </w:rPr>
        <w:t>на 8,5 %.</w:t>
      </w:r>
    </w:p>
    <w:p w14:paraId="2D420C2A" w14:textId="77777777" w:rsidR="00A56EE1" w:rsidRPr="00AF4DF2" w:rsidRDefault="00A56EE1" w:rsidP="003E3D35">
      <w:pPr>
        <w:widowControl w:val="0"/>
        <w:tabs>
          <w:tab w:val="left" w:pos="851"/>
        </w:tabs>
        <w:ind w:firstLine="709"/>
        <w:jc w:val="both"/>
        <w:rPr>
          <w:sz w:val="28"/>
          <w:szCs w:val="28"/>
        </w:rPr>
      </w:pPr>
      <w:r w:rsidRPr="00AF4DF2">
        <w:rPr>
          <w:sz w:val="28"/>
          <w:szCs w:val="28"/>
        </w:rPr>
        <w:t>В учреждениях, финансируемых из средств местного бюджета, заработная плата увеличилась на 3,5 % и составила 21947 руб., в том числе:</w:t>
      </w:r>
    </w:p>
    <w:p w14:paraId="59D97F72" w14:textId="77777777" w:rsidR="00A56EE1" w:rsidRPr="00AF4DF2" w:rsidRDefault="00A56EE1" w:rsidP="003E3D35">
      <w:pPr>
        <w:widowControl w:val="0"/>
        <w:tabs>
          <w:tab w:val="left" w:pos="851"/>
        </w:tabs>
        <w:ind w:firstLine="709"/>
        <w:jc w:val="both"/>
        <w:rPr>
          <w:sz w:val="28"/>
          <w:szCs w:val="28"/>
        </w:rPr>
      </w:pPr>
      <w:r w:rsidRPr="00AF4DF2">
        <w:rPr>
          <w:sz w:val="28"/>
          <w:szCs w:val="28"/>
        </w:rPr>
        <w:t>- в учреждениях культуры – 26989 руб. (122,6 % к аналогичному периоду 2016 года);</w:t>
      </w:r>
    </w:p>
    <w:p w14:paraId="07FB309A" w14:textId="77777777" w:rsidR="00A56EE1" w:rsidRPr="00AF4DF2" w:rsidRDefault="00A56EE1" w:rsidP="003E3D35">
      <w:pPr>
        <w:widowControl w:val="0"/>
        <w:tabs>
          <w:tab w:val="left" w:pos="851"/>
        </w:tabs>
        <w:ind w:firstLine="709"/>
        <w:jc w:val="both"/>
        <w:rPr>
          <w:sz w:val="28"/>
          <w:szCs w:val="28"/>
        </w:rPr>
      </w:pPr>
      <w:r w:rsidRPr="00AF4DF2">
        <w:rPr>
          <w:sz w:val="28"/>
          <w:szCs w:val="28"/>
        </w:rPr>
        <w:t>- в учреждениях образования – 21556 руб. (102,0 %);</w:t>
      </w:r>
    </w:p>
    <w:p w14:paraId="4A8444E8" w14:textId="77777777" w:rsidR="00A56EE1" w:rsidRPr="00AF4DF2" w:rsidRDefault="00A56EE1" w:rsidP="003E3D35">
      <w:pPr>
        <w:widowControl w:val="0"/>
        <w:tabs>
          <w:tab w:val="left" w:pos="851"/>
        </w:tabs>
        <w:ind w:firstLine="709"/>
        <w:jc w:val="both"/>
        <w:rPr>
          <w:sz w:val="28"/>
          <w:szCs w:val="28"/>
        </w:rPr>
      </w:pPr>
      <w:r w:rsidRPr="00AF4DF2">
        <w:rPr>
          <w:sz w:val="28"/>
          <w:szCs w:val="28"/>
        </w:rPr>
        <w:t xml:space="preserve">- в управлении (органы местного самоуправления) – 27118 руб. (103,3 %). </w:t>
      </w:r>
    </w:p>
    <w:p w14:paraId="4F5464A0" w14:textId="77777777" w:rsidR="00A56EE1" w:rsidRPr="00AF4DF2" w:rsidRDefault="00A56EE1" w:rsidP="003E3D35">
      <w:pPr>
        <w:widowControl w:val="0"/>
        <w:tabs>
          <w:tab w:val="left" w:pos="851"/>
        </w:tabs>
        <w:ind w:firstLine="709"/>
        <w:jc w:val="both"/>
        <w:rPr>
          <w:sz w:val="28"/>
          <w:szCs w:val="28"/>
        </w:rPr>
      </w:pPr>
      <w:r w:rsidRPr="00AF4DF2">
        <w:rPr>
          <w:sz w:val="28"/>
          <w:szCs w:val="28"/>
        </w:rPr>
        <w:t xml:space="preserve">Среднедушевой денежный доход работающего населения района – 32034 руб., превышает величину прожиточного минимума трудоспособного населения </w:t>
      </w:r>
      <w:r w:rsidRPr="00AF4DF2">
        <w:rPr>
          <w:color w:val="000000"/>
          <w:sz w:val="28"/>
          <w:szCs w:val="28"/>
        </w:rPr>
        <w:t>(9942 руб.) в 3,2 раза</w:t>
      </w:r>
      <w:r w:rsidRPr="00AF4DF2">
        <w:rPr>
          <w:sz w:val="28"/>
          <w:szCs w:val="28"/>
        </w:rPr>
        <w:t>.</w:t>
      </w:r>
    </w:p>
    <w:p w14:paraId="73A540FD" w14:textId="77777777" w:rsidR="00D94D8E" w:rsidRPr="00AF4DF2" w:rsidRDefault="00D94D8E" w:rsidP="003E3D35">
      <w:pPr>
        <w:widowControl w:val="0"/>
        <w:ind w:firstLine="709"/>
        <w:jc w:val="both"/>
        <w:rPr>
          <w:color w:val="000000" w:themeColor="text1"/>
          <w:sz w:val="28"/>
          <w:szCs w:val="28"/>
        </w:rPr>
      </w:pPr>
      <w:r w:rsidRPr="00AF4DF2">
        <w:rPr>
          <w:color w:val="000000" w:themeColor="text1"/>
          <w:sz w:val="28"/>
          <w:szCs w:val="28"/>
        </w:rPr>
        <w:t>В 2017 году на территории Тулунского муниципального района наблюдается снижение численности населения с доходом ниже величины прожиточного минимума. По состоянию на 01.01.2018 г. численность малоимущего населения составила 7049 чел., уменьшилась на 347 чел. или 4,7 % по сравнению с аналогичным уровнем прошлого года (7396 чел.).</w:t>
      </w:r>
    </w:p>
    <w:p w14:paraId="25BB1536" w14:textId="77777777" w:rsidR="00D94D8E" w:rsidRPr="00AF4DF2" w:rsidRDefault="00D94D8E" w:rsidP="003E3D35">
      <w:pPr>
        <w:widowControl w:val="0"/>
        <w:ind w:firstLine="709"/>
        <w:jc w:val="both"/>
        <w:rPr>
          <w:sz w:val="28"/>
          <w:szCs w:val="28"/>
        </w:rPr>
      </w:pPr>
      <w:r w:rsidRPr="00AF4DF2">
        <w:rPr>
          <w:color w:val="000000" w:themeColor="text1"/>
          <w:sz w:val="28"/>
          <w:szCs w:val="28"/>
        </w:rPr>
        <w:t>Доля населения с</w:t>
      </w:r>
      <w:r w:rsidRPr="00AF4DF2">
        <w:rPr>
          <w:sz w:val="28"/>
          <w:szCs w:val="28"/>
        </w:rPr>
        <w:t xml:space="preserve"> доходами ниже величины прожиточного минимума в общей численности постоянного населения </w:t>
      </w:r>
      <w:r w:rsidR="00E67A6D">
        <w:rPr>
          <w:sz w:val="28"/>
          <w:szCs w:val="28"/>
        </w:rPr>
        <w:t>муниципального о</w:t>
      </w:r>
      <w:r w:rsidR="00484179">
        <w:rPr>
          <w:sz w:val="28"/>
          <w:szCs w:val="28"/>
        </w:rPr>
        <w:t>бразования</w:t>
      </w:r>
      <w:r w:rsidRPr="00AF4DF2">
        <w:rPr>
          <w:sz w:val="28"/>
          <w:szCs w:val="28"/>
        </w:rPr>
        <w:t xml:space="preserve"> «Тулунский район» на 01.01.2018 г. составила 27,6 %, по состоянию на 01.01.2017 г. – 28,7 %,  снижение – на 1,1 %.</w:t>
      </w:r>
    </w:p>
    <w:p w14:paraId="1529704B" w14:textId="77777777" w:rsidR="00D94D8E" w:rsidRPr="00AF4DF2" w:rsidRDefault="00D94D8E" w:rsidP="003E3D35">
      <w:pPr>
        <w:widowControl w:val="0"/>
        <w:ind w:firstLine="709"/>
        <w:jc w:val="both"/>
        <w:rPr>
          <w:sz w:val="28"/>
          <w:szCs w:val="28"/>
        </w:rPr>
      </w:pPr>
      <w:r w:rsidRPr="00AF4DF2">
        <w:rPr>
          <w:sz w:val="28"/>
          <w:szCs w:val="28"/>
        </w:rPr>
        <w:t>Основную долю малоимущего населения Тулунского района составляют  дети, на которых назначено ежемесячное пособие в соответствии с Законом Иркутской области от 17.12.2008 г. № 130-оз «О ежемесячном пособии на ребенка в Иркутской области». Их доля в общей численности малоимущего населения составляет 61 % (4303 чел.). Численность данной категории детей в 2017 году увеличилась на 5 чел. или 0,1 % к аналогичному уровню прошлого года (4298 чел.).</w:t>
      </w:r>
    </w:p>
    <w:p w14:paraId="71C59F25" w14:textId="77777777" w:rsidR="00D94D8E" w:rsidRPr="00AF4DF2" w:rsidRDefault="00D94D8E" w:rsidP="003E3D35">
      <w:pPr>
        <w:widowControl w:val="0"/>
        <w:ind w:firstLine="709"/>
        <w:jc w:val="both"/>
        <w:rPr>
          <w:sz w:val="28"/>
          <w:szCs w:val="28"/>
        </w:rPr>
      </w:pPr>
      <w:r w:rsidRPr="00AF4DF2">
        <w:rPr>
          <w:sz w:val="28"/>
          <w:szCs w:val="28"/>
        </w:rPr>
        <w:t xml:space="preserve">Численность пенсионеров, получающих пенсию ниже величины прожиточного минимума, снизилась на 364 чел. или 16,6 % по сравнению с аналогичным уровнем прошлого года (2189 чел.) и составила 1825 чел. Их доля в общей численности малоимущего населения составила </w:t>
      </w:r>
      <w:r w:rsidRPr="00484179">
        <w:rPr>
          <w:sz w:val="28"/>
          <w:szCs w:val="28"/>
        </w:rPr>
        <w:t>25,9 %.</w:t>
      </w:r>
    </w:p>
    <w:p w14:paraId="45774D98" w14:textId="77777777" w:rsidR="00E67A6D" w:rsidRDefault="00D94D8E" w:rsidP="003E3D35">
      <w:pPr>
        <w:widowControl w:val="0"/>
        <w:ind w:firstLine="709"/>
        <w:jc w:val="both"/>
        <w:rPr>
          <w:sz w:val="28"/>
          <w:szCs w:val="28"/>
        </w:rPr>
      </w:pPr>
      <w:r w:rsidRPr="00AF4DF2">
        <w:rPr>
          <w:sz w:val="28"/>
          <w:szCs w:val="28"/>
        </w:rPr>
        <w:t>Численность безработных</w:t>
      </w:r>
      <w:r w:rsidR="00E67A6D">
        <w:rPr>
          <w:sz w:val="28"/>
          <w:szCs w:val="28"/>
        </w:rPr>
        <w:t xml:space="preserve"> граждан на 01.01.2018 г. увеличилась к уровню прошлого года на 39 чел. и составила 530 человек (на 01.01.2017 г</w:t>
      </w:r>
      <w:r w:rsidR="004852D6">
        <w:rPr>
          <w:sz w:val="28"/>
          <w:szCs w:val="28"/>
        </w:rPr>
        <w:t xml:space="preserve">. </w:t>
      </w:r>
      <w:r w:rsidR="00E67A6D">
        <w:rPr>
          <w:sz w:val="28"/>
          <w:szCs w:val="28"/>
        </w:rPr>
        <w:t>- 491 чел.)</w:t>
      </w:r>
    </w:p>
    <w:p w14:paraId="0CE8A381" w14:textId="77777777" w:rsidR="00D94D8E" w:rsidRPr="00AF4DF2" w:rsidRDefault="00D94D8E" w:rsidP="003E3D35">
      <w:pPr>
        <w:widowControl w:val="0"/>
        <w:ind w:firstLine="709"/>
        <w:jc w:val="both"/>
        <w:rPr>
          <w:sz w:val="28"/>
          <w:szCs w:val="28"/>
        </w:rPr>
      </w:pPr>
      <w:r w:rsidRPr="00AF4DF2">
        <w:rPr>
          <w:sz w:val="28"/>
          <w:szCs w:val="28"/>
        </w:rPr>
        <w:t xml:space="preserve">Численность учащихся, обучающимися по образовательным программам: среднего профессионального образования, высшего образования, на 01.01.2018 г.  составляла 437 человек, на 01.01.2017 г. – 290 чел., увеличилась  на  147 чел. (50,7 %). Данное увеличение произошло за счет большего потока поступающих, получающих социальную стипендию. </w:t>
      </w:r>
    </w:p>
    <w:p w14:paraId="53D532D3" w14:textId="77777777" w:rsidR="00D94D8E" w:rsidRPr="00AF4DF2" w:rsidRDefault="00D94D8E" w:rsidP="003E3D35">
      <w:pPr>
        <w:widowControl w:val="0"/>
        <w:ind w:firstLine="709"/>
        <w:jc w:val="both"/>
        <w:rPr>
          <w:sz w:val="28"/>
          <w:szCs w:val="28"/>
        </w:rPr>
      </w:pPr>
      <w:r w:rsidRPr="00AF4DF2">
        <w:rPr>
          <w:sz w:val="28"/>
          <w:szCs w:val="28"/>
        </w:rPr>
        <w:t xml:space="preserve">Основной причиной возникновения малоимущего населения по-прежнему остается низкий уровень заработной платы в бюджетных учреждениях района, предприятиях малого бизнеса (торговли, сельском хозяйстве), низкий уровень пенсий, установленный отдельным категориям пенсионеров и инвалидам. </w:t>
      </w:r>
    </w:p>
    <w:p w14:paraId="350BB3E0" w14:textId="77777777" w:rsidR="00D94D8E" w:rsidRPr="00AF4DF2" w:rsidRDefault="00D94D8E" w:rsidP="009938F8">
      <w:pPr>
        <w:widowControl w:val="0"/>
        <w:tabs>
          <w:tab w:val="left" w:pos="851"/>
        </w:tabs>
        <w:ind w:firstLine="709"/>
        <w:jc w:val="both"/>
        <w:rPr>
          <w:sz w:val="28"/>
          <w:szCs w:val="28"/>
        </w:rPr>
      </w:pPr>
    </w:p>
    <w:p w14:paraId="1D006F72" w14:textId="77777777" w:rsidR="00B60308" w:rsidRPr="00AF4DF2" w:rsidRDefault="008F460E" w:rsidP="00275162">
      <w:pPr>
        <w:pStyle w:val="24"/>
        <w:widowControl w:val="0"/>
        <w:ind w:firstLine="709"/>
        <w:jc w:val="center"/>
        <w:rPr>
          <w:szCs w:val="28"/>
        </w:rPr>
      </w:pPr>
      <w:bookmarkStart w:id="4" w:name="_Toc225660744"/>
      <w:bookmarkStart w:id="5" w:name="_Toc225587417"/>
      <w:bookmarkStart w:id="6" w:name="_Toc163462226"/>
      <w:r>
        <w:rPr>
          <w:b/>
          <w:bCs/>
          <w:color w:val="000000"/>
          <w:szCs w:val="28"/>
        </w:rPr>
        <w:t>2.5</w:t>
      </w:r>
      <w:r w:rsidR="00B60308" w:rsidRPr="00AF4DF2">
        <w:rPr>
          <w:b/>
          <w:bCs/>
          <w:color w:val="000000"/>
          <w:szCs w:val="28"/>
        </w:rPr>
        <w:t>. Социальное партнерство</w:t>
      </w:r>
      <w:bookmarkEnd w:id="4"/>
      <w:bookmarkEnd w:id="5"/>
      <w:bookmarkEnd w:id="6"/>
    </w:p>
    <w:p w14:paraId="34C01E70" w14:textId="77777777" w:rsidR="00B60308" w:rsidRPr="00AF4DF2" w:rsidRDefault="00B60308" w:rsidP="00275162">
      <w:pPr>
        <w:widowControl w:val="0"/>
        <w:ind w:firstLine="709"/>
        <w:jc w:val="both"/>
        <w:rPr>
          <w:sz w:val="28"/>
          <w:szCs w:val="28"/>
        </w:rPr>
      </w:pPr>
    </w:p>
    <w:p w14:paraId="495C871A" w14:textId="77777777" w:rsidR="00D94D8E" w:rsidRPr="00AF4DF2" w:rsidRDefault="00B60308" w:rsidP="00275162">
      <w:pPr>
        <w:widowControl w:val="0"/>
        <w:ind w:firstLine="709"/>
        <w:jc w:val="both"/>
        <w:rPr>
          <w:sz w:val="28"/>
          <w:szCs w:val="28"/>
        </w:rPr>
      </w:pPr>
      <w:r w:rsidRPr="00AF4DF2">
        <w:rPr>
          <w:sz w:val="28"/>
          <w:szCs w:val="28"/>
        </w:rPr>
        <w:t>Во исполнение Закона Иркутской области от 16.05.2008 г. № 15-оз «О территориальных трехсторонних комиссиях по регулированию социально-трудовых отношений в Ирк</w:t>
      </w:r>
      <w:r w:rsidR="00AF1608" w:rsidRPr="00AF4DF2">
        <w:rPr>
          <w:sz w:val="28"/>
          <w:szCs w:val="28"/>
        </w:rPr>
        <w:t>утской области» было разработано</w:t>
      </w:r>
      <w:r w:rsidRPr="00AF4DF2">
        <w:rPr>
          <w:sz w:val="28"/>
          <w:szCs w:val="28"/>
        </w:rPr>
        <w:t xml:space="preserve"> и утверждено решением Думы Тулунского муниципального района от 01.03.2011 г. № 204 Положение о территориальной тр</w:t>
      </w:r>
      <w:r w:rsidR="00484179">
        <w:rPr>
          <w:sz w:val="28"/>
          <w:szCs w:val="28"/>
        </w:rPr>
        <w:t>е</w:t>
      </w:r>
      <w:r w:rsidRPr="00AF4DF2">
        <w:rPr>
          <w:sz w:val="28"/>
          <w:szCs w:val="28"/>
        </w:rPr>
        <w:t xml:space="preserve">хсторонней комиссии по регулированию социально-трудовых отношений в Тулунском муниципальном районе. </w:t>
      </w:r>
    </w:p>
    <w:p w14:paraId="7DB7D72B" w14:textId="77777777" w:rsidR="00D94D8E" w:rsidRPr="00AF4DF2" w:rsidRDefault="00D94D8E" w:rsidP="00275162">
      <w:pPr>
        <w:widowControl w:val="0"/>
        <w:ind w:firstLine="709"/>
        <w:jc w:val="both"/>
        <w:rPr>
          <w:sz w:val="28"/>
          <w:szCs w:val="28"/>
        </w:rPr>
      </w:pPr>
      <w:r w:rsidRPr="00AF4DF2">
        <w:rPr>
          <w:sz w:val="28"/>
          <w:szCs w:val="28"/>
        </w:rPr>
        <w:t xml:space="preserve">Распоряжением </w:t>
      </w:r>
      <w:r w:rsidR="00484179">
        <w:rPr>
          <w:sz w:val="28"/>
          <w:szCs w:val="28"/>
        </w:rPr>
        <w:t>А</w:t>
      </w:r>
      <w:r w:rsidRPr="00AF4DF2">
        <w:rPr>
          <w:sz w:val="28"/>
          <w:szCs w:val="28"/>
        </w:rPr>
        <w:t>дминистрации Тулунского муниципального района от 08.06.2017 г. № 204-рг утвержден новый состав данной комиссии.</w:t>
      </w:r>
    </w:p>
    <w:p w14:paraId="10C68DF3" w14:textId="77777777" w:rsidR="00D94D8E" w:rsidRPr="00AF4DF2" w:rsidRDefault="00D94D8E" w:rsidP="00275162">
      <w:pPr>
        <w:widowControl w:val="0"/>
        <w:ind w:firstLine="709"/>
        <w:jc w:val="both"/>
        <w:rPr>
          <w:color w:val="000000" w:themeColor="text1"/>
          <w:sz w:val="28"/>
          <w:szCs w:val="28"/>
        </w:rPr>
      </w:pPr>
      <w:r w:rsidRPr="00AF4DF2">
        <w:rPr>
          <w:sz w:val="28"/>
          <w:szCs w:val="28"/>
        </w:rPr>
        <w:t>В течение 2017 года проведено</w:t>
      </w:r>
      <w:r w:rsidR="00484179">
        <w:rPr>
          <w:sz w:val="28"/>
          <w:szCs w:val="28"/>
        </w:rPr>
        <w:t xml:space="preserve"> три</w:t>
      </w:r>
      <w:r w:rsidRPr="00AF4DF2">
        <w:rPr>
          <w:color w:val="000000"/>
          <w:sz w:val="28"/>
          <w:szCs w:val="28"/>
        </w:rPr>
        <w:t xml:space="preserve"> заседания территориальной</w:t>
      </w:r>
      <w:r w:rsidRPr="00AF4DF2">
        <w:rPr>
          <w:sz w:val="28"/>
          <w:szCs w:val="28"/>
        </w:rPr>
        <w:t xml:space="preserve"> трёхсторонней комиссии </w:t>
      </w:r>
      <w:r w:rsidRPr="00AF4DF2">
        <w:rPr>
          <w:color w:val="000000" w:themeColor="text1"/>
          <w:sz w:val="28"/>
          <w:szCs w:val="28"/>
        </w:rPr>
        <w:t>по регулированию социально-трудовых отношений</w:t>
      </w:r>
      <w:r w:rsidR="007E4209" w:rsidRPr="00AF4DF2">
        <w:rPr>
          <w:color w:val="000000" w:themeColor="text1"/>
          <w:sz w:val="28"/>
          <w:szCs w:val="28"/>
        </w:rPr>
        <w:t xml:space="preserve"> </w:t>
      </w:r>
      <w:r w:rsidRPr="00AF4DF2">
        <w:rPr>
          <w:color w:val="000000" w:themeColor="text1"/>
          <w:sz w:val="28"/>
          <w:szCs w:val="28"/>
        </w:rPr>
        <w:t>в Тулунском муниципальном районе, рассмотрены следующие вопросы:</w:t>
      </w:r>
    </w:p>
    <w:p w14:paraId="2C406A89"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мерах поддержки молодых специалистов и развитии кадрового потенциала работников сельского хозяйства, образования и культуры Тулунского муниципального района;</w:t>
      </w:r>
    </w:p>
    <w:p w14:paraId="3E43D9A5" w14:textId="77777777" w:rsidR="00D94D8E" w:rsidRPr="00AF4DF2" w:rsidRDefault="00D94D8E" w:rsidP="00275162">
      <w:pPr>
        <w:widowControl w:val="0"/>
        <w:tabs>
          <w:tab w:val="left" w:pos="10080"/>
        </w:tabs>
        <w:ind w:firstLine="709"/>
        <w:jc w:val="both"/>
        <w:rPr>
          <w:sz w:val="28"/>
          <w:szCs w:val="28"/>
        </w:rPr>
      </w:pPr>
      <w:r w:rsidRPr="00AF4DF2">
        <w:rPr>
          <w:sz w:val="28"/>
          <w:szCs w:val="28"/>
        </w:rPr>
        <w:t>- об итогах реализации муниципальной программы «Улучшение условий и охраны труда в Тулунском муниципальном районе на 2014-2016 годы»;</w:t>
      </w:r>
    </w:p>
    <w:p w14:paraId="4C015A8B"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необходимости создания условий для беспрепятственного доступа инвалидов к объектам и услугам на территории МО «Тулунский район»;</w:t>
      </w:r>
    </w:p>
    <w:p w14:paraId="6AFB6AE6"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рассмотрении проекта Положения об оплате труда работников муниципальных казенных учреждений культуры,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w:t>
      </w:r>
    </w:p>
    <w:p w14:paraId="4A40E2AE"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состоянии занятости населения Тулунского района и мерах, направленных на снижение напряженности на рынке труда в МО «Тулунский район», за 2016</w:t>
      </w:r>
      <w:r w:rsidR="00484179">
        <w:rPr>
          <w:sz w:val="28"/>
          <w:szCs w:val="28"/>
        </w:rPr>
        <w:t xml:space="preserve"> </w:t>
      </w:r>
      <w:r w:rsidRPr="00AF4DF2">
        <w:rPr>
          <w:sz w:val="28"/>
          <w:szCs w:val="28"/>
        </w:rPr>
        <w:t>год и истекший период 2017 года;</w:t>
      </w:r>
    </w:p>
    <w:p w14:paraId="3645010E"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количестве коллективных договоров, действующих (заключенных, пролонгированных) в организациях Тулунского муниципального района и прошедших уведомительную регистрацию по состоянию на 01.07.2017 г.;</w:t>
      </w:r>
    </w:p>
    <w:p w14:paraId="104659BE"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реализации мероприятий, предусмотренных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26.11.2012 г. № 2190-р, в МО «Тулунский район» в 2016 году и истекший период 2017 года;</w:t>
      </w:r>
    </w:p>
    <w:p w14:paraId="75ED97D3"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мерах поддержки молодых специалистов и развитии кадрового потенциала в сфере здравоохранения Тулунского муниципального района за 2016 год и истекший период 2017 года;</w:t>
      </w:r>
    </w:p>
    <w:p w14:paraId="36E676A2" w14:textId="77777777" w:rsidR="00D94D8E" w:rsidRPr="00AF4DF2" w:rsidRDefault="00D94D8E" w:rsidP="00275162">
      <w:pPr>
        <w:widowControl w:val="0"/>
        <w:tabs>
          <w:tab w:val="left" w:pos="10080"/>
        </w:tabs>
        <w:ind w:firstLine="709"/>
        <w:jc w:val="both"/>
        <w:rPr>
          <w:color w:val="00000A"/>
          <w:sz w:val="28"/>
          <w:szCs w:val="28"/>
        </w:rPr>
      </w:pPr>
      <w:r w:rsidRPr="00AF4DF2">
        <w:rPr>
          <w:sz w:val="28"/>
          <w:szCs w:val="28"/>
        </w:rPr>
        <w:t>- об итогах реализации Территориального трехстороннего соглашения по регулированию социально-трудовых и связанных с ними экономических отношений в Тулунском районе на 2015-2018 годы в 2016 году</w:t>
      </w:r>
      <w:r w:rsidR="00484179">
        <w:rPr>
          <w:sz w:val="28"/>
          <w:szCs w:val="28"/>
        </w:rPr>
        <w:t>;</w:t>
      </w:r>
    </w:p>
    <w:p w14:paraId="4261FDCB" w14:textId="77777777" w:rsidR="00D94D8E" w:rsidRPr="00AF4DF2" w:rsidRDefault="00D94D8E" w:rsidP="00275162">
      <w:pPr>
        <w:widowControl w:val="0"/>
        <w:tabs>
          <w:tab w:val="left" w:pos="10080"/>
        </w:tabs>
        <w:ind w:firstLine="709"/>
        <w:jc w:val="both"/>
        <w:rPr>
          <w:color w:val="000000"/>
          <w:sz w:val="28"/>
          <w:szCs w:val="28"/>
        </w:rPr>
      </w:pPr>
      <w:r w:rsidRPr="00AF4DF2">
        <w:rPr>
          <w:sz w:val="28"/>
          <w:szCs w:val="28"/>
        </w:rPr>
        <w:t xml:space="preserve">- </w:t>
      </w:r>
      <w:r w:rsidRPr="00AF4DF2">
        <w:rPr>
          <w:color w:val="000000"/>
          <w:sz w:val="28"/>
          <w:szCs w:val="28"/>
        </w:rPr>
        <w:t>об итогах реализации Отраслевого соглашения по регулированию социально-трудовых отношений в сфере образования Тулунского района на 2015-2018 годы в 2016 году;</w:t>
      </w:r>
    </w:p>
    <w:p w14:paraId="44521F86"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реализации на территории МО «Тулунский район» Закона Иркутской области от 29.05.2009 г. № 27-оз «Об отдельных вопросах квотирования рабочих мест для инвалидов в Иркутской области» за 2016 год и истекший период 2017 года;</w:t>
      </w:r>
    </w:p>
    <w:p w14:paraId="1D903C29" w14:textId="77777777" w:rsidR="00D94D8E" w:rsidRPr="00AF4DF2" w:rsidRDefault="00D94D8E" w:rsidP="00275162">
      <w:pPr>
        <w:widowControl w:val="0"/>
        <w:tabs>
          <w:tab w:val="left" w:pos="10080"/>
        </w:tabs>
        <w:ind w:firstLine="709"/>
        <w:jc w:val="both"/>
        <w:rPr>
          <w:sz w:val="28"/>
          <w:szCs w:val="28"/>
        </w:rPr>
      </w:pPr>
      <w:r w:rsidRPr="00AF4DF2">
        <w:rPr>
          <w:sz w:val="28"/>
          <w:szCs w:val="28"/>
        </w:rPr>
        <w:t>-  об итогах детской оздоровительной компании 2016 года;</w:t>
      </w:r>
    </w:p>
    <w:p w14:paraId="4160BAA0" w14:textId="77777777" w:rsidR="00D94D8E" w:rsidRPr="00AF4DF2" w:rsidRDefault="00D94D8E" w:rsidP="00275162">
      <w:pPr>
        <w:widowControl w:val="0"/>
        <w:tabs>
          <w:tab w:val="left" w:pos="10080"/>
        </w:tabs>
        <w:ind w:firstLine="709"/>
        <w:jc w:val="both"/>
        <w:rPr>
          <w:sz w:val="28"/>
          <w:szCs w:val="28"/>
        </w:rPr>
      </w:pPr>
      <w:r w:rsidRPr="00AF4DF2">
        <w:rPr>
          <w:sz w:val="28"/>
          <w:szCs w:val="28"/>
        </w:rPr>
        <w:t>- о мерах, принимаемых сторонами социального партнерства, по легализации трудовых отношений на территории МО «Тулунский район» в 2016 году и истекшем периоде 2017 года;</w:t>
      </w:r>
    </w:p>
    <w:p w14:paraId="36E45BC6" w14:textId="77777777" w:rsidR="00D94D8E" w:rsidRPr="00AF4DF2" w:rsidRDefault="00D94D8E" w:rsidP="00275162">
      <w:pPr>
        <w:widowControl w:val="0"/>
        <w:tabs>
          <w:tab w:val="left" w:pos="10080"/>
        </w:tabs>
        <w:ind w:firstLine="709"/>
        <w:jc w:val="both"/>
        <w:rPr>
          <w:sz w:val="28"/>
          <w:szCs w:val="28"/>
        </w:rPr>
      </w:pPr>
      <w:r w:rsidRPr="00AF4DF2">
        <w:rPr>
          <w:sz w:val="28"/>
          <w:szCs w:val="28"/>
        </w:rPr>
        <w:t>-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и предприятиях Тулунского муниципального района в 2016 году и истекшем периоде 2017 года и другие вопросы.</w:t>
      </w:r>
    </w:p>
    <w:p w14:paraId="71A197FD" w14:textId="77777777" w:rsidR="00344DFD" w:rsidRPr="00AF4DF2" w:rsidRDefault="00C06A52" w:rsidP="00275162">
      <w:pPr>
        <w:widowControl w:val="0"/>
        <w:ind w:firstLine="709"/>
        <w:jc w:val="both"/>
        <w:rPr>
          <w:sz w:val="28"/>
          <w:szCs w:val="28"/>
        </w:rPr>
      </w:pPr>
      <w:r w:rsidRPr="00AF4DF2">
        <w:rPr>
          <w:sz w:val="28"/>
          <w:szCs w:val="28"/>
        </w:rPr>
        <w:t>По состоянию на 01.01.2018</w:t>
      </w:r>
      <w:r w:rsidR="00344DFD" w:rsidRPr="00AF4DF2">
        <w:rPr>
          <w:sz w:val="28"/>
          <w:szCs w:val="28"/>
        </w:rPr>
        <w:t xml:space="preserve"> г. на территории </w:t>
      </w:r>
      <w:r w:rsidR="00484179">
        <w:rPr>
          <w:sz w:val="28"/>
          <w:szCs w:val="28"/>
        </w:rPr>
        <w:t xml:space="preserve">МО </w:t>
      </w:r>
      <w:r w:rsidR="00344DFD" w:rsidRPr="00AF4DF2">
        <w:rPr>
          <w:sz w:val="28"/>
          <w:szCs w:val="28"/>
        </w:rPr>
        <w:t>«Тулунский район» действовало 116 соглашений о социально-экономическом сотрудничестве, заключенных между Администрацией Тулунского муниципального района, администрациями сельских поселений, входящих в состав МО «Тулунский район», и хозяйствующими субъектами, что на 2 соглашений меньше соответствующего</w:t>
      </w:r>
      <w:r w:rsidRPr="00AF4DF2">
        <w:rPr>
          <w:sz w:val="28"/>
          <w:szCs w:val="28"/>
        </w:rPr>
        <w:t xml:space="preserve"> уровня 2016 года (на 01.01.2017</w:t>
      </w:r>
      <w:r w:rsidR="00344DFD" w:rsidRPr="00AF4DF2">
        <w:rPr>
          <w:sz w:val="28"/>
          <w:szCs w:val="28"/>
        </w:rPr>
        <w:t xml:space="preserve"> г. – 118 соглашений), из них 17 соглашений заключено Администрацией Тулунского муниципального района, 99 – администрациями сельских поселений.</w:t>
      </w:r>
    </w:p>
    <w:p w14:paraId="5F50B5AD" w14:textId="77777777" w:rsidR="00344DFD" w:rsidRPr="00AF4DF2" w:rsidRDefault="00344DFD" w:rsidP="00275162">
      <w:pPr>
        <w:widowControl w:val="0"/>
        <w:ind w:firstLine="709"/>
        <w:jc w:val="both"/>
        <w:rPr>
          <w:sz w:val="28"/>
          <w:szCs w:val="28"/>
        </w:rPr>
      </w:pPr>
      <w:r w:rsidRPr="00AF4DF2">
        <w:rPr>
          <w:sz w:val="28"/>
          <w:szCs w:val="28"/>
        </w:rPr>
        <w:t>Всего за  2017 год хозяйствующими субъектами было оказано спонсорской помощи на сумму 11976,8 тыс. руб., что на 3152,0 тыс. руб. больше, чем в аналогичном периоде прошлого года (8824,8 тыс. руб.), в том числе: Администрации района – 6517,7 тыс. руб.; администрациям сельских поселений – 5459,1 тыс. руб.</w:t>
      </w:r>
    </w:p>
    <w:p w14:paraId="365695ED" w14:textId="77777777" w:rsidR="00344DFD" w:rsidRPr="00AF4DF2" w:rsidRDefault="00344DFD" w:rsidP="00275162">
      <w:pPr>
        <w:widowControl w:val="0"/>
        <w:ind w:firstLine="709"/>
        <w:jc w:val="both"/>
        <w:rPr>
          <w:sz w:val="28"/>
          <w:szCs w:val="28"/>
        </w:rPr>
      </w:pPr>
      <w:r w:rsidRPr="00AF4DF2">
        <w:rPr>
          <w:sz w:val="28"/>
          <w:szCs w:val="28"/>
        </w:rPr>
        <w:t xml:space="preserve">Для создания благоприятных условий жизнедеятельности населения сельских поселений Тулунского района, в рамках действующего соглашения о социально-экономическом сотрудничестве от 29.09.2013 г. б/н ООО «Компания «Востсибуголь» были выделены денежные средства на приобретение школьного автобуса для Алгатуйской СОШ в сумме 1222,70 тыс. руб., 4800 тыс. руб. - на оплату коммунальных услуг и выплату заработной платы работникам муниципальных учреждений Тулунского муниципального района, 1700 тыс. руб. - на софинансирование строительства пешеходного моста в п. Евдокимовский, 2000 тыс. руб. - на финансирование социально-значимых расходов Гадалейского сельского поселения. Общая сумма помощи, оказанной ООО «Компания «Востсибуголь», в рамках действующего соглашения, составила 9722,7 тыс. руб.  </w:t>
      </w:r>
    </w:p>
    <w:p w14:paraId="32C2640A" w14:textId="77777777" w:rsidR="00344DFD" w:rsidRPr="00AF4DF2" w:rsidRDefault="00344DFD" w:rsidP="00275162">
      <w:pPr>
        <w:widowControl w:val="0"/>
        <w:ind w:firstLine="709"/>
        <w:jc w:val="both"/>
        <w:rPr>
          <w:sz w:val="28"/>
          <w:szCs w:val="28"/>
        </w:rPr>
      </w:pPr>
      <w:r w:rsidRPr="00AF4DF2">
        <w:rPr>
          <w:sz w:val="28"/>
          <w:szCs w:val="28"/>
        </w:rPr>
        <w:t>В рамках заключенных и действующих соглашений о социально-экономическом сотрудничестве ООО «Кедр», ООО «Крона», ООО «Тулунский мясной двор» были выделены денежные средства на благоустройство парка МОУ «Писаревская средняя общеобразовательная школа» на общую сумму 105,0 тыс. руб., ОАО «Труд» оказывало помощь при ликвидации торфяных пожаров (выделение бульдозера), производили  отсыпку дорог местного значения гравийной смесью на общую сумму 300,0 тыс. руб.</w:t>
      </w:r>
    </w:p>
    <w:p w14:paraId="66849D49" w14:textId="77777777" w:rsidR="00344DFD" w:rsidRPr="00AF4DF2" w:rsidRDefault="00344DFD" w:rsidP="00275162">
      <w:pPr>
        <w:widowControl w:val="0"/>
        <w:ind w:firstLine="709"/>
        <w:jc w:val="both"/>
        <w:rPr>
          <w:sz w:val="28"/>
          <w:szCs w:val="28"/>
        </w:rPr>
      </w:pPr>
      <w:r w:rsidRPr="00AF4DF2">
        <w:rPr>
          <w:sz w:val="28"/>
          <w:szCs w:val="28"/>
        </w:rPr>
        <w:t xml:space="preserve">Администрациями сельских поселений в течение 2017 года также проводилась работа по заключению, реализации соглашений о социально-экономическом сотрудничестве с предприятиями, крестьянскими (фермерскими) хозяйствами и индивидуальными предпринимателями, осуществляющими деятельность на территории  поселений. </w:t>
      </w:r>
    </w:p>
    <w:p w14:paraId="0892E891" w14:textId="77777777" w:rsidR="00344DFD" w:rsidRPr="00AF4DF2" w:rsidRDefault="00344DFD" w:rsidP="00275162">
      <w:pPr>
        <w:widowControl w:val="0"/>
        <w:ind w:firstLine="709"/>
        <w:jc w:val="both"/>
        <w:rPr>
          <w:sz w:val="28"/>
          <w:szCs w:val="28"/>
        </w:rPr>
      </w:pPr>
      <w:r w:rsidRPr="00AF4DF2">
        <w:rPr>
          <w:sz w:val="28"/>
          <w:szCs w:val="28"/>
        </w:rPr>
        <w:t>Активная работа по заключению и перезаключению соглашений проводилась в следующих сельских поселениях: Шерагульском с/п – заключено 14 соглашений, оказана помощь на сумму 179,5 тыс. руб.; Гуранском с/п – заключено 13 соглашений, оказана помощь на сумму 50,0 тыс. руб., Евдокимовском с/п - 9 соглашений, оказана помощь на сумму 1983,5 тыс. руб.; Писаревском с/п - 8 соглашений, оказана помощь на сумму 219,5 тыс. руб.;.; Едогонском с/п - 8 соглашений, оказана помощь на сумму 241,0 тыс. руб.; Будаговском с/п - 6 соглашений, оказана помощь на сумму 244,0 тыс. руб.</w:t>
      </w:r>
    </w:p>
    <w:p w14:paraId="06F0BD80" w14:textId="77777777" w:rsidR="00344DFD" w:rsidRPr="00AF4DF2" w:rsidRDefault="00344DFD" w:rsidP="00275162">
      <w:pPr>
        <w:widowControl w:val="0"/>
        <w:ind w:firstLine="709"/>
        <w:jc w:val="both"/>
        <w:rPr>
          <w:sz w:val="28"/>
          <w:szCs w:val="28"/>
        </w:rPr>
      </w:pPr>
      <w:r w:rsidRPr="00AF4DF2">
        <w:rPr>
          <w:sz w:val="28"/>
          <w:szCs w:val="28"/>
        </w:rPr>
        <w:t>В рамках заключенных соглашений о социально-экономическом сотрудничестве, а также и без заключения соглашений, руководители предприятий, фермеры, индивидуальные предприниматели, осуществляющие деятельность на территориях сельских поселений МО «Тулунский район», оказывают администрациям сельских поселений посильную материальную помощь путем выделения товарно-материальных ценностей и материалов для проведения текущих ремонтов и содержания муниципального имущества, для поддержания территории населенных пунктов в надлежащем санитарном состоянии (уборку свалок, санитарную очистку), на проведение культурно-массовых мероприятий, спортивно-оздоровительных мероприятий для детей и взрослых (летние и зимние спортивные игры), на проведение противопожарных мероприятий, очистку дорог от снега и содержание дорог, финансирование социально значимых мероприятий.</w:t>
      </w:r>
    </w:p>
    <w:p w14:paraId="5CA27B2A" w14:textId="77777777" w:rsidR="00344DFD" w:rsidRPr="00AF4DF2" w:rsidRDefault="00344DFD" w:rsidP="00275162">
      <w:pPr>
        <w:widowControl w:val="0"/>
        <w:ind w:firstLine="709"/>
        <w:jc w:val="both"/>
        <w:rPr>
          <w:sz w:val="28"/>
          <w:szCs w:val="28"/>
        </w:rPr>
      </w:pPr>
      <w:r w:rsidRPr="00AF4DF2">
        <w:rPr>
          <w:sz w:val="28"/>
          <w:szCs w:val="28"/>
        </w:rPr>
        <w:t>В Аршанском сельском поселении заключено одно соглашение о социально-экономическом сотрудничестве, но хозяйствующими на территории поселения субъектами оказана спонсорская помощь Администрации данного поселения на сумму 84,0 тыс. руб. (выделение и подвоз дров для нужд МОУ «Аршанская основная общеобразовательная школа», оплата за отопление гаража, проведение культурно-массовых мероприятий).</w:t>
      </w:r>
    </w:p>
    <w:p w14:paraId="605BE5C7" w14:textId="77777777" w:rsidR="00344DFD" w:rsidRPr="00AF4DF2" w:rsidRDefault="00344DFD" w:rsidP="00275162">
      <w:pPr>
        <w:widowControl w:val="0"/>
        <w:ind w:firstLine="709"/>
        <w:jc w:val="both"/>
        <w:rPr>
          <w:sz w:val="28"/>
          <w:szCs w:val="28"/>
        </w:rPr>
      </w:pPr>
      <w:r w:rsidRPr="00AF4DF2">
        <w:rPr>
          <w:sz w:val="28"/>
          <w:szCs w:val="28"/>
        </w:rPr>
        <w:t>В Ишидейском сельском поселении ООО «Кедр» ежегодно оказывает помощь поселению в рамках заключенного соглашения с Администрацией Тулунского муниципального района. Так за 2017 год была оказана помощь на сумму 100,0 тыс. руб., ООО «Кедр» были  выделены два места в гараже для рейсового автобуса и пожарной машины, покупались подарки и призы для проведения культурно-массовых мероприятий, приобретена стиральная машинка для ДОУ п. Ишидей и учебные пособия для СОШ п. Ишидей.</w:t>
      </w:r>
    </w:p>
    <w:p w14:paraId="408AF63C" w14:textId="77777777" w:rsidR="00344DFD" w:rsidRPr="00AF4DF2" w:rsidRDefault="00344DFD" w:rsidP="00275162">
      <w:pPr>
        <w:widowControl w:val="0"/>
        <w:ind w:firstLine="709"/>
        <w:jc w:val="both"/>
        <w:rPr>
          <w:sz w:val="28"/>
          <w:szCs w:val="28"/>
        </w:rPr>
      </w:pPr>
      <w:r w:rsidRPr="00AF4DF2">
        <w:rPr>
          <w:sz w:val="28"/>
          <w:szCs w:val="28"/>
        </w:rPr>
        <w:t xml:space="preserve">В Будаговском сельском поселении главы крестьянских (фермерских) хозяйств Лысенко С.К., Тюков В.Ю., Тюков А.Ю., Телешев С.Н., Шевцов А.М., Абаев И.О. постоянно оказывают помощь Администрации поселения в части проведения культурно-массовых мероприятий, опашки населенных пунктов, уборки территории, выделение ГСМ и техники для уборки снега с улиц населенных пунктов. ИП Глава КФХ Телешев приобрел двигатель для пожарной машины, ИП Глава КФХ Абаев И.О. предоставил пиломатериал для нужд сельского поселения и жителей. Всего данными фермерами в 2017 году была оказана спонсорская помощь на общую сумму 244,0 тыс. руб. </w:t>
      </w:r>
    </w:p>
    <w:p w14:paraId="2E1527B3" w14:textId="77777777" w:rsidR="00344DFD" w:rsidRPr="00AF4DF2" w:rsidRDefault="00344DFD" w:rsidP="00275162">
      <w:pPr>
        <w:widowControl w:val="0"/>
        <w:ind w:firstLine="709"/>
        <w:jc w:val="both"/>
        <w:rPr>
          <w:sz w:val="28"/>
          <w:szCs w:val="28"/>
        </w:rPr>
      </w:pPr>
      <w:r w:rsidRPr="00AF4DF2">
        <w:rPr>
          <w:sz w:val="28"/>
          <w:szCs w:val="28"/>
        </w:rPr>
        <w:t>Во Владимирском сельском поселении главы крестьянских (фермерских) хозяйств Гамаюнов А.А., Магонов В.Г., Деев В.А., Чиликов Н.А. принимают активное участие в проведении культурно-массовых мероприятий в сельском поселении, за 2017 год ими оказана спонсорская помощь на общую сумму 65,0 тыс. руб.</w:t>
      </w:r>
    </w:p>
    <w:p w14:paraId="7CA0D7F0" w14:textId="77777777" w:rsidR="00344DFD" w:rsidRPr="00AF4DF2" w:rsidRDefault="00344DFD" w:rsidP="00275162">
      <w:pPr>
        <w:widowControl w:val="0"/>
        <w:ind w:firstLine="709"/>
        <w:jc w:val="both"/>
        <w:rPr>
          <w:sz w:val="28"/>
          <w:szCs w:val="28"/>
        </w:rPr>
      </w:pPr>
      <w:r w:rsidRPr="00AF4DF2">
        <w:rPr>
          <w:sz w:val="28"/>
          <w:szCs w:val="28"/>
        </w:rPr>
        <w:t xml:space="preserve">В Евдокимовском  сельском поселении ИП Глава КХФ Хохлов К.В. приобрел профлист для проведения ремонта крыши КДЦ п. Евдокимовский на сумму 214,0 тыс. руб., главы других КФХ, осуществляющих деятельность на территории данного сельского поселения, также оказывают посильную помощь в проведении культурно-массовых и природоохранных мероприятиях. </w:t>
      </w:r>
    </w:p>
    <w:p w14:paraId="41891131" w14:textId="77777777" w:rsidR="00344DFD" w:rsidRPr="00AF4DF2" w:rsidRDefault="00344DFD" w:rsidP="00275162">
      <w:pPr>
        <w:widowControl w:val="0"/>
        <w:ind w:firstLine="709"/>
        <w:jc w:val="both"/>
        <w:rPr>
          <w:sz w:val="28"/>
          <w:szCs w:val="28"/>
        </w:rPr>
      </w:pPr>
      <w:r w:rsidRPr="00AF4DF2">
        <w:rPr>
          <w:sz w:val="28"/>
          <w:szCs w:val="28"/>
        </w:rPr>
        <w:t>В Шерагульском сельском поселении ИП Глава КФХ Воздвиженский И.В. приобрел и установил в МОУ «Шубинская начальная общеобразовательная школа» пластиковые окна на сумму 90,0 тыс. руб.</w:t>
      </w:r>
    </w:p>
    <w:p w14:paraId="42655A25" w14:textId="77777777" w:rsidR="00344DFD" w:rsidRPr="00AF4DF2" w:rsidRDefault="00344DFD" w:rsidP="00275162">
      <w:pPr>
        <w:widowControl w:val="0"/>
        <w:ind w:firstLine="709"/>
        <w:jc w:val="both"/>
        <w:rPr>
          <w:color w:val="000000" w:themeColor="text1"/>
          <w:sz w:val="28"/>
          <w:szCs w:val="28"/>
        </w:rPr>
      </w:pPr>
    </w:p>
    <w:p w14:paraId="45401302" w14:textId="77777777" w:rsidR="00B60308" w:rsidRPr="00AF4DF2" w:rsidRDefault="000F5B35" w:rsidP="00275162">
      <w:pPr>
        <w:pStyle w:val="18"/>
        <w:widowControl w:val="0"/>
        <w:spacing w:before="0" w:after="0"/>
        <w:ind w:firstLine="709"/>
        <w:jc w:val="center"/>
        <w:rPr>
          <w:sz w:val="28"/>
          <w:szCs w:val="28"/>
        </w:rPr>
      </w:pPr>
      <w:r>
        <w:rPr>
          <w:b/>
          <w:color w:val="000000"/>
          <w:sz w:val="28"/>
          <w:szCs w:val="28"/>
        </w:rPr>
        <w:t>2.6</w:t>
      </w:r>
      <w:r w:rsidR="00B60308" w:rsidRPr="00AF4DF2">
        <w:rPr>
          <w:b/>
          <w:color w:val="000000"/>
          <w:sz w:val="28"/>
          <w:szCs w:val="28"/>
        </w:rPr>
        <w:t>. Экономическое развитие</w:t>
      </w:r>
    </w:p>
    <w:p w14:paraId="46261E33" w14:textId="77777777" w:rsidR="00B60308" w:rsidRPr="00AF4DF2" w:rsidRDefault="00B60308" w:rsidP="00275162">
      <w:pPr>
        <w:pStyle w:val="18"/>
        <w:widowControl w:val="0"/>
        <w:spacing w:before="0" w:after="0"/>
        <w:ind w:firstLine="709"/>
        <w:jc w:val="both"/>
        <w:rPr>
          <w:b/>
          <w:sz w:val="28"/>
          <w:szCs w:val="28"/>
        </w:rPr>
      </w:pPr>
    </w:p>
    <w:p w14:paraId="3F6168A3" w14:textId="77777777" w:rsidR="00B60308" w:rsidRPr="00AF4DF2" w:rsidRDefault="00B60308" w:rsidP="00275162">
      <w:pPr>
        <w:pStyle w:val="1d"/>
        <w:widowControl w:val="0"/>
        <w:ind w:firstLine="709"/>
        <w:jc w:val="both"/>
        <w:rPr>
          <w:color w:val="000000" w:themeColor="text1"/>
          <w:sz w:val="28"/>
          <w:szCs w:val="28"/>
        </w:rPr>
      </w:pPr>
      <w:r w:rsidRPr="00AF4DF2">
        <w:rPr>
          <w:rFonts w:ascii="Times New Roman" w:hAnsi="Times New Roman"/>
          <w:sz w:val="28"/>
          <w:szCs w:val="28"/>
        </w:rPr>
        <w:t xml:space="preserve">По своим производственно-экономическим показателям Тулунский район является индустриально-аграрным, одним из </w:t>
      </w:r>
      <w:r w:rsidRPr="00AF4DF2">
        <w:rPr>
          <w:rFonts w:ascii="Times New Roman" w:hAnsi="Times New Roman"/>
          <w:color w:val="000000" w:themeColor="text1"/>
          <w:sz w:val="28"/>
          <w:szCs w:val="28"/>
        </w:rPr>
        <w:t>крупнейших районов Иркутской области по производству сельскохозяйственной продукции. Вклад района в общий урожай зерновой продукции области составл</w:t>
      </w:r>
      <w:r w:rsidR="00654F82" w:rsidRPr="00AF4DF2">
        <w:rPr>
          <w:rFonts w:ascii="Times New Roman" w:hAnsi="Times New Roman"/>
          <w:color w:val="000000" w:themeColor="text1"/>
          <w:sz w:val="28"/>
          <w:szCs w:val="28"/>
        </w:rPr>
        <w:t>яет в среднем 10-11</w:t>
      </w:r>
      <w:r w:rsidRPr="00AF4DF2">
        <w:rPr>
          <w:rFonts w:ascii="Times New Roman" w:hAnsi="Times New Roman"/>
          <w:color w:val="000000" w:themeColor="text1"/>
          <w:sz w:val="28"/>
          <w:szCs w:val="28"/>
        </w:rPr>
        <w:t xml:space="preserve"> %.</w:t>
      </w:r>
    </w:p>
    <w:p w14:paraId="16F81474" w14:textId="77777777" w:rsidR="00B60308" w:rsidRPr="00AF4DF2" w:rsidRDefault="00B60308" w:rsidP="00275162">
      <w:pPr>
        <w:widowControl w:val="0"/>
        <w:ind w:firstLine="709"/>
        <w:jc w:val="both"/>
        <w:rPr>
          <w:sz w:val="28"/>
          <w:szCs w:val="28"/>
        </w:rPr>
      </w:pPr>
      <w:r w:rsidRPr="00AF4DF2">
        <w:rPr>
          <w:color w:val="000000" w:themeColor="text1"/>
          <w:sz w:val="28"/>
          <w:szCs w:val="28"/>
        </w:rPr>
        <w:t>Структура экономики Тулунского</w:t>
      </w:r>
      <w:r w:rsidR="00344DFD" w:rsidRPr="00AF4DF2">
        <w:rPr>
          <w:color w:val="000000" w:themeColor="text1"/>
          <w:sz w:val="28"/>
          <w:szCs w:val="28"/>
        </w:rPr>
        <w:t xml:space="preserve"> муниципального района</w:t>
      </w:r>
      <w:r w:rsidR="00344DFD" w:rsidRPr="00AF4DF2">
        <w:rPr>
          <w:sz w:val="28"/>
          <w:szCs w:val="28"/>
        </w:rPr>
        <w:t xml:space="preserve"> в 2017</w:t>
      </w:r>
      <w:r w:rsidRPr="00AF4DF2">
        <w:rPr>
          <w:sz w:val="28"/>
          <w:szCs w:val="28"/>
        </w:rPr>
        <w:t xml:space="preserve"> году выглядела следующим образом.</w:t>
      </w:r>
    </w:p>
    <w:p w14:paraId="46355472" w14:textId="77777777" w:rsidR="006B2C01" w:rsidRDefault="006B2C01" w:rsidP="00275162">
      <w:pPr>
        <w:widowControl w:val="0"/>
        <w:spacing w:line="240" w:lineRule="atLeast"/>
        <w:ind w:firstLine="709"/>
        <w:jc w:val="center"/>
        <w:rPr>
          <w:b/>
          <w:bCs/>
          <w:color w:val="000000" w:themeColor="text1"/>
          <w:sz w:val="28"/>
          <w:szCs w:val="28"/>
        </w:rPr>
      </w:pPr>
    </w:p>
    <w:p w14:paraId="06F57CFF" w14:textId="77777777" w:rsidR="00B60308" w:rsidRPr="00AF4DF2" w:rsidRDefault="00B60308" w:rsidP="00275162">
      <w:pPr>
        <w:widowControl w:val="0"/>
        <w:spacing w:line="240" w:lineRule="atLeast"/>
        <w:ind w:firstLine="709"/>
        <w:jc w:val="center"/>
        <w:rPr>
          <w:b/>
          <w:bCs/>
          <w:color w:val="000000" w:themeColor="text1"/>
          <w:sz w:val="28"/>
          <w:szCs w:val="28"/>
        </w:rPr>
      </w:pPr>
      <w:r w:rsidRPr="00AF4DF2">
        <w:rPr>
          <w:b/>
          <w:bCs/>
          <w:color w:val="000000" w:themeColor="text1"/>
          <w:sz w:val="28"/>
          <w:szCs w:val="28"/>
        </w:rPr>
        <w:t>Структура экономики Тулунского района</w:t>
      </w:r>
    </w:p>
    <w:p w14:paraId="12C9057A" w14:textId="77777777" w:rsidR="00234602" w:rsidRPr="00AF4DF2" w:rsidRDefault="00234602" w:rsidP="00275162">
      <w:pPr>
        <w:widowControl w:val="0"/>
        <w:spacing w:line="240" w:lineRule="atLeast"/>
        <w:ind w:firstLine="709"/>
        <w:jc w:val="center"/>
        <w:rPr>
          <w:b/>
          <w:bCs/>
          <w:color w:val="FF0000"/>
          <w:sz w:val="28"/>
          <w:szCs w:val="28"/>
        </w:rPr>
      </w:pP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666"/>
        <w:gridCol w:w="1940"/>
        <w:gridCol w:w="1526"/>
        <w:gridCol w:w="1908"/>
      </w:tblGrid>
      <w:tr w:rsidR="004E218C" w:rsidRPr="00AF4DF2" w14:paraId="405FEAA2" w14:textId="77777777" w:rsidTr="004E218C">
        <w:trPr>
          <w:trHeight w:val="1710"/>
          <w:jc w:val="center"/>
        </w:trPr>
        <w:tc>
          <w:tcPr>
            <w:tcW w:w="1361" w:type="pct"/>
            <w:vMerge w:val="restart"/>
            <w:shd w:val="clear" w:color="auto" w:fill="auto"/>
            <w:vAlign w:val="center"/>
            <w:hideMark/>
          </w:tcPr>
          <w:p w14:paraId="44E3CDB2" w14:textId="77777777" w:rsidR="00AF1608" w:rsidRPr="00484179" w:rsidRDefault="00AF1608" w:rsidP="004E218C">
            <w:pPr>
              <w:widowControl w:val="0"/>
              <w:suppressAutoHyphens w:val="0"/>
              <w:jc w:val="center"/>
              <w:rPr>
                <w:color w:val="000000"/>
                <w:kern w:val="0"/>
              </w:rPr>
            </w:pPr>
            <w:r w:rsidRPr="00484179">
              <w:rPr>
                <w:color w:val="000000"/>
                <w:kern w:val="0"/>
              </w:rPr>
              <w:t>Наименование вида экономической деятельности</w:t>
            </w:r>
          </w:p>
        </w:tc>
        <w:tc>
          <w:tcPr>
            <w:tcW w:w="861" w:type="pct"/>
            <w:vMerge w:val="restart"/>
            <w:shd w:val="clear" w:color="auto" w:fill="auto"/>
            <w:vAlign w:val="center"/>
            <w:hideMark/>
          </w:tcPr>
          <w:p w14:paraId="7256FE3A" w14:textId="77777777" w:rsidR="00AF1608" w:rsidRPr="00484179" w:rsidRDefault="00AF1608" w:rsidP="004E218C">
            <w:pPr>
              <w:widowControl w:val="0"/>
              <w:suppressAutoHyphens w:val="0"/>
              <w:jc w:val="center"/>
              <w:rPr>
                <w:color w:val="000000"/>
                <w:kern w:val="0"/>
              </w:rPr>
            </w:pPr>
            <w:r w:rsidRPr="00484179">
              <w:rPr>
                <w:color w:val="000000"/>
                <w:kern w:val="0"/>
              </w:rPr>
              <w:t>Объем отгруженных товаров, выполненных работ, услуг (млн. руб.)</w:t>
            </w:r>
          </w:p>
        </w:tc>
        <w:tc>
          <w:tcPr>
            <w:tcW w:w="1003" w:type="pct"/>
            <w:vMerge w:val="restart"/>
            <w:shd w:val="clear" w:color="auto" w:fill="auto"/>
            <w:vAlign w:val="center"/>
            <w:hideMark/>
          </w:tcPr>
          <w:p w14:paraId="0E63EBBD" w14:textId="77777777" w:rsidR="00AF1608" w:rsidRPr="00484179" w:rsidRDefault="00AF1608" w:rsidP="004E218C">
            <w:pPr>
              <w:widowControl w:val="0"/>
              <w:suppressAutoHyphens w:val="0"/>
              <w:jc w:val="center"/>
              <w:rPr>
                <w:color w:val="000000"/>
                <w:kern w:val="0"/>
              </w:rPr>
            </w:pPr>
            <w:r w:rsidRPr="00484179">
              <w:rPr>
                <w:color w:val="000000"/>
                <w:kern w:val="0"/>
              </w:rPr>
              <w:t>Доля в общем объеме отгруженных товаров, выполненных работ, услуг (%)</w:t>
            </w:r>
          </w:p>
        </w:tc>
        <w:tc>
          <w:tcPr>
            <w:tcW w:w="789" w:type="pct"/>
            <w:vMerge w:val="restart"/>
            <w:shd w:val="clear" w:color="auto" w:fill="auto"/>
            <w:vAlign w:val="center"/>
            <w:hideMark/>
          </w:tcPr>
          <w:p w14:paraId="2A575E18" w14:textId="77777777" w:rsidR="00AF1608" w:rsidRPr="00484179" w:rsidRDefault="00AF1608" w:rsidP="004E218C">
            <w:pPr>
              <w:widowControl w:val="0"/>
              <w:suppressAutoHyphens w:val="0"/>
              <w:jc w:val="center"/>
              <w:rPr>
                <w:color w:val="000000"/>
                <w:kern w:val="0"/>
              </w:rPr>
            </w:pPr>
            <w:r w:rsidRPr="00484179">
              <w:rPr>
                <w:color w:val="000000"/>
                <w:kern w:val="0"/>
              </w:rPr>
              <w:t>Выручка от реализации продукции, работ услуг (млн. руб.)</w:t>
            </w:r>
          </w:p>
        </w:tc>
        <w:tc>
          <w:tcPr>
            <w:tcW w:w="986" w:type="pct"/>
            <w:vMerge w:val="restart"/>
            <w:shd w:val="clear" w:color="auto" w:fill="auto"/>
            <w:vAlign w:val="center"/>
            <w:hideMark/>
          </w:tcPr>
          <w:p w14:paraId="74C18D8A" w14:textId="77777777" w:rsidR="00AF1608" w:rsidRPr="00484179" w:rsidRDefault="00AF1608" w:rsidP="004E218C">
            <w:pPr>
              <w:widowControl w:val="0"/>
              <w:suppressAutoHyphens w:val="0"/>
              <w:jc w:val="center"/>
              <w:rPr>
                <w:color w:val="000000"/>
                <w:kern w:val="0"/>
              </w:rPr>
            </w:pPr>
            <w:r w:rsidRPr="00484179">
              <w:rPr>
                <w:color w:val="000000"/>
                <w:kern w:val="0"/>
              </w:rPr>
              <w:t>Доля в общем объеме выручки от реал</w:t>
            </w:r>
            <w:r w:rsidR="00A625F6" w:rsidRPr="00484179">
              <w:rPr>
                <w:color w:val="000000"/>
                <w:kern w:val="0"/>
              </w:rPr>
              <w:t>изации  продукции, работ, услуг</w:t>
            </w:r>
            <w:r w:rsidR="004E218C">
              <w:rPr>
                <w:color w:val="000000"/>
                <w:kern w:val="0"/>
              </w:rPr>
              <w:t xml:space="preserve"> </w:t>
            </w:r>
            <w:r w:rsidRPr="00484179">
              <w:rPr>
                <w:color w:val="000000"/>
                <w:kern w:val="0"/>
              </w:rPr>
              <w:t>(%)</w:t>
            </w:r>
          </w:p>
        </w:tc>
      </w:tr>
      <w:tr w:rsidR="004E218C" w:rsidRPr="00AF4DF2" w14:paraId="08CBC95A" w14:textId="77777777" w:rsidTr="004E218C">
        <w:trPr>
          <w:trHeight w:val="276"/>
          <w:jc w:val="center"/>
        </w:trPr>
        <w:tc>
          <w:tcPr>
            <w:tcW w:w="1361" w:type="pct"/>
            <w:vMerge/>
            <w:vAlign w:val="center"/>
            <w:hideMark/>
          </w:tcPr>
          <w:p w14:paraId="3AB91A4D" w14:textId="77777777" w:rsidR="00AF1608" w:rsidRPr="00484179" w:rsidRDefault="00AF1608" w:rsidP="004E218C">
            <w:pPr>
              <w:widowControl w:val="0"/>
              <w:suppressAutoHyphens w:val="0"/>
              <w:jc w:val="center"/>
              <w:rPr>
                <w:color w:val="000000"/>
                <w:kern w:val="0"/>
              </w:rPr>
            </w:pPr>
          </w:p>
        </w:tc>
        <w:tc>
          <w:tcPr>
            <w:tcW w:w="861" w:type="pct"/>
            <w:vMerge/>
            <w:vAlign w:val="center"/>
            <w:hideMark/>
          </w:tcPr>
          <w:p w14:paraId="6A32C074" w14:textId="77777777" w:rsidR="00AF1608" w:rsidRPr="00484179" w:rsidRDefault="00AF1608" w:rsidP="004E218C">
            <w:pPr>
              <w:widowControl w:val="0"/>
              <w:suppressAutoHyphens w:val="0"/>
              <w:jc w:val="center"/>
              <w:rPr>
                <w:color w:val="000000"/>
                <w:kern w:val="0"/>
              </w:rPr>
            </w:pPr>
          </w:p>
        </w:tc>
        <w:tc>
          <w:tcPr>
            <w:tcW w:w="1003" w:type="pct"/>
            <w:vMerge/>
            <w:vAlign w:val="center"/>
            <w:hideMark/>
          </w:tcPr>
          <w:p w14:paraId="380E2318" w14:textId="77777777" w:rsidR="00AF1608" w:rsidRPr="00484179" w:rsidRDefault="00AF1608" w:rsidP="004E218C">
            <w:pPr>
              <w:widowControl w:val="0"/>
              <w:suppressAutoHyphens w:val="0"/>
              <w:jc w:val="center"/>
              <w:rPr>
                <w:color w:val="000000"/>
                <w:kern w:val="0"/>
              </w:rPr>
            </w:pPr>
          </w:p>
        </w:tc>
        <w:tc>
          <w:tcPr>
            <w:tcW w:w="789" w:type="pct"/>
            <w:vMerge/>
            <w:vAlign w:val="center"/>
            <w:hideMark/>
          </w:tcPr>
          <w:p w14:paraId="11651A5A" w14:textId="77777777" w:rsidR="00AF1608" w:rsidRPr="00484179" w:rsidRDefault="00AF1608" w:rsidP="004E218C">
            <w:pPr>
              <w:widowControl w:val="0"/>
              <w:suppressAutoHyphens w:val="0"/>
              <w:jc w:val="center"/>
              <w:rPr>
                <w:color w:val="000000"/>
                <w:kern w:val="0"/>
              </w:rPr>
            </w:pPr>
          </w:p>
        </w:tc>
        <w:tc>
          <w:tcPr>
            <w:tcW w:w="986" w:type="pct"/>
            <w:vMerge/>
            <w:vAlign w:val="center"/>
            <w:hideMark/>
          </w:tcPr>
          <w:p w14:paraId="6EB09EDF" w14:textId="77777777" w:rsidR="00AF1608" w:rsidRPr="00484179" w:rsidRDefault="00AF1608" w:rsidP="004E218C">
            <w:pPr>
              <w:widowControl w:val="0"/>
              <w:suppressAutoHyphens w:val="0"/>
              <w:jc w:val="center"/>
              <w:rPr>
                <w:color w:val="000000"/>
                <w:kern w:val="0"/>
              </w:rPr>
            </w:pPr>
          </w:p>
        </w:tc>
      </w:tr>
      <w:tr w:rsidR="004E218C" w:rsidRPr="00AF4DF2" w14:paraId="3C93DC36" w14:textId="77777777" w:rsidTr="004E218C">
        <w:trPr>
          <w:trHeight w:val="510"/>
          <w:jc w:val="center"/>
        </w:trPr>
        <w:tc>
          <w:tcPr>
            <w:tcW w:w="1361" w:type="pct"/>
            <w:shd w:val="clear" w:color="auto" w:fill="auto"/>
            <w:vAlign w:val="center"/>
            <w:hideMark/>
          </w:tcPr>
          <w:p w14:paraId="0CF82A63" w14:textId="77777777" w:rsidR="00AF1608" w:rsidRPr="00484179" w:rsidRDefault="00AF1608" w:rsidP="004E218C">
            <w:pPr>
              <w:widowControl w:val="0"/>
              <w:suppressAutoHyphens w:val="0"/>
              <w:rPr>
                <w:color w:val="000000"/>
                <w:kern w:val="0"/>
              </w:rPr>
            </w:pPr>
            <w:r w:rsidRPr="00484179">
              <w:rPr>
                <w:color w:val="000000"/>
                <w:kern w:val="0"/>
              </w:rPr>
              <w:t>Добыча полезных ископаемых, всего:</w:t>
            </w:r>
          </w:p>
        </w:tc>
        <w:tc>
          <w:tcPr>
            <w:tcW w:w="861" w:type="pct"/>
            <w:shd w:val="clear" w:color="auto" w:fill="auto"/>
            <w:vAlign w:val="center"/>
            <w:hideMark/>
          </w:tcPr>
          <w:p w14:paraId="277EBD48" w14:textId="77777777" w:rsidR="00AF1608" w:rsidRPr="00484179" w:rsidRDefault="00234602" w:rsidP="004E218C">
            <w:pPr>
              <w:widowControl w:val="0"/>
              <w:suppressAutoHyphens w:val="0"/>
              <w:jc w:val="center"/>
              <w:rPr>
                <w:color w:val="000000"/>
                <w:kern w:val="0"/>
              </w:rPr>
            </w:pPr>
            <w:r w:rsidRPr="00484179">
              <w:rPr>
                <w:color w:val="000000"/>
                <w:kern w:val="0"/>
              </w:rPr>
              <w:t>5304,5</w:t>
            </w:r>
          </w:p>
        </w:tc>
        <w:tc>
          <w:tcPr>
            <w:tcW w:w="1003" w:type="pct"/>
            <w:shd w:val="clear" w:color="auto" w:fill="auto"/>
            <w:vAlign w:val="center"/>
            <w:hideMark/>
          </w:tcPr>
          <w:p w14:paraId="4430382A" w14:textId="77777777" w:rsidR="00AF1608" w:rsidRPr="00484179" w:rsidRDefault="00AF1608" w:rsidP="004E218C">
            <w:pPr>
              <w:widowControl w:val="0"/>
              <w:suppressAutoHyphens w:val="0"/>
              <w:jc w:val="center"/>
              <w:rPr>
                <w:color w:val="000000"/>
                <w:kern w:val="0"/>
              </w:rPr>
            </w:pPr>
            <w:r w:rsidRPr="00484179">
              <w:rPr>
                <w:color w:val="000000"/>
                <w:kern w:val="0"/>
              </w:rPr>
              <w:t>78,3</w:t>
            </w:r>
          </w:p>
        </w:tc>
        <w:tc>
          <w:tcPr>
            <w:tcW w:w="789" w:type="pct"/>
            <w:shd w:val="clear" w:color="auto" w:fill="auto"/>
            <w:vAlign w:val="center"/>
            <w:hideMark/>
          </w:tcPr>
          <w:p w14:paraId="08E78844" w14:textId="77777777" w:rsidR="00AF1608" w:rsidRPr="00484179" w:rsidRDefault="00234602" w:rsidP="004E218C">
            <w:pPr>
              <w:widowControl w:val="0"/>
              <w:suppressAutoHyphens w:val="0"/>
              <w:jc w:val="center"/>
              <w:rPr>
                <w:color w:val="000000"/>
                <w:kern w:val="0"/>
              </w:rPr>
            </w:pPr>
            <w:r w:rsidRPr="00484179">
              <w:rPr>
                <w:color w:val="000000"/>
                <w:kern w:val="0"/>
              </w:rPr>
              <w:t>5304,5</w:t>
            </w:r>
          </w:p>
        </w:tc>
        <w:tc>
          <w:tcPr>
            <w:tcW w:w="986" w:type="pct"/>
            <w:shd w:val="clear" w:color="auto" w:fill="auto"/>
            <w:vAlign w:val="center"/>
            <w:hideMark/>
          </w:tcPr>
          <w:p w14:paraId="3563467C" w14:textId="77777777" w:rsidR="00AF1608" w:rsidRPr="00484179" w:rsidRDefault="00234602" w:rsidP="004E218C">
            <w:pPr>
              <w:widowControl w:val="0"/>
              <w:suppressAutoHyphens w:val="0"/>
              <w:jc w:val="center"/>
              <w:rPr>
                <w:color w:val="000000"/>
                <w:kern w:val="0"/>
              </w:rPr>
            </w:pPr>
            <w:r w:rsidRPr="00484179">
              <w:rPr>
                <w:color w:val="000000"/>
                <w:kern w:val="0"/>
              </w:rPr>
              <w:t>75,6</w:t>
            </w:r>
          </w:p>
        </w:tc>
      </w:tr>
      <w:tr w:rsidR="004E218C" w:rsidRPr="00AF4DF2" w14:paraId="7A36B2E9" w14:textId="77777777" w:rsidTr="004E218C">
        <w:trPr>
          <w:trHeight w:val="315"/>
          <w:jc w:val="center"/>
        </w:trPr>
        <w:tc>
          <w:tcPr>
            <w:tcW w:w="1361" w:type="pct"/>
            <w:shd w:val="clear" w:color="auto" w:fill="auto"/>
            <w:vAlign w:val="center"/>
            <w:hideMark/>
          </w:tcPr>
          <w:p w14:paraId="0F73E34E" w14:textId="77777777" w:rsidR="00AF1608" w:rsidRPr="00484179" w:rsidRDefault="00AF1608" w:rsidP="004E218C">
            <w:pPr>
              <w:widowControl w:val="0"/>
              <w:suppressAutoHyphens w:val="0"/>
              <w:rPr>
                <w:color w:val="000000"/>
                <w:kern w:val="0"/>
              </w:rPr>
            </w:pPr>
            <w:r w:rsidRPr="00484179">
              <w:rPr>
                <w:color w:val="000000"/>
                <w:kern w:val="0"/>
              </w:rPr>
              <w:t>в том числе:</w:t>
            </w:r>
          </w:p>
        </w:tc>
        <w:tc>
          <w:tcPr>
            <w:tcW w:w="861" w:type="pct"/>
            <w:shd w:val="clear" w:color="auto" w:fill="auto"/>
            <w:vAlign w:val="center"/>
            <w:hideMark/>
          </w:tcPr>
          <w:p w14:paraId="6BE3D916" w14:textId="77777777" w:rsidR="00AF1608" w:rsidRPr="00484179" w:rsidRDefault="00AF1608" w:rsidP="004E218C">
            <w:pPr>
              <w:widowControl w:val="0"/>
              <w:suppressAutoHyphens w:val="0"/>
              <w:jc w:val="center"/>
              <w:rPr>
                <w:color w:val="000000"/>
                <w:kern w:val="0"/>
              </w:rPr>
            </w:pPr>
          </w:p>
        </w:tc>
        <w:tc>
          <w:tcPr>
            <w:tcW w:w="1003" w:type="pct"/>
            <w:shd w:val="clear" w:color="auto" w:fill="auto"/>
            <w:vAlign w:val="center"/>
            <w:hideMark/>
          </w:tcPr>
          <w:p w14:paraId="1F0C1236" w14:textId="77777777" w:rsidR="00AF1608" w:rsidRPr="00484179" w:rsidRDefault="00AF1608" w:rsidP="004E218C">
            <w:pPr>
              <w:widowControl w:val="0"/>
              <w:suppressAutoHyphens w:val="0"/>
              <w:jc w:val="center"/>
              <w:rPr>
                <w:color w:val="000000"/>
                <w:kern w:val="0"/>
              </w:rPr>
            </w:pPr>
          </w:p>
        </w:tc>
        <w:tc>
          <w:tcPr>
            <w:tcW w:w="789" w:type="pct"/>
            <w:shd w:val="clear" w:color="auto" w:fill="auto"/>
            <w:vAlign w:val="center"/>
            <w:hideMark/>
          </w:tcPr>
          <w:p w14:paraId="2D2366C7" w14:textId="77777777" w:rsidR="00AF1608" w:rsidRPr="00484179" w:rsidRDefault="00AF1608" w:rsidP="004E218C">
            <w:pPr>
              <w:widowControl w:val="0"/>
              <w:suppressAutoHyphens w:val="0"/>
              <w:jc w:val="center"/>
              <w:rPr>
                <w:color w:val="000000"/>
                <w:kern w:val="0"/>
              </w:rPr>
            </w:pPr>
          </w:p>
        </w:tc>
        <w:tc>
          <w:tcPr>
            <w:tcW w:w="986" w:type="pct"/>
            <w:shd w:val="clear" w:color="auto" w:fill="auto"/>
            <w:vAlign w:val="center"/>
            <w:hideMark/>
          </w:tcPr>
          <w:p w14:paraId="422AACDF" w14:textId="77777777" w:rsidR="00AF1608" w:rsidRPr="00484179" w:rsidRDefault="00AF1608" w:rsidP="004E218C">
            <w:pPr>
              <w:widowControl w:val="0"/>
              <w:suppressAutoHyphens w:val="0"/>
              <w:jc w:val="center"/>
              <w:rPr>
                <w:color w:val="000000"/>
                <w:kern w:val="0"/>
              </w:rPr>
            </w:pPr>
          </w:p>
        </w:tc>
      </w:tr>
      <w:tr w:rsidR="004E218C" w:rsidRPr="00AF4DF2" w14:paraId="140B60CF" w14:textId="77777777" w:rsidTr="004E218C">
        <w:trPr>
          <w:trHeight w:val="315"/>
          <w:jc w:val="center"/>
        </w:trPr>
        <w:tc>
          <w:tcPr>
            <w:tcW w:w="1361" w:type="pct"/>
            <w:shd w:val="clear" w:color="auto" w:fill="auto"/>
            <w:vAlign w:val="center"/>
            <w:hideMark/>
          </w:tcPr>
          <w:p w14:paraId="1F7A94ED" w14:textId="77777777" w:rsidR="00AF1608" w:rsidRPr="00484179" w:rsidRDefault="00AF1608" w:rsidP="004E218C">
            <w:pPr>
              <w:widowControl w:val="0"/>
              <w:suppressAutoHyphens w:val="0"/>
              <w:rPr>
                <w:i/>
                <w:iCs/>
                <w:color w:val="000000"/>
                <w:kern w:val="0"/>
              </w:rPr>
            </w:pPr>
            <w:r w:rsidRPr="00484179">
              <w:rPr>
                <w:i/>
                <w:iCs/>
                <w:color w:val="000000"/>
                <w:kern w:val="0"/>
              </w:rPr>
              <w:t>- угольная промышленность</w:t>
            </w:r>
          </w:p>
        </w:tc>
        <w:tc>
          <w:tcPr>
            <w:tcW w:w="861" w:type="pct"/>
            <w:shd w:val="clear" w:color="auto" w:fill="auto"/>
            <w:vAlign w:val="center"/>
            <w:hideMark/>
          </w:tcPr>
          <w:p w14:paraId="3CAFFA60" w14:textId="77777777" w:rsidR="00AF1608" w:rsidRPr="00484179" w:rsidRDefault="00234602" w:rsidP="004E218C">
            <w:pPr>
              <w:widowControl w:val="0"/>
              <w:suppressAutoHyphens w:val="0"/>
              <w:jc w:val="center"/>
              <w:rPr>
                <w:i/>
                <w:color w:val="000000"/>
                <w:kern w:val="0"/>
              </w:rPr>
            </w:pPr>
            <w:r w:rsidRPr="00484179">
              <w:rPr>
                <w:i/>
                <w:color w:val="000000"/>
                <w:kern w:val="0"/>
              </w:rPr>
              <w:t>5264,8</w:t>
            </w:r>
          </w:p>
        </w:tc>
        <w:tc>
          <w:tcPr>
            <w:tcW w:w="1003" w:type="pct"/>
            <w:shd w:val="clear" w:color="auto" w:fill="auto"/>
            <w:vAlign w:val="center"/>
            <w:hideMark/>
          </w:tcPr>
          <w:p w14:paraId="46250A25" w14:textId="77777777" w:rsidR="00AF1608" w:rsidRPr="00484179" w:rsidRDefault="00234602" w:rsidP="004E218C">
            <w:pPr>
              <w:widowControl w:val="0"/>
              <w:suppressAutoHyphens w:val="0"/>
              <w:jc w:val="center"/>
              <w:rPr>
                <w:i/>
                <w:color w:val="000000"/>
                <w:kern w:val="0"/>
              </w:rPr>
            </w:pPr>
            <w:r w:rsidRPr="00484179">
              <w:rPr>
                <w:i/>
                <w:color w:val="000000"/>
                <w:kern w:val="0"/>
              </w:rPr>
              <w:t>77,7</w:t>
            </w:r>
          </w:p>
        </w:tc>
        <w:tc>
          <w:tcPr>
            <w:tcW w:w="789" w:type="pct"/>
            <w:shd w:val="clear" w:color="auto" w:fill="auto"/>
            <w:vAlign w:val="center"/>
            <w:hideMark/>
          </w:tcPr>
          <w:p w14:paraId="1602FC0B" w14:textId="77777777" w:rsidR="00AF1608" w:rsidRPr="00484179" w:rsidRDefault="00234602" w:rsidP="004E218C">
            <w:pPr>
              <w:widowControl w:val="0"/>
              <w:suppressAutoHyphens w:val="0"/>
              <w:jc w:val="center"/>
              <w:rPr>
                <w:i/>
                <w:color w:val="000000"/>
                <w:kern w:val="0"/>
              </w:rPr>
            </w:pPr>
            <w:r w:rsidRPr="00484179">
              <w:rPr>
                <w:i/>
                <w:color w:val="000000"/>
                <w:kern w:val="0"/>
              </w:rPr>
              <w:t>5264,8</w:t>
            </w:r>
          </w:p>
        </w:tc>
        <w:tc>
          <w:tcPr>
            <w:tcW w:w="986" w:type="pct"/>
            <w:shd w:val="clear" w:color="auto" w:fill="auto"/>
            <w:vAlign w:val="center"/>
            <w:hideMark/>
          </w:tcPr>
          <w:p w14:paraId="0B8BFA3B" w14:textId="77777777" w:rsidR="00AF1608" w:rsidRPr="00484179" w:rsidRDefault="00234602" w:rsidP="004E218C">
            <w:pPr>
              <w:widowControl w:val="0"/>
              <w:suppressAutoHyphens w:val="0"/>
              <w:jc w:val="center"/>
              <w:rPr>
                <w:i/>
                <w:color w:val="000000"/>
                <w:kern w:val="0"/>
              </w:rPr>
            </w:pPr>
            <w:r w:rsidRPr="00484179">
              <w:rPr>
                <w:i/>
                <w:color w:val="000000"/>
                <w:kern w:val="0"/>
              </w:rPr>
              <w:t>75,0</w:t>
            </w:r>
          </w:p>
        </w:tc>
      </w:tr>
      <w:tr w:rsidR="004E218C" w:rsidRPr="00AF4DF2" w14:paraId="4DB07308" w14:textId="77777777" w:rsidTr="004E218C">
        <w:trPr>
          <w:trHeight w:val="525"/>
          <w:jc w:val="center"/>
        </w:trPr>
        <w:tc>
          <w:tcPr>
            <w:tcW w:w="1361" w:type="pct"/>
            <w:shd w:val="clear" w:color="auto" w:fill="auto"/>
            <w:vAlign w:val="center"/>
            <w:hideMark/>
          </w:tcPr>
          <w:p w14:paraId="138DA198" w14:textId="77777777" w:rsidR="00AF1608" w:rsidRPr="00484179" w:rsidRDefault="00AF1608" w:rsidP="004E218C">
            <w:pPr>
              <w:widowControl w:val="0"/>
              <w:suppressAutoHyphens w:val="0"/>
              <w:rPr>
                <w:i/>
                <w:iCs/>
                <w:color w:val="000000"/>
                <w:kern w:val="0"/>
              </w:rPr>
            </w:pPr>
            <w:r w:rsidRPr="00484179">
              <w:rPr>
                <w:i/>
                <w:iCs/>
                <w:color w:val="000000"/>
                <w:kern w:val="0"/>
              </w:rPr>
              <w:t xml:space="preserve">- </w:t>
            </w:r>
            <w:r w:rsidR="00234602" w:rsidRPr="00484179">
              <w:rPr>
                <w:i/>
                <w:iCs/>
                <w:color w:val="000000"/>
                <w:kern w:val="0"/>
              </w:rPr>
              <w:t>добыча металлических руд</w:t>
            </w:r>
          </w:p>
        </w:tc>
        <w:tc>
          <w:tcPr>
            <w:tcW w:w="861" w:type="pct"/>
            <w:shd w:val="clear" w:color="auto" w:fill="auto"/>
            <w:vAlign w:val="center"/>
            <w:hideMark/>
          </w:tcPr>
          <w:p w14:paraId="3B7D0721" w14:textId="77777777" w:rsidR="00AF1608" w:rsidRPr="00484179" w:rsidRDefault="00234602" w:rsidP="004E218C">
            <w:pPr>
              <w:widowControl w:val="0"/>
              <w:suppressAutoHyphens w:val="0"/>
              <w:jc w:val="center"/>
              <w:rPr>
                <w:i/>
                <w:color w:val="000000"/>
                <w:kern w:val="0"/>
              </w:rPr>
            </w:pPr>
            <w:r w:rsidRPr="00484179">
              <w:rPr>
                <w:i/>
                <w:color w:val="000000"/>
                <w:kern w:val="0"/>
              </w:rPr>
              <w:t>39,7</w:t>
            </w:r>
          </w:p>
        </w:tc>
        <w:tc>
          <w:tcPr>
            <w:tcW w:w="1003" w:type="pct"/>
            <w:shd w:val="clear" w:color="auto" w:fill="auto"/>
            <w:vAlign w:val="center"/>
            <w:hideMark/>
          </w:tcPr>
          <w:p w14:paraId="46875EB2" w14:textId="77777777" w:rsidR="00AF1608" w:rsidRPr="00484179" w:rsidRDefault="00AF1608" w:rsidP="004E218C">
            <w:pPr>
              <w:widowControl w:val="0"/>
              <w:suppressAutoHyphens w:val="0"/>
              <w:jc w:val="center"/>
              <w:rPr>
                <w:i/>
                <w:color w:val="000000"/>
                <w:kern w:val="0"/>
              </w:rPr>
            </w:pPr>
            <w:r w:rsidRPr="00484179">
              <w:rPr>
                <w:i/>
                <w:color w:val="000000"/>
                <w:kern w:val="0"/>
              </w:rPr>
              <w:t>0</w:t>
            </w:r>
            <w:r w:rsidR="00234602" w:rsidRPr="00484179">
              <w:rPr>
                <w:i/>
                <w:color w:val="000000"/>
                <w:kern w:val="0"/>
              </w:rPr>
              <w:t>,6</w:t>
            </w:r>
          </w:p>
        </w:tc>
        <w:tc>
          <w:tcPr>
            <w:tcW w:w="789" w:type="pct"/>
            <w:shd w:val="clear" w:color="auto" w:fill="auto"/>
            <w:vAlign w:val="center"/>
            <w:hideMark/>
          </w:tcPr>
          <w:p w14:paraId="5248A71C" w14:textId="77777777" w:rsidR="00AF1608" w:rsidRPr="00484179" w:rsidRDefault="00234602" w:rsidP="004E218C">
            <w:pPr>
              <w:widowControl w:val="0"/>
              <w:suppressAutoHyphens w:val="0"/>
              <w:jc w:val="center"/>
              <w:rPr>
                <w:i/>
                <w:color w:val="000000"/>
                <w:kern w:val="0"/>
              </w:rPr>
            </w:pPr>
            <w:r w:rsidRPr="00484179">
              <w:rPr>
                <w:i/>
                <w:color w:val="000000"/>
                <w:kern w:val="0"/>
              </w:rPr>
              <w:t>39,7</w:t>
            </w:r>
          </w:p>
        </w:tc>
        <w:tc>
          <w:tcPr>
            <w:tcW w:w="986" w:type="pct"/>
            <w:shd w:val="clear" w:color="auto" w:fill="auto"/>
            <w:vAlign w:val="center"/>
            <w:hideMark/>
          </w:tcPr>
          <w:p w14:paraId="483FABD9" w14:textId="77777777" w:rsidR="00AF1608" w:rsidRPr="00484179" w:rsidRDefault="00234602" w:rsidP="004E218C">
            <w:pPr>
              <w:widowControl w:val="0"/>
              <w:suppressAutoHyphens w:val="0"/>
              <w:jc w:val="center"/>
              <w:rPr>
                <w:i/>
                <w:color w:val="000000"/>
                <w:kern w:val="0"/>
              </w:rPr>
            </w:pPr>
            <w:r w:rsidRPr="00484179">
              <w:rPr>
                <w:i/>
                <w:color w:val="000000"/>
                <w:kern w:val="0"/>
              </w:rPr>
              <w:t>0,6</w:t>
            </w:r>
          </w:p>
        </w:tc>
      </w:tr>
      <w:tr w:rsidR="004E218C" w:rsidRPr="00AF4DF2" w14:paraId="3D04781C" w14:textId="77777777" w:rsidTr="004E218C">
        <w:trPr>
          <w:trHeight w:val="360"/>
          <w:jc w:val="center"/>
        </w:trPr>
        <w:tc>
          <w:tcPr>
            <w:tcW w:w="1361" w:type="pct"/>
            <w:shd w:val="clear" w:color="auto" w:fill="auto"/>
            <w:vAlign w:val="center"/>
            <w:hideMark/>
          </w:tcPr>
          <w:p w14:paraId="0539D386" w14:textId="77777777" w:rsidR="00AF1608" w:rsidRPr="00484179" w:rsidRDefault="00AF1608" w:rsidP="004E218C">
            <w:pPr>
              <w:widowControl w:val="0"/>
              <w:suppressAutoHyphens w:val="0"/>
              <w:rPr>
                <w:color w:val="000000"/>
                <w:kern w:val="0"/>
              </w:rPr>
            </w:pPr>
            <w:r w:rsidRPr="00484179">
              <w:rPr>
                <w:color w:val="000000"/>
                <w:kern w:val="0"/>
              </w:rPr>
              <w:t>обрабатывающие производства</w:t>
            </w:r>
          </w:p>
        </w:tc>
        <w:tc>
          <w:tcPr>
            <w:tcW w:w="861" w:type="pct"/>
            <w:shd w:val="clear" w:color="auto" w:fill="auto"/>
            <w:vAlign w:val="center"/>
            <w:hideMark/>
          </w:tcPr>
          <w:p w14:paraId="16747873" w14:textId="77777777" w:rsidR="00AF1608" w:rsidRPr="00484179" w:rsidRDefault="00B1431F" w:rsidP="004E218C">
            <w:pPr>
              <w:widowControl w:val="0"/>
              <w:suppressAutoHyphens w:val="0"/>
              <w:jc w:val="center"/>
              <w:rPr>
                <w:color w:val="000000"/>
                <w:kern w:val="0"/>
              </w:rPr>
            </w:pPr>
            <w:r w:rsidRPr="00484179">
              <w:rPr>
                <w:color w:val="000000"/>
                <w:kern w:val="0"/>
              </w:rPr>
              <w:t>14,0</w:t>
            </w:r>
          </w:p>
        </w:tc>
        <w:tc>
          <w:tcPr>
            <w:tcW w:w="1003" w:type="pct"/>
            <w:shd w:val="clear" w:color="auto" w:fill="auto"/>
            <w:vAlign w:val="center"/>
            <w:hideMark/>
          </w:tcPr>
          <w:p w14:paraId="0D3D932C" w14:textId="77777777" w:rsidR="00AF1608" w:rsidRPr="00484179" w:rsidRDefault="00AF1608" w:rsidP="004E218C">
            <w:pPr>
              <w:widowControl w:val="0"/>
              <w:suppressAutoHyphens w:val="0"/>
              <w:jc w:val="center"/>
              <w:rPr>
                <w:color w:val="000000"/>
                <w:kern w:val="0"/>
              </w:rPr>
            </w:pPr>
            <w:r w:rsidRPr="00484179">
              <w:rPr>
                <w:color w:val="000000"/>
                <w:kern w:val="0"/>
              </w:rPr>
              <w:t>0,2</w:t>
            </w:r>
          </w:p>
        </w:tc>
        <w:tc>
          <w:tcPr>
            <w:tcW w:w="789" w:type="pct"/>
            <w:shd w:val="clear" w:color="auto" w:fill="auto"/>
            <w:vAlign w:val="center"/>
            <w:hideMark/>
          </w:tcPr>
          <w:p w14:paraId="0E43A5BA" w14:textId="77777777" w:rsidR="00AF1608" w:rsidRPr="00484179" w:rsidRDefault="00B1431F" w:rsidP="004E218C">
            <w:pPr>
              <w:widowControl w:val="0"/>
              <w:suppressAutoHyphens w:val="0"/>
              <w:jc w:val="center"/>
              <w:rPr>
                <w:color w:val="000000"/>
                <w:kern w:val="0"/>
              </w:rPr>
            </w:pPr>
            <w:r w:rsidRPr="00484179">
              <w:rPr>
                <w:color w:val="000000"/>
                <w:kern w:val="0"/>
              </w:rPr>
              <w:t>19,3</w:t>
            </w:r>
          </w:p>
        </w:tc>
        <w:tc>
          <w:tcPr>
            <w:tcW w:w="986" w:type="pct"/>
            <w:shd w:val="clear" w:color="auto" w:fill="auto"/>
            <w:vAlign w:val="center"/>
            <w:hideMark/>
          </w:tcPr>
          <w:p w14:paraId="54398086" w14:textId="77777777" w:rsidR="00AF1608" w:rsidRPr="00484179" w:rsidRDefault="00B1431F" w:rsidP="004E218C">
            <w:pPr>
              <w:widowControl w:val="0"/>
              <w:suppressAutoHyphens w:val="0"/>
              <w:jc w:val="center"/>
              <w:rPr>
                <w:color w:val="000000"/>
                <w:kern w:val="0"/>
              </w:rPr>
            </w:pPr>
            <w:r w:rsidRPr="00484179">
              <w:rPr>
                <w:color w:val="000000"/>
                <w:kern w:val="0"/>
              </w:rPr>
              <w:t>0,3</w:t>
            </w:r>
          </w:p>
        </w:tc>
      </w:tr>
      <w:tr w:rsidR="004E218C" w:rsidRPr="00AF4DF2" w14:paraId="2FD34735" w14:textId="77777777" w:rsidTr="004E218C">
        <w:trPr>
          <w:trHeight w:val="570"/>
          <w:jc w:val="center"/>
        </w:trPr>
        <w:tc>
          <w:tcPr>
            <w:tcW w:w="1361" w:type="pct"/>
            <w:shd w:val="clear" w:color="auto" w:fill="auto"/>
            <w:vAlign w:val="center"/>
            <w:hideMark/>
          </w:tcPr>
          <w:p w14:paraId="6F80A56F" w14:textId="77777777" w:rsidR="00AF1608" w:rsidRPr="00484179" w:rsidRDefault="00B1431F" w:rsidP="004E218C">
            <w:pPr>
              <w:widowControl w:val="0"/>
              <w:suppressAutoHyphens w:val="0"/>
              <w:rPr>
                <w:color w:val="000000"/>
                <w:kern w:val="0"/>
              </w:rPr>
            </w:pPr>
            <w:r w:rsidRPr="00484179">
              <w:rPr>
                <w:color w:val="000000"/>
                <w:kern w:val="0"/>
              </w:rPr>
              <w:t xml:space="preserve">Обеспечение </w:t>
            </w:r>
            <w:r w:rsidR="00AF1608" w:rsidRPr="00484179">
              <w:rPr>
                <w:color w:val="000000"/>
                <w:kern w:val="0"/>
              </w:rPr>
              <w:t xml:space="preserve"> электр</w:t>
            </w:r>
            <w:r w:rsidRPr="00484179">
              <w:rPr>
                <w:color w:val="000000"/>
                <w:kern w:val="0"/>
              </w:rPr>
              <w:t xml:space="preserve">ической </w:t>
            </w:r>
            <w:r w:rsidR="00AF1608" w:rsidRPr="00484179">
              <w:rPr>
                <w:color w:val="000000"/>
                <w:kern w:val="0"/>
              </w:rPr>
              <w:t>энерги</w:t>
            </w:r>
            <w:r w:rsidRPr="00484179">
              <w:rPr>
                <w:color w:val="000000"/>
                <w:kern w:val="0"/>
              </w:rPr>
              <w:t>ей, газом и паром</w:t>
            </w:r>
          </w:p>
        </w:tc>
        <w:tc>
          <w:tcPr>
            <w:tcW w:w="861" w:type="pct"/>
            <w:shd w:val="clear" w:color="auto" w:fill="auto"/>
            <w:vAlign w:val="center"/>
            <w:hideMark/>
          </w:tcPr>
          <w:p w14:paraId="3557764E" w14:textId="77777777" w:rsidR="00AF1608" w:rsidRPr="00484179" w:rsidRDefault="00B1431F" w:rsidP="004E218C">
            <w:pPr>
              <w:widowControl w:val="0"/>
              <w:suppressAutoHyphens w:val="0"/>
              <w:jc w:val="center"/>
              <w:rPr>
                <w:color w:val="000000"/>
                <w:kern w:val="0"/>
              </w:rPr>
            </w:pPr>
            <w:r w:rsidRPr="00484179">
              <w:rPr>
                <w:color w:val="000000"/>
                <w:kern w:val="0"/>
              </w:rPr>
              <w:t>43,4</w:t>
            </w:r>
          </w:p>
        </w:tc>
        <w:tc>
          <w:tcPr>
            <w:tcW w:w="1003" w:type="pct"/>
            <w:shd w:val="clear" w:color="auto" w:fill="auto"/>
            <w:vAlign w:val="center"/>
            <w:hideMark/>
          </w:tcPr>
          <w:p w14:paraId="77626639" w14:textId="77777777" w:rsidR="00AF1608" w:rsidRPr="00484179" w:rsidRDefault="00B1431F" w:rsidP="004E218C">
            <w:pPr>
              <w:widowControl w:val="0"/>
              <w:suppressAutoHyphens w:val="0"/>
              <w:jc w:val="center"/>
              <w:rPr>
                <w:color w:val="000000"/>
                <w:kern w:val="0"/>
              </w:rPr>
            </w:pPr>
            <w:r w:rsidRPr="00484179">
              <w:rPr>
                <w:color w:val="000000"/>
                <w:kern w:val="0"/>
              </w:rPr>
              <w:t>0,6</w:t>
            </w:r>
          </w:p>
        </w:tc>
        <w:tc>
          <w:tcPr>
            <w:tcW w:w="789" w:type="pct"/>
            <w:shd w:val="clear" w:color="auto" w:fill="auto"/>
            <w:vAlign w:val="center"/>
            <w:hideMark/>
          </w:tcPr>
          <w:p w14:paraId="14F89B63" w14:textId="77777777" w:rsidR="00AF1608" w:rsidRPr="00484179" w:rsidRDefault="00B1431F" w:rsidP="004E218C">
            <w:pPr>
              <w:widowControl w:val="0"/>
              <w:suppressAutoHyphens w:val="0"/>
              <w:jc w:val="center"/>
              <w:rPr>
                <w:color w:val="000000"/>
                <w:kern w:val="0"/>
              </w:rPr>
            </w:pPr>
            <w:r w:rsidRPr="00484179">
              <w:rPr>
                <w:color w:val="000000"/>
                <w:kern w:val="0"/>
              </w:rPr>
              <w:t>39,0</w:t>
            </w:r>
          </w:p>
        </w:tc>
        <w:tc>
          <w:tcPr>
            <w:tcW w:w="986" w:type="pct"/>
            <w:shd w:val="clear" w:color="auto" w:fill="auto"/>
            <w:vAlign w:val="center"/>
            <w:hideMark/>
          </w:tcPr>
          <w:p w14:paraId="206DD00D" w14:textId="77777777" w:rsidR="00AF1608" w:rsidRPr="00484179" w:rsidRDefault="00B1431F" w:rsidP="004E218C">
            <w:pPr>
              <w:widowControl w:val="0"/>
              <w:suppressAutoHyphens w:val="0"/>
              <w:jc w:val="center"/>
              <w:rPr>
                <w:color w:val="000000"/>
                <w:kern w:val="0"/>
              </w:rPr>
            </w:pPr>
            <w:r w:rsidRPr="00484179">
              <w:rPr>
                <w:color w:val="000000"/>
                <w:kern w:val="0"/>
              </w:rPr>
              <w:t>0,6</w:t>
            </w:r>
          </w:p>
        </w:tc>
      </w:tr>
      <w:tr w:rsidR="004E218C" w:rsidRPr="00AF4DF2" w14:paraId="63622649" w14:textId="77777777" w:rsidTr="004E218C">
        <w:trPr>
          <w:trHeight w:val="525"/>
          <w:jc w:val="center"/>
        </w:trPr>
        <w:tc>
          <w:tcPr>
            <w:tcW w:w="1361" w:type="pct"/>
            <w:shd w:val="clear" w:color="auto" w:fill="auto"/>
            <w:vAlign w:val="center"/>
            <w:hideMark/>
          </w:tcPr>
          <w:p w14:paraId="575F96D7" w14:textId="77777777" w:rsidR="00AF1608" w:rsidRPr="00484179" w:rsidRDefault="00AF1608" w:rsidP="004E218C">
            <w:pPr>
              <w:widowControl w:val="0"/>
              <w:suppressAutoHyphens w:val="0"/>
              <w:rPr>
                <w:color w:val="000000"/>
                <w:kern w:val="0"/>
              </w:rPr>
            </w:pPr>
            <w:r w:rsidRPr="00484179">
              <w:rPr>
                <w:color w:val="000000"/>
                <w:kern w:val="0"/>
              </w:rPr>
              <w:t>Сельское</w:t>
            </w:r>
            <w:r w:rsidR="00B1431F" w:rsidRPr="00484179">
              <w:rPr>
                <w:color w:val="000000"/>
                <w:kern w:val="0"/>
              </w:rPr>
              <w:t>, лесное</w:t>
            </w:r>
            <w:r w:rsidRPr="00484179">
              <w:rPr>
                <w:color w:val="000000"/>
                <w:kern w:val="0"/>
              </w:rPr>
              <w:t xml:space="preserve"> хозяйство, охота</w:t>
            </w:r>
            <w:r w:rsidR="00B1431F" w:rsidRPr="00484179">
              <w:rPr>
                <w:color w:val="000000"/>
                <w:kern w:val="0"/>
              </w:rPr>
              <w:t>, рыболовство и рыбоводство</w:t>
            </w:r>
            <w:r w:rsidRPr="00484179">
              <w:rPr>
                <w:color w:val="000000"/>
                <w:kern w:val="0"/>
              </w:rPr>
              <w:t>:</w:t>
            </w:r>
          </w:p>
        </w:tc>
        <w:tc>
          <w:tcPr>
            <w:tcW w:w="861" w:type="pct"/>
            <w:shd w:val="clear" w:color="auto" w:fill="auto"/>
            <w:vAlign w:val="center"/>
            <w:hideMark/>
          </w:tcPr>
          <w:p w14:paraId="092AA71A" w14:textId="77777777" w:rsidR="00AF1608" w:rsidRPr="00484179" w:rsidRDefault="00B1431F" w:rsidP="004E218C">
            <w:pPr>
              <w:widowControl w:val="0"/>
              <w:suppressAutoHyphens w:val="0"/>
              <w:jc w:val="center"/>
              <w:rPr>
                <w:color w:val="000000"/>
                <w:kern w:val="0"/>
              </w:rPr>
            </w:pPr>
            <w:r w:rsidRPr="00484179">
              <w:rPr>
                <w:color w:val="000000"/>
                <w:kern w:val="0"/>
              </w:rPr>
              <w:t>1144,4</w:t>
            </w:r>
          </w:p>
        </w:tc>
        <w:tc>
          <w:tcPr>
            <w:tcW w:w="1003" w:type="pct"/>
            <w:shd w:val="clear" w:color="auto" w:fill="auto"/>
            <w:vAlign w:val="center"/>
            <w:hideMark/>
          </w:tcPr>
          <w:p w14:paraId="445940A0" w14:textId="77777777" w:rsidR="00AF1608" w:rsidRPr="00484179" w:rsidRDefault="00B1431F" w:rsidP="004E218C">
            <w:pPr>
              <w:widowControl w:val="0"/>
              <w:suppressAutoHyphens w:val="0"/>
              <w:jc w:val="center"/>
              <w:rPr>
                <w:color w:val="000000"/>
                <w:kern w:val="0"/>
              </w:rPr>
            </w:pPr>
            <w:r w:rsidRPr="00484179">
              <w:rPr>
                <w:color w:val="000000"/>
                <w:kern w:val="0"/>
              </w:rPr>
              <w:t>16,9</w:t>
            </w:r>
          </w:p>
        </w:tc>
        <w:tc>
          <w:tcPr>
            <w:tcW w:w="789" w:type="pct"/>
            <w:shd w:val="clear" w:color="auto" w:fill="auto"/>
            <w:vAlign w:val="center"/>
            <w:hideMark/>
          </w:tcPr>
          <w:p w14:paraId="2F110C19" w14:textId="77777777" w:rsidR="00AF1608" w:rsidRPr="00484179" w:rsidRDefault="00CA4CEB" w:rsidP="004E218C">
            <w:pPr>
              <w:widowControl w:val="0"/>
              <w:suppressAutoHyphens w:val="0"/>
              <w:jc w:val="center"/>
              <w:rPr>
                <w:color w:val="000000"/>
                <w:kern w:val="0"/>
              </w:rPr>
            </w:pPr>
            <w:r w:rsidRPr="00484179">
              <w:rPr>
                <w:color w:val="000000"/>
                <w:kern w:val="0"/>
              </w:rPr>
              <w:t>7</w:t>
            </w:r>
            <w:r w:rsidR="00B1431F" w:rsidRPr="00484179">
              <w:rPr>
                <w:color w:val="000000"/>
                <w:kern w:val="0"/>
              </w:rPr>
              <w:t>31,1</w:t>
            </w:r>
          </w:p>
        </w:tc>
        <w:tc>
          <w:tcPr>
            <w:tcW w:w="986" w:type="pct"/>
            <w:shd w:val="clear" w:color="auto" w:fill="auto"/>
            <w:vAlign w:val="center"/>
            <w:hideMark/>
          </w:tcPr>
          <w:p w14:paraId="3C09E9FB" w14:textId="77777777" w:rsidR="00AF1608" w:rsidRPr="00484179" w:rsidRDefault="00B1431F" w:rsidP="004E218C">
            <w:pPr>
              <w:widowControl w:val="0"/>
              <w:suppressAutoHyphens w:val="0"/>
              <w:jc w:val="center"/>
              <w:rPr>
                <w:color w:val="000000"/>
                <w:kern w:val="0"/>
              </w:rPr>
            </w:pPr>
            <w:r w:rsidRPr="00484179">
              <w:rPr>
                <w:color w:val="000000"/>
                <w:kern w:val="0"/>
              </w:rPr>
              <w:t>10,4</w:t>
            </w:r>
          </w:p>
        </w:tc>
      </w:tr>
      <w:tr w:rsidR="004E218C" w:rsidRPr="00AF4DF2" w14:paraId="4C6579FE" w14:textId="77777777" w:rsidTr="004E218C">
        <w:trPr>
          <w:trHeight w:val="315"/>
          <w:jc w:val="center"/>
        </w:trPr>
        <w:tc>
          <w:tcPr>
            <w:tcW w:w="1361" w:type="pct"/>
            <w:shd w:val="clear" w:color="auto" w:fill="auto"/>
            <w:vAlign w:val="center"/>
            <w:hideMark/>
          </w:tcPr>
          <w:p w14:paraId="4763B222" w14:textId="77777777" w:rsidR="00AF1608" w:rsidRPr="00484179" w:rsidRDefault="00AF1608" w:rsidP="004E218C">
            <w:pPr>
              <w:widowControl w:val="0"/>
              <w:suppressAutoHyphens w:val="0"/>
              <w:rPr>
                <w:color w:val="000000"/>
                <w:kern w:val="0"/>
              </w:rPr>
            </w:pPr>
            <w:r w:rsidRPr="00484179">
              <w:rPr>
                <w:color w:val="000000"/>
                <w:kern w:val="0"/>
              </w:rPr>
              <w:t>в том числе:</w:t>
            </w:r>
          </w:p>
        </w:tc>
        <w:tc>
          <w:tcPr>
            <w:tcW w:w="861" w:type="pct"/>
            <w:shd w:val="clear" w:color="auto" w:fill="auto"/>
            <w:vAlign w:val="center"/>
            <w:hideMark/>
          </w:tcPr>
          <w:p w14:paraId="56B5A69B" w14:textId="77777777" w:rsidR="00AF1608" w:rsidRPr="00484179" w:rsidRDefault="00AF1608" w:rsidP="004E218C">
            <w:pPr>
              <w:widowControl w:val="0"/>
              <w:suppressAutoHyphens w:val="0"/>
              <w:jc w:val="center"/>
              <w:rPr>
                <w:color w:val="000000"/>
                <w:kern w:val="0"/>
              </w:rPr>
            </w:pPr>
          </w:p>
        </w:tc>
        <w:tc>
          <w:tcPr>
            <w:tcW w:w="1003" w:type="pct"/>
            <w:shd w:val="clear" w:color="auto" w:fill="auto"/>
            <w:vAlign w:val="center"/>
            <w:hideMark/>
          </w:tcPr>
          <w:p w14:paraId="11C56380" w14:textId="77777777" w:rsidR="00AF1608" w:rsidRPr="00484179" w:rsidRDefault="00AF1608" w:rsidP="004E218C">
            <w:pPr>
              <w:widowControl w:val="0"/>
              <w:suppressAutoHyphens w:val="0"/>
              <w:jc w:val="center"/>
              <w:rPr>
                <w:color w:val="000000"/>
                <w:kern w:val="0"/>
              </w:rPr>
            </w:pPr>
          </w:p>
        </w:tc>
        <w:tc>
          <w:tcPr>
            <w:tcW w:w="789" w:type="pct"/>
            <w:shd w:val="clear" w:color="auto" w:fill="auto"/>
            <w:vAlign w:val="center"/>
            <w:hideMark/>
          </w:tcPr>
          <w:p w14:paraId="5C86DB26" w14:textId="77777777" w:rsidR="00AF1608" w:rsidRPr="00484179" w:rsidRDefault="00AF1608" w:rsidP="004E218C">
            <w:pPr>
              <w:widowControl w:val="0"/>
              <w:suppressAutoHyphens w:val="0"/>
              <w:jc w:val="center"/>
              <w:rPr>
                <w:color w:val="000000"/>
                <w:kern w:val="0"/>
              </w:rPr>
            </w:pPr>
          </w:p>
        </w:tc>
        <w:tc>
          <w:tcPr>
            <w:tcW w:w="986" w:type="pct"/>
            <w:shd w:val="clear" w:color="auto" w:fill="auto"/>
            <w:vAlign w:val="center"/>
            <w:hideMark/>
          </w:tcPr>
          <w:p w14:paraId="3C921CBE" w14:textId="77777777" w:rsidR="00AF1608" w:rsidRPr="00484179" w:rsidRDefault="00AF1608" w:rsidP="004E218C">
            <w:pPr>
              <w:widowControl w:val="0"/>
              <w:suppressAutoHyphens w:val="0"/>
              <w:jc w:val="center"/>
              <w:rPr>
                <w:color w:val="000000"/>
                <w:kern w:val="0"/>
              </w:rPr>
            </w:pPr>
          </w:p>
        </w:tc>
      </w:tr>
      <w:tr w:rsidR="004E218C" w:rsidRPr="00AF4DF2" w14:paraId="5D5C31C9" w14:textId="77777777" w:rsidTr="004E218C">
        <w:trPr>
          <w:trHeight w:val="525"/>
          <w:jc w:val="center"/>
        </w:trPr>
        <w:tc>
          <w:tcPr>
            <w:tcW w:w="1361" w:type="pct"/>
            <w:shd w:val="clear" w:color="auto" w:fill="auto"/>
            <w:vAlign w:val="center"/>
            <w:hideMark/>
          </w:tcPr>
          <w:p w14:paraId="6C05DE5C" w14:textId="77777777" w:rsidR="00AF1608" w:rsidRPr="00484179" w:rsidRDefault="00AF1608" w:rsidP="004E218C">
            <w:pPr>
              <w:widowControl w:val="0"/>
              <w:suppressAutoHyphens w:val="0"/>
              <w:rPr>
                <w:i/>
                <w:iCs/>
                <w:color w:val="000000"/>
                <w:kern w:val="0"/>
              </w:rPr>
            </w:pPr>
            <w:r w:rsidRPr="00484179">
              <w:rPr>
                <w:i/>
                <w:iCs/>
                <w:color w:val="000000"/>
                <w:kern w:val="0"/>
              </w:rPr>
              <w:t xml:space="preserve">- </w:t>
            </w:r>
            <w:r w:rsidR="00B1431F" w:rsidRPr="00484179">
              <w:rPr>
                <w:i/>
                <w:iCs/>
                <w:color w:val="000000"/>
                <w:kern w:val="0"/>
              </w:rPr>
              <w:t>растениеводство и животноводство, охота и предоставление соответствующих услуг в этих областях</w:t>
            </w:r>
          </w:p>
        </w:tc>
        <w:tc>
          <w:tcPr>
            <w:tcW w:w="861" w:type="pct"/>
            <w:shd w:val="clear" w:color="auto" w:fill="auto"/>
            <w:vAlign w:val="center"/>
            <w:hideMark/>
          </w:tcPr>
          <w:p w14:paraId="38306E80" w14:textId="77777777" w:rsidR="00AF1608" w:rsidRPr="00484179" w:rsidRDefault="00B1431F" w:rsidP="004E218C">
            <w:pPr>
              <w:widowControl w:val="0"/>
              <w:suppressAutoHyphens w:val="0"/>
              <w:jc w:val="center"/>
              <w:rPr>
                <w:i/>
                <w:color w:val="000000"/>
                <w:kern w:val="0"/>
              </w:rPr>
            </w:pPr>
            <w:r w:rsidRPr="00484179">
              <w:rPr>
                <w:i/>
                <w:color w:val="000000"/>
                <w:kern w:val="0"/>
              </w:rPr>
              <w:t>799,2</w:t>
            </w:r>
          </w:p>
        </w:tc>
        <w:tc>
          <w:tcPr>
            <w:tcW w:w="1003" w:type="pct"/>
            <w:shd w:val="clear" w:color="auto" w:fill="auto"/>
            <w:vAlign w:val="center"/>
            <w:hideMark/>
          </w:tcPr>
          <w:p w14:paraId="350C00BD" w14:textId="77777777" w:rsidR="00AF1608" w:rsidRPr="00484179" w:rsidRDefault="00B1431F" w:rsidP="004E218C">
            <w:pPr>
              <w:widowControl w:val="0"/>
              <w:suppressAutoHyphens w:val="0"/>
              <w:jc w:val="center"/>
              <w:rPr>
                <w:i/>
                <w:color w:val="000000"/>
                <w:kern w:val="0"/>
              </w:rPr>
            </w:pPr>
            <w:r w:rsidRPr="00484179">
              <w:rPr>
                <w:i/>
                <w:color w:val="000000"/>
                <w:kern w:val="0"/>
              </w:rPr>
              <w:t>11,8</w:t>
            </w:r>
          </w:p>
        </w:tc>
        <w:tc>
          <w:tcPr>
            <w:tcW w:w="789" w:type="pct"/>
            <w:shd w:val="clear" w:color="auto" w:fill="auto"/>
            <w:vAlign w:val="center"/>
            <w:hideMark/>
          </w:tcPr>
          <w:p w14:paraId="28851D24" w14:textId="77777777" w:rsidR="00AF1608" w:rsidRPr="00484179" w:rsidRDefault="00B1431F" w:rsidP="004E218C">
            <w:pPr>
              <w:widowControl w:val="0"/>
              <w:suppressAutoHyphens w:val="0"/>
              <w:jc w:val="center"/>
              <w:rPr>
                <w:i/>
                <w:color w:val="000000"/>
                <w:kern w:val="0"/>
              </w:rPr>
            </w:pPr>
            <w:r w:rsidRPr="00484179">
              <w:rPr>
                <w:i/>
                <w:color w:val="000000"/>
                <w:kern w:val="0"/>
              </w:rPr>
              <w:t>392,7</w:t>
            </w:r>
          </w:p>
        </w:tc>
        <w:tc>
          <w:tcPr>
            <w:tcW w:w="986" w:type="pct"/>
            <w:shd w:val="clear" w:color="auto" w:fill="auto"/>
            <w:vAlign w:val="center"/>
            <w:hideMark/>
          </w:tcPr>
          <w:p w14:paraId="15BBB6B0" w14:textId="77777777" w:rsidR="00AF1608" w:rsidRPr="00484179" w:rsidRDefault="00B1431F" w:rsidP="004E218C">
            <w:pPr>
              <w:widowControl w:val="0"/>
              <w:suppressAutoHyphens w:val="0"/>
              <w:jc w:val="center"/>
              <w:rPr>
                <w:i/>
                <w:color w:val="000000"/>
                <w:kern w:val="0"/>
              </w:rPr>
            </w:pPr>
            <w:r w:rsidRPr="00484179">
              <w:rPr>
                <w:i/>
                <w:color w:val="000000"/>
                <w:kern w:val="0"/>
              </w:rPr>
              <w:t>5,6</w:t>
            </w:r>
          </w:p>
        </w:tc>
      </w:tr>
      <w:tr w:rsidR="004E218C" w:rsidRPr="00AF4DF2" w14:paraId="3D73BC5F" w14:textId="77777777" w:rsidTr="004E218C">
        <w:trPr>
          <w:trHeight w:val="285"/>
          <w:jc w:val="center"/>
        </w:trPr>
        <w:tc>
          <w:tcPr>
            <w:tcW w:w="1361" w:type="pct"/>
            <w:shd w:val="clear" w:color="auto" w:fill="auto"/>
            <w:vAlign w:val="center"/>
            <w:hideMark/>
          </w:tcPr>
          <w:p w14:paraId="34EEE089" w14:textId="77777777" w:rsidR="00AF1608" w:rsidRPr="00484179" w:rsidRDefault="00B1431F" w:rsidP="004E218C">
            <w:pPr>
              <w:widowControl w:val="0"/>
              <w:suppressAutoHyphens w:val="0"/>
              <w:rPr>
                <w:i/>
                <w:iCs/>
                <w:color w:val="000000"/>
                <w:kern w:val="0"/>
              </w:rPr>
            </w:pPr>
            <w:r w:rsidRPr="00484179">
              <w:rPr>
                <w:i/>
                <w:iCs/>
                <w:color w:val="000000"/>
                <w:kern w:val="0"/>
              </w:rPr>
              <w:t>- лесоводство и лесозаготовки</w:t>
            </w:r>
          </w:p>
        </w:tc>
        <w:tc>
          <w:tcPr>
            <w:tcW w:w="861" w:type="pct"/>
            <w:shd w:val="clear" w:color="auto" w:fill="auto"/>
            <w:vAlign w:val="center"/>
            <w:hideMark/>
          </w:tcPr>
          <w:p w14:paraId="4B28AC8E" w14:textId="77777777" w:rsidR="00AF1608" w:rsidRPr="00484179" w:rsidRDefault="00B1431F" w:rsidP="004E218C">
            <w:pPr>
              <w:widowControl w:val="0"/>
              <w:suppressAutoHyphens w:val="0"/>
              <w:jc w:val="center"/>
              <w:rPr>
                <w:i/>
                <w:color w:val="000000"/>
                <w:kern w:val="0"/>
              </w:rPr>
            </w:pPr>
            <w:r w:rsidRPr="00484179">
              <w:rPr>
                <w:i/>
                <w:color w:val="000000"/>
                <w:kern w:val="0"/>
              </w:rPr>
              <w:t>345,2</w:t>
            </w:r>
          </w:p>
        </w:tc>
        <w:tc>
          <w:tcPr>
            <w:tcW w:w="1003" w:type="pct"/>
            <w:shd w:val="clear" w:color="auto" w:fill="auto"/>
            <w:vAlign w:val="center"/>
            <w:hideMark/>
          </w:tcPr>
          <w:p w14:paraId="727093AE" w14:textId="77777777" w:rsidR="00AF1608" w:rsidRPr="00484179" w:rsidRDefault="00AF1608" w:rsidP="004E218C">
            <w:pPr>
              <w:widowControl w:val="0"/>
              <w:suppressAutoHyphens w:val="0"/>
              <w:jc w:val="center"/>
              <w:rPr>
                <w:i/>
                <w:color w:val="000000"/>
                <w:kern w:val="0"/>
              </w:rPr>
            </w:pPr>
            <w:r w:rsidRPr="00484179">
              <w:rPr>
                <w:i/>
                <w:color w:val="000000"/>
                <w:kern w:val="0"/>
              </w:rPr>
              <w:t>5,5</w:t>
            </w:r>
          </w:p>
        </w:tc>
        <w:tc>
          <w:tcPr>
            <w:tcW w:w="789" w:type="pct"/>
            <w:shd w:val="clear" w:color="auto" w:fill="auto"/>
            <w:vAlign w:val="center"/>
            <w:hideMark/>
          </w:tcPr>
          <w:p w14:paraId="63DE8114" w14:textId="77777777" w:rsidR="00AF1608" w:rsidRPr="00484179" w:rsidRDefault="00AF1608" w:rsidP="004E218C">
            <w:pPr>
              <w:widowControl w:val="0"/>
              <w:suppressAutoHyphens w:val="0"/>
              <w:jc w:val="center"/>
              <w:rPr>
                <w:i/>
                <w:color w:val="000000"/>
                <w:kern w:val="0"/>
              </w:rPr>
            </w:pPr>
            <w:r w:rsidRPr="00484179">
              <w:rPr>
                <w:i/>
                <w:color w:val="000000"/>
                <w:kern w:val="0"/>
              </w:rPr>
              <w:t>339,2</w:t>
            </w:r>
          </w:p>
        </w:tc>
        <w:tc>
          <w:tcPr>
            <w:tcW w:w="986" w:type="pct"/>
            <w:shd w:val="clear" w:color="auto" w:fill="auto"/>
            <w:vAlign w:val="center"/>
            <w:hideMark/>
          </w:tcPr>
          <w:p w14:paraId="6A0ADAAB" w14:textId="77777777" w:rsidR="00AF1608" w:rsidRPr="00484179" w:rsidRDefault="00AF1608" w:rsidP="004E218C">
            <w:pPr>
              <w:widowControl w:val="0"/>
              <w:suppressAutoHyphens w:val="0"/>
              <w:jc w:val="center"/>
              <w:rPr>
                <w:i/>
                <w:color w:val="000000"/>
                <w:kern w:val="0"/>
              </w:rPr>
            </w:pPr>
            <w:r w:rsidRPr="00484179">
              <w:rPr>
                <w:i/>
                <w:color w:val="000000"/>
                <w:kern w:val="0"/>
              </w:rPr>
              <w:t>5,2</w:t>
            </w:r>
          </w:p>
        </w:tc>
      </w:tr>
      <w:tr w:rsidR="004E218C" w:rsidRPr="00AF4DF2" w14:paraId="3FAE5EDB" w14:textId="77777777" w:rsidTr="004E218C">
        <w:trPr>
          <w:trHeight w:val="315"/>
          <w:jc w:val="center"/>
        </w:trPr>
        <w:tc>
          <w:tcPr>
            <w:tcW w:w="1361" w:type="pct"/>
            <w:shd w:val="clear" w:color="auto" w:fill="auto"/>
            <w:vAlign w:val="center"/>
            <w:hideMark/>
          </w:tcPr>
          <w:p w14:paraId="1C0E51B8" w14:textId="77777777" w:rsidR="00AF1608" w:rsidRPr="00484179" w:rsidRDefault="00AF1608" w:rsidP="004E218C">
            <w:pPr>
              <w:widowControl w:val="0"/>
              <w:suppressAutoHyphens w:val="0"/>
              <w:rPr>
                <w:color w:val="000000"/>
                <w:kern w:val="0"/>
              </w:rPr>
            </w:pPr>
            <w:r w:rsidRPr="00484179">
              <w:rPr>
                <w:color w:val="000000"/>
                <w:kern w:val="0"/>
              </w:rPr>
              <w:t>Строительство</w:t>
            </w:r>
          </w:p>
        </w:tc>
        <w:tc>
          <w:tcPr>
            <w:tcW w:w="861" w:type="pct"/>
            <w:shd w:val="clear" w:color="auto" w:fill="auto"/>
            <w:vAlign w:val="center"/>
            <w:hideMark/>
          </w:tcPr>
          <w:p w14:paraId="6C61C513" w14:textId="77777777" w:rsidR="00AF1608" w:rsidRPr="00484179" w:rsidRDefault="00B1431F" w:rsidP="004E218C">
            <w:pPr>
              <w:widowControl w:val="0"/>
              <w:suppressAutoHyphens w:val="0"/>
              <w:jc w:val="center"/>
              <w:rPr>
                <w:color w:val="000000"/>
                <w:kern w:val="0"/>
              </w:rPr>
            </w:pPr>
            <w:r w:rsidRPr="00484179">
              <w:rPr>
                <w:color w:val="000000"/>
                <w:kern w:val="0"/>
              </w:rPr>
              <w:t>256,2</w:t>
            </w:r>
          </w:p>
        </w:tc>
        <w:tc>
          <w:tcPr>
            <w:tcW w:w="1003" w:type="pct"/>
            <w:shd w:val="clear" w:color="auto" w:fill="auto"/>
            <w:vAlign w:val="center"/>
            <w:hideMark/>
          </w:tcPr>
          <w:p w14:paraId="7DD263CF" w14:textId="77777777" w:rsidR="00AF1608" w:rsidRPr="00484179" w:rsidRDefault="00B1431F" w:rsidP="004E218C">
            <w:pPr>
              <w:widowControl w:val="0"/>
              <w:suppressAutoHyphens w:val="0"/>
              <w:jc w:val="center"/>
              <w:rPr>
                <w:color w:val="000000"/>
                <w:kern w:val="0"/>
              </w:rPr>
            </w:pPr>
            <w:r w:rsidRPr="00484179">
              <w:rPr>
                <w:color w:val="000000"/>
                <w:kern w:val="0"/>
              </w:rPr>
              <w:t>3,8</w:t>
            </w:r>
          </w:p>
        </w:tc>
        <w:tc>
          <w:tcPr>
            <w:tcW w:w="789" w:type="pct"/>
            <w:shd w:val="clear" w:color="auto" w:fill="auto"/>
            <w:vAlign w:val="center"/>
            <w:hideMark/>
          </w:tcPr>
          <w:p w14:paraId="0B4BEA6C" w14:textId="77777777" w:rsidR="00AF1608" w:rsidRPr="00484179" w:rsidRDefault="00B1431F" w:rsidP="004E218C">
            <w:pPr>
              <w:widowControl w:val="0"/>
              <w:suppressAutoHyphens w:val="0"/>
              <w:jc w:val="center"/>
              <w:rPr>
                <w:color w:val="000000"/>
                <w:kern w:val="0"/>
              </w:rPr>
            </w:pPr>
            <w:r w:rsidRPr="00484179">
              <w:rPr>
                <w:color w:val="000000"/>
                <w:kern w:val="0"/>
              </w:rPr>
              <w:t>260,2</w:t>
            </w:r>
          </w:p>
        </w:tc>
        <w:tc>
          <w:tcPr>
            <w:tcW w:w="986" w:type="pct"/>
            <w:shd w:val="clear" w:color="auto" w:fill="auto"/>
            <w:vAlign w:val="center"/>
            <w:hideMark/>
          </w:tcPr>
          <w:p w14:paraId="7A6CEC33" w14:textId="77777777" w:rsidR="00AF1608" w:rsidRPr="00484179" w:rsidRDefault="00B1431F" w:rsidP="004E218C">
            <w:pPr>
              <w:widowControl w:val="0"/>
              <w:suppressAutoHyphens w:val="0"/>
              <w:jc w:val="center"/>
              <w:rPr>
                <w:color w:val="000000"/>
                <w:kern w:val="0"/>
              </w:rPr>
            </w:pPr>
            <w:r w:rsidRPr="00484179">
              <w:rPr>
                <w:color w:val="000000"/>
                <w:kern w:val="0"/>
              </w:rPr>
              <w:t>3,7</w:t>
            </w:r>
          </w:p>
        </w:tc>
      </w:tr>
      <w:tr w:rsidR="004E218C" w:rsidRPr="00AF4DF2" w14:paraId="635F2C75" w14:textId="77777777" w:rsidTr="004E218C">
        <w:trPr>
          <w:trHeight w:val="300"/>
          <w:jc w:val="center"/>
        </w:trPr>
        <w:tc>
          <w:tcPr>
            <w:tcW w:w="1361" w:type="pct"/>
            <w:shd w:val="clear" w:color="auto" w:fill="auto"/>
            <w:vAlign w:val="center"/>
            <w:hideMark/>
          </w:tcPr>
          <w:p w14:paraId="1F79DAFE" w14:textId="77777777" w:rsidR="00AF1608" w:rsidRPr="00484179" w:rsidRDefault="00AF1608" w:rsidP="004E218C">
            <w:pPr>
              <w:widowControl w:val="0"/>
              <w:suppressAutoHyphens w:val="0"/>
              <w:rPr>
                <w:color w:val="000000"/>
                <w:kern w:val="0"/>
              </w:rPr>
            </w:pPr>
            <w:r w:rsidRPr="00484179">
              <w:rPr>
                <w:color w:val="000000"/>
                <w:kern w:val="0"/>
              </w:rPr>
              <w:t>Оптовая и розничная торговля</w:t>
            </w:r>
          </w:p>
        </w:tc>
        <w:tc>
          <w:tcPr>
            <w:tcW w:w="861" w:type="pct"/>
            <w:shd w:val="clear" w:color="auto" w:fill="auto"/>
            <w:vAlign w:val="center"/>
            <w:hideMark/>
          </w:tcPr>
          <w:p w14:paraId="20D2F72D" w14:textId="77777777" w:rsidR="00AF1608" w:rsidRPr="00484179" w:rsidRDefault="00B1431F" w:rsidP="004E218C">
            <w:pPr>
              <w:widowControl w:val="0"/>
              <w:suppressAutoHyphens w:val="0"/>
              <w:jc w:val="center"/>
              <w:rPr>
                <w:color w:val="000000"/>
                <w:kern w:val="0"/>
              </w:rPr>
            </w:pPr>
            <w:r w:rsidRPr="00484179">
              <w:rPr>
                <w:color w:val="000000"/>
                <w:kern w:val="0"/>
              </w:rPr>
              <w:t>8,4</w:t>
            </w:r>
          </w:p>
        </w:tc>
        <w:tc>
          <w:tcPr>
            <w:tcW w:w="1003" w:type="pct"/>
            <w:shd w:val="clear" w:color="auto" w:fill="auto"/>
            <w:vAlign w:val="center"/>
            <w:hideMark/>
          </w:tcPr>
          <w:p w14:paraId="586135F7" w14:textId="77777777" w:rsidR="00AF1608" w:rsidRPr="00484179" w:rsidRDefault="00B1431F" w:rsidP="004E218C">
            <w:pPr>
              <w:widowControl w:val="0"/>
              <w:suppressAutoHyphens w:val="0"/>
              <w:jc w:val="center"/>
              <w:rPr>
                <w:color w:val="000000"/>
                <w:kern w:val="0"/>
              </w:rPr>
            </w:pPr>
            <w:r w:rsidRPr="00484179">
              <w:rPr>
                <w:color w:val="000000"/>
                <w:kern w:val="0"/>
              </w:rPr>
              <w:t>0,1</w:t>
            </w:r>
          </w:p>
        </w:tc>
        <w:tc>
          <w:tcPr>
            <w:tcW w:w="789" w:type="pct"/>
            <w:shd w:val="clear" w:color="auto" w:fill="auto"/>
            <w:vAlign w:val="center"/>
            <w:hideMark/>
          </w:tcPr>
          <w:p w14:paraId="24601C8C" w14:textId="77777777" w:rsidR="00AF1608" w:rsidRPr="00484179" w:rsidRDefault="00B1431F" w:rsidP="004E218C">
            <w:pPr>
              <w:widowControl w:val="0"/>
              <w:suppressAutoHyphens w:val="0"/>
              <w:jc w:val="center"/>
              <w:rPr>
                <w:color w:val="000000"/>
                <w:kern w:val="0"/>
              </w:rPr>
            </w:pPr>
            <w:r w:rsidRPr="00484179">
              <w:rPr>
                <w:color w:val="000000"/>
                <w:kern w:val="0"/>
              </w:rPr>
              <w:t>659,4</w:t>
            </w:r>
          </w:p>
        </w:tc>
        <w:tc>
          <w:tcPr>
            <w:tcW w:w="986" w:type="pct"/>
            <w:shd w:val="clear" w:color="auto" w:fill="auto"/>
            <w:vAlign w:val="center"/>
            <w:hideMark/>
          </w:tcPr>
          <w:p w14:paraId="1633FC35" w14:textId="77777777" w:rsidR="00AF1608" w:rsidRPr="00484179" w:rsidRDefault="00B1431F" w:rsidP="004E218C">
            <w:pPr>
              <w:widowControl w:val="0"/>
              <w:suppressAutoHyphens w:val="0"/>
              <w:jc w:val="center"/>
              <w:rPr>
                <w:color w:val="000000"/>
                <w:kern w:val="0"/>
              </w:rPr>
            </w:pPr>
            <w:r w:rsidRPr="00484179">
              <w:rPr>
                <w:color w:val="000000"/>
                <w:kern w:val="0"/>
              </w:rPr>
              <w:t>9,4</w:t>
            </w:r>
          </w:p>
        </w:tc>
      </w:tr>
      <w:tr w:rsidR="004E218C" w:rsidRPr="00AF4DF2" w14:paraId="253EF1B5" w14:textId="77777777" w:rsidTr="004E218C">
        <w:trPr>
          <w:trHeight w:val="345"/>
          <w:jc w:val="center"/>
        </w:trPr>
        <w:tc>
          <w:tcPr>
            <w:tcW w:w="1361" w:type="pct"/>
            <w:shd w:val="clear" w:color="auto" w:fill="auto"/>
            <w:vAlign w:val="center"/>
            <w:hideMark/>
          </w:tcPr>
          <w:p w14:paraId="55396EFA" w14:textId="77777777" w:rsidR="00AF1608" w:rsidRPr="00484179" w:rsidRDefault="00AF1608" w:rsidP="004E218C">
            <w:pPr>
              <w:widowControl w:val="0"/>
              <w:suppressAutoHyphens w:val="0"/>
              <w:rPr>
                <w:color w:val="000000"/>
                <w:kern w:val="0"/>
              </w:rPr>
            </w:pPr>
            <w:r w:rsidRPr="00484179">
              <w:rPr>
                <w:color w:val="000000"/>
                <w:kern w:val="0"/>
              </w:rPr>
              <w:t>Прочие</w:t>
            </w:r>
          </w:p>
        </w:tc>
        <w:tc>
          <w:tcPr>
            <w:tcW w:w="861" w:type="pct"/>
            <w:shd w:val="clear" w:color="auto" w:fill="auto"/>
            <w:vAlign w:val="center"/>
            <w:hideMark/>
          </w:tcPr>
          <w:p w14:paraId="17634AEF" w14:textId="77777777" w:rsidR="00AF1608" w:rsidRPr="00484179" w:rsidRDefault="00B1431F" w:rsidP="004E218C">
            <w:pPr>
              <w:widowControl w:val="0"/>
              <w:suppressAutoHyphens w:val="0"/>
              <w:jc w:val="center"/>
              <w:rPr>
                <w:color w:val="000000"/>
                <w:kern w:val="0"/>
              </w:rPr>
            </w:pPr>
            <w:r w:rsidRPr="00484179">
              <w:rPr>
                <w:color w:val="000000"/>
                <w:kern w:val="0"/>
              </w:rPr>
              <w:t>3,7</w:t>
            </w:r>
          </w:p>
        </w:tc>
        <w:tc>
          <w:tcPr>
            <w:tcW w:w="1003" w:type="pct"/>
            <w:shd w:val="clear" w:color="auto" w:fill="auto"/>
            <w:vAlign w:val="center"/>
            <w:hideMark/>
          </w:tcPr>
          <w:p w14:paraId="573E6BB2" w14:textId="77777777" w:rsidR="00AF1608" w:rsidRPr="00484179" w:rsidRDefault="00B1431F" w:rsidP="004E218C">
            <w:pPr>
              <w:widowControl w:val="0"/>
              <w:suppressAutoHyphens w:val="0"/>
              <w:jc w:val="center"/>
              <w:rPr>
                <w:color w:val="000000"/>
                <w:kern w:val="0"/>
              </w:rPr>
            </w:pPr>
            <w:r w:rsidRPr="00484179">
              <w:rPr>
                <w:color w:val="000000"/>
                <w:kern w:val="0"/>
              </w:rPr>
              <w:t>0,1</w:t>
            </w:r>
          </w:p>
        </w:tc>
        <w:tc>
          <w:tcPr>
            <w:tcW w:w="789" w:type="pct"/>
            <w:shd w:val="clear" w:color="auto" w:fill="auto"/>
            <w:vAlign w:val="center"/>
            <w:hideMark/>
          </w:tcPr>
          <w:p w14:paraId="10B66056" w14:textId="77777777" w:rsidR="00AF1608" w:rsidRPr="00484179" w:rsidRDefault="00B1431F" w:rsidP="004E218C">
            <w:pPr>
              <w:widowControl w:val="0"/>
              <w:suppressAutoHyphens w:val="0"/>
              <w:jc w:val="center"/>
              <w:rPr>
                <w:color w:val="000000"/>
                <w:kern w:val="0"/>
              </w:rPr>
            </w:pPr>
            <w:r w:rsidRPr="00484179">
              <w:rPr>
                <w:color w:val="000000"/>
                <w:kern w:val="0"/>
              </w:rPr>
              <w:t>3,8</w:t>
            </w:r>
          </w:p>
        </w:tc>
        <w:tc>
          <w:tcPr>
            <w:tcW w:w="986" w:type="pct"/>
            <w:shd w:val="clear" w:color="auto" w:fill="auto"/>
            <w:vAlign w:val="center"/>
            <w:hideMark/>
          </w:tcPr>
          <w:p w14:paraId="3F9A8075" w14:textId="77777777" w:rsidR="00AF1608" w:rsidRPr="00484179" w:rsidRDefault="00B1431F" w:rsidP="004E218C">
            <w:pPr>
              <w:widowControl w:val="0"/>
              <w:suppressAutoHyphens w:val="0"/>
              <w:jc w:val="center"/>
              <w:rPr>
                <w:color w:val="000000"/>
                <w:kern w:val="0"/>
              </w:rPr>
            </w:pPr>
            <w:r w:rsidRPr="00484179">
              <w:rPr>
                <w:color w:val="000000"/>
                <w:kern w:val="0"/>
              </w:rPr>
              <w:t>0,1</w:t>
            </w:r>
          </w:p>
        </w:tc>
      </w:tr>
      <w:tr w:rsidR="004E218C" w:rsidRPr="00AF4DF2" w14:paraId="34CD22E9" w14:textId="77777777" w:rsidTr="004E218C">
        <w:trPr>
          <w:trHeight w:val="315"/>
          <w:jc w:val="center"/>
        </w:trPr>
        <w:tc>
          <w:tcPr>
            <w:tcW w:w="1361" w:type="pct"/>
            <w:shd w:val="clear" w:color="auto" w:fill="auto"/>
            <w:vAlign w:val="center"/>
            <w:hideMark/>
          </w:tcPr>
          <w:p w14:paraId="7ACB6120" w14:textId="77777777" w:rsidR="00AF1608" w:rsidRPr="00484179" w:rsidRDefault="00AF1608" w:rsidP="004E218C">
            <w:pPr>
              <w:widowControl w:val="0"/>
              <w:suppressAutoHyphens w:val="0"/>
              <w:rPr>
                <w:b/>
                <w:bCs/>
                <w:color w:val="000000"/>
                <w:kern w:val="0"/>
              </w:rPr>
            </w:pPr>
            <w:r w:rsidRPr="00484179">
              <w:rPr>
                <w:b/>
                <w:bCs/>
                <w:color w:val="000000"/>
                <w:kern w:val="0"/>
              </w:rPr>
              <w:t>Итого:</w:t>
            </w:r>
          </w:p>
        </w:tc>
        <w:tc>
          <w:tcPr>
            <w:tcW w:w="861" w:type="pct"/>
            <w:shd w:val="clear" w:color="auto" w:fill="auto"/>
            <w:vAlign w:val="center"/>
            <w:hideMark/>
          </w:tcPr>
          <w:p w14:paraId="675A078D" w14:textId="77777777" w:rsidR="00AF1608" w:rsidRPr="00484179" w:rsidRDefault="00B1431F" w:rsidP="004E218C">
            <w:pPr>
              <w:widowControl w:val="0"/>
              <w:suppressAutoHyphens w:val="0"/>
              <w:jc w:val="center"/>
              <w:rPr>
                <w:b/>
                <w:bCs/>
                <w:color w:val="000000"/>
                <w:kern w:val="0"/>
              </w:rPr>
            </w:pPr>
            <w:r w:rsidRPr="00484179">
              <w:rPr>
                <w:b/>
                <w:bCs/>
                <w:color w:val="000000"/>
                <w:kern w:val="0"/>
              </w:rPr>
              <w:t>6774,6</w:t>
            </w:r>
          </w:p>
        </w:tc>
        <w:tc>
          <w:tcPr>
            <w:tcW w:w="1003" w:type="pct"/>
            <w:shd w:val="clear" w:color="auto" w:fill="auto"/>
            <w:vAlign w:val="center"/>
            <w:hideMark/>
          </w:tcPr>
          <w:p w14:paraId="03E0A10A" w14:textId="77777777" w:rsidR="00AF1608" w:rsidRPr="00484179" w:rsidRDefault="00AF1608" w:rsidP="004E218C">
            <w:pPr>
              <w:widowControl w:val="0"/>
              <w:suppressAutoHyphens w:val="0"/>
              <w:jc w:val="center"/>
              <w:rPr>
                <w:b/>
                <w:bCs/>
                <w:color w:val="000000"/>
                <w:kern w:val="0"/>
              </w:rPr>
            </w:pPr>
            <w:r w:rsidRPr="00484179">
              <w:rPr>
                <w:b/>
                <w:bCs/>
                <w:color w:val="000000"/>
                <w:kern w:val="0"/>
              </w:rPr>
              <w:t>100,0</w:t>
            </w:r>
          </w:p>
        </w:tc>
        <w:tc>
          <w:tcPr>
            <w:tcW w:w="789" w:type="pct"/>
            <w:shd w:val="clear" w:color="auto" w:fill="auto"/>
            <w:vAlign w:val="center"/>
            <w:hideMark/>
          </w:tcPr>
          <w:p w14:paraId="5B8EB6ED" w14:textId="77777777" w:rsidR="00AF1608" w:rsidRPr="00484179" w:rsidRDefault="00B1431F" w:rsidP="004E218C">
            <w:pPr>
              <w:widowControl w:val="0"/>
              <w:suppressAutoHyphens w:val="0"/>
              <w:jc w:val="center"/>
              <w:rPr>
                <w:b/>
                <w:bCs/>
                <w:color w:val="000000"/>
                <w:kern w:val="0"/>
              </w:rPr>
            </w:pPr>
            <w:r w:rsidRPr="00484179">
              <w:rPr>
                <w:b/>
                <w:bCs/>
                <w:color w:val="000000"/>
                <w:kern w:val="0"/>
              </w:rPr>
              <w:t>7017,3</w:t>
            </w:r>
          </w:p>
        </w:tc>
        <w:tc>
          <w:tcPr>
            <w:tcW w:w="986" w:type="pct"/>
            <w:shd w:val="clear" w:color="auto" w:fill="auto"/>
            <w:vAlign w:val="center"/>
            <w:hideMark/>
          </w:tcPr>
          <w:p w14:paraId="0D0C8814" w14:textId="77777777" w:rsidR="00AF1608" w:rsidRPr="00484179" w:rsidRDefault="00AF1608" w:rsidP="004E218C">
            <w:pPr>
              <w:widowControl w:val="0"/>
              <w:suppressAutoHyphens w:val="0"/>
              <w:jc w:val="center"/>
              <w:rPr>
                <w:b/>
                <w:bCs/>
                <w:color w:val="000000"/>
                <w:kern w:val="0"/>
              </w:rPr>
            </w:pPr>
            <w:r w:rsidRPr="00484179">
              <w:rPr>
                <w:b/>
                <w:bCs/>
                <w:color w:val="000000"/>
                <w:kern w:val="0"/>
              </w:rPr>
              <w:t>100</w:t>
            </w:r>
          </w:p>
        </w:tc>
      </w:tr>
    </w:tbl>
    <w:p w14:paraId="3CC10E99" w14:textId="77777777" w:rsidR="00B60308" w:rsidRPr="00AF4DF2" w:rsidRDefault="00B60308" w:rsidP="00275162">
      <w:pPr>
        <w:widowControl w:val="0"/>
        <w:spacing w:line="240" w:lineRule="atLeast"/>
        <w:ind w:firstLine="709"/>
        <w:jc w:val="center"/>
        <w:rPr>
          <w:b/>
          <w:bCs/>
          <w:color w:val="FF0000"/>
          <w:sz w:val="28"/>
          <w:szCs w:val="28"/>
        </w:rPr>
      </w:pPr>
    </w:p>
    <w:p w14:paraId="5559E823" w14:textId="77777777" w:rsidR="00B60308" w:rsidRPr="00AF4DF2" w:rsidRDefault="00B60308" w:rsidP="00275162">
      <w:pPr>
        <w:pStyle w:val="1d"/>
        <w:widowControl w:val="0"/>
        <w:spacing w:line="240" w:lineRule="atLeast"/>
        <w:ind w:firstLine="709"/>
        <w:jc w:val="both"/>
        <w:rPr>
          <w:rFonts w:ascii="Times New Roman" w:hAnsi="Times New Roman"/>
          <w:color w:val="000000" w:themeColor="text1"/>
          <w:sz w:val="28"/>
          <w:szCs w:val="28"/>
        </w:rPr>
      </w:pPr>
      <w:r w:rsidRPr="00AF4DF2">
        <w:rPr>
          <w:rFonts w:ascii="Times New Roman" w:hAnsi="Times New Roman"/>
          <w:color w:val="000000" w:themeColor="text1"/>
          <w:sz w:val="28"/>
          <w:szCs w:val="28"/>
        </w:rPr>
        <w:t>Из данной таблицы видно, что основными отраслями экономики района являются угольная промышленность и сельское хозяйство.</w:t>
      </w:r>
    </w:p>
    <w:p w14:paraId="752B5769" w14:textId="77777777" w:rsidR="00047425" w:rsidRPr="00AF4DF2" w:rsidRDefault="00047425" w:rsidP="00275162">
      <w:pPr>
        <w:pStyle w:val="1d"/>
        <w:widowControl w:val="0"/>
        <w:spacing w:line="240" w:lineRule="atLeast"/>
        <w:ind w:firstLine="709"/>
        <w:jc w:val="both"/>
        <w:rPr>
          <w:rFonts w:ascii="Times New Roman" w:hAnsi="Times New Roman"/>
          <w:color w:val="000000" w:themeColor="text1"/>
          <w:sz w:val="28"/>
          <w:szCs w:val="28"/>
        </w:rPr>
      </w:pPr>
    </w:p>
    <w:p w14:paraId="1AC5490A" w14:textId="77777777" w:rsidR="006C02B5" w:rsidRPr="00AF4DF2" w:rsidRDefault="006C02B5" w:rsidP="00484179">
      <w:pPr>
        <w:pStyle w:val="1d"/>
        <w:widowControl w:val="0"/>
        <w:spacing w:line="240" w:lineRule="atLeast"/>
        <w:ind w:firstLine="709"/>
        <w:jc w:val="center"/>
        <w:rPr>
          <w:rFonts w:ascii="Times New Roman" w:hAnsi="Times New Roman"/>
          <w:color w:val="000000" w:themeColor="text1"/>
          <w:sz w:val="28"/>
          <w:szCs w:val="28"/>
        </w:rPr>
      </w:pPr>
      <w:r w:rsidRPr="00AF4DF2">
        <w:rPr>
          <w:noProof/>
          <w:sz w:val="28"/>
          <w:szCs w:val="28"/>
        </w:rPr>
        <w:drawing>
          <wp:inline distT="0" distB="0" distL="0" distR="0" wp14:anchorId="443CBBEB" wp14:editId="690206BA">
            <wp:extent cx="4413250" cy="2838450"/>
            <wp:effectExtent l="19050" t="0" r="2540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8FBBB5" w14:textId="77777777" w:rsidR="006C02B5" w:rsidRDefault="006C02B5" w:rsidP="00275162">
      <w:pPr>
        <w:pStyle w:val="1d"/>
        <w:widowControl w:val="0"/>
        <w:spacing w:line="240" w:lineRule="atLeast"/>
        <w:ind w:firstLine="709"/>
        <w:jc w:val="both"/>
        <w:rPr>
          <w:rFonts w:ascii="Times New Roman" w:hAnsi="Times New Roman"/>
          <w:color w:val="000000" w:themeColor="text1"/>
          <w:sz w:val="28"/>
          <w:szCs w:val="28"/>
        </w:rPr>
      </w:pPr>
    </w:p>
    <w:p w14:paraId="2E20D5A3" w14:textId="77777777" w:rsidR="00A67346" w:rsidRPr="00AF4DF2" w:rsidRDefault="00A67346" w:rsidP="00275162">
      <w:pPr>
        <w:pStyle w:val="1d"/>
        <w:widowControl w:val="0"/>
        <w:spacing w:line="240" w:lineRule="atLeast"/>
        <w:ind w:firstLine="709"/>
        <w:jc w:val="both"/>
        <w:rPr>
          <w:rFonts w:ascii="Times New Roman" w:hAnsi="Times New Roman"/>
          <w:color w:val="000000" w:themeColor="text1"/>
          <w:sz w:val="28"/>
          <w:szCs w:val="28"/>
        </w:rPr>
      </w:pPr>
    </w:p>
    <w:p w14:paraId="3CB0A19C" w14:textId="77777777" w:rsidR="00047425" w:rsidRPr="00AF4DF2" w:rsidRDefault="006C02B5" w:rsidP="00484179">
      <w:pPr>
        <w:pStyle w:val="1d"/>
        <w:widowControl w:val="0"/>
        <w:spacing w:line="240" w:lineRule="atLeast"/>
        <w:ind w:firstLine="709"/>
        <w:jc w:val="center"/>
        <w:rPr>
          <w:color w:val="000000" w:themeColor="text1"/>
          <w:sz w:val="28"/>
          <w:szCs w:val="28"/>
        </w:rPr>
      </w:pPr>
      <w:r w:rsidRPr="00AF4DF2">
        <w:rPr>
          <w:noProof/>
          <w:sz w:val="28"/>
          <w:szCs w:val="28"/>
        </w:rPr>
        <w:drawing>
          <wp:inline distT="0" distB="0" distL="0" distR="0" wp14:anchorId="0DC8FE0B" wp14:editId="72C691C2">
            <wp:extent cx="4365625" cy="2712509"/>
            <wp:effectExtent l="0" t="0" r="1587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34BDE1" w14:textId="77777777" w:rsidR="00B60308" w:rsidRPr="00AF4DF2" w:rsidRDefault="00B60308" w:rsidP="00053C34">
      <w:pPr>
        <w:pStyle w:val="1d"/>
        <w:widowControl w:val="0"/>
        <w:ind w:firstLine="709"/>
        <w:jc w:val="center"/>
        <w:rPr>
          <w:rFonts w:ascii="Times New Roman" w:hAnsi="Times New Roman"/>
          <w:sz w:val="28"/>
          <w:szCs w:val="28"/>
        </w:rPr>
      </w:pPr>
    </w:p>
    <w:p w14:paraId="05654346" w14:textId="77777777" w:rsidR="00B60308" w:rsidRPr="00AF4DF2" w:rsidRDefault="000F5B35" w:rsidP="00053C34">
      <w:pPr>
        <w:widowControl w:val="0"/>
        <w:ind w:firstLine="709"/>
        <w:jc w:val="center"/>
        <w:rPr>
          <w:sz w:val="28"/>
          <w:szCs w:val="28"/>
        </w:rPr>
      </w:pPr>
      <w:r>
        <w:rPr>
          <w:b/>
          <w:sz w:val="28"/>
          <w:szCs w:val="28"/>
        </w:rPr>
        <w:t>2.6</w:t>
      </w:r>
      <w:r w:rsidR="00B60308" w:rsidRPr="00AF4DF2">
        <w:rPr>
          <w:b/>
          <w:sz w:val="28"/>
          <w:szCs w:val="28"/>
        </w:rPr>
        <w:t>.1. Добыча  полезных  ископаемых</w:t>
      </w:r>
    </w:p>
    <w:p w14:paraId="18D28270" w14:textId="77777777" w:rsidR="00B60308" w:rsidRPr="00AF4DF2" w:rsidRDefault="00B60308" w:rsidP="00053C34">
      <w:pPr>
        <w:widowControl w:val="0"/>
        <w:ind w:firstLine="709"/>
        <w:jc w:val="center"/>
        <w:rPr>
          <w:b/>
          <w:i/>
          <w:sz w:val="28"/>
          <w:szCs w:val="28"/>
        </w:rPr>
      </w:pPr>
    </w:p>
    <w:p w14:paraId="5EE2CA64" w14:textId="77777777" w:rsidR="00B60308" w:rsidRPr="00AF4DF2" w:rsidRDefault="00B60308" w:rsidP="00053C34">
      <w:pPr>
        <w:widowControl w:val="0"/>
        <w:ind w:firstLine="709"/>
        <w:jc w:val="center"/>
        <w:rPr>
          <w:sz w:val="28"/>
          <w:szCs w:val="28"/>
        </w:rPr>
      </w:pPr>
      <w:r w:rsidRPr="00AF4DF2">
        <w:rPr>
          <w:b/>
          <w:i/>
          <w:sz w:val="28"/>
          <w:szCs w:val="28"/>
        </w:rPr>
        <w:t>Угольная промышленность</w:t>
      </w:r>
    </w:p>
    <w:p w14:paraId="3D7B5803" w14:textId="77777777" w:rsidR="00B60308" w:rsidRPr="00AF4DF2" w:rsidRDefault="00B60308" w:rsidP="00053C34">
      <w:pPr>
        <w:pStyle w:val="1c"/>
        <w:widowControl w:val="0"/>
        <w:ind w:left="0" w:right="0"/>
        <w:rPr>
          <w:sz w:val="28"/>
          <w:szCs w:val="28"/>
        </w:rPr>
      </w:pPr>
    </w:p>
    <w:p w14:paraId="3FEC4454" w14:textId="77777777" w:rsidR="009C5E81" w:rsidRPr="00AF4DF2" w:rsidRDefault="009C5E81" w:rsidP="00053C34">
      <w:pPr>
        <w:widowControl w:val="0"/>
        <w:ind w:firstLine="709"/>
        <w:jc w:val="both"/>
        <w:rPr>
          <w:b/>
          <w:sz w:val="28"/>
          <w:szCs w:val="28"/>
        </w:rPr>
      </w:pPr>
      <w:r w:rsidRPr="00AF4DF2">
        <w:rPr>
          <w:sz w:val="28"/>
          <w:szCs w:val="28"/>
        </w:rPr>
        <w:t>Тулунский муниципальный район является одним из крупнейших районов Иркутской области по добыче угля.</w:t>
      </w:r>
    </w:p>
    <w:p w14:paraId="6606312A" w14:textId="77777777" w:rsidR="009C5E81" w:rsidRPr="00AF4DF2" w:rsidRDefault="009C5E81" w:rsidP="00053C34">
      <w:pPr>
        <w:pStyle w:val="afc"/>
        <w:widowControl w:val="0"/>
        <w:ind w:left="0" w:right="0"/>
        <w:rPr>
          <w:sz w:val="28"/>
          <w:szCs w:val="28"/>
        </w:rPr>
      </w:pPr>
      <w:r w:rsidRPr="00AF4DF2">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14:paraId="1699129E" w14:textId="77777777" w:rsidR="006C02B5" w:rsidRPr="00AF4DF2" w:rsidRDefault="006C02B5" w:rsidP="00053C34">
      <w:pPr>
        <w:pStyle w:val="1c"/>
        <w:widowControl w:val="0"/>
        <w:ind w:left="0" w:right="0"/>
        <w:rPr>
          <w:sz w:val="28"/>
          <w:szCs w:val="28"/>
        </w:rPr>
      </w:pPr>
      <w:r w:rsidRPr="00AF4DF2">
        <w:rPr>
          <w:sz w:val="28"/>
          <w:szCs w:val="28"/>
        </w:rPr>
        <w:t xml:space="preserve">За  2017 год данным предприятием было добыто 6841,4 тыс. тонн угля, что на 376,4 тыс. тонн или на 5,8 % больше, чем за 2016 год (6465,0 тыс. тонн). Индекс физического объема по угольной отрасли составил 105,8 %. </w:t>
      </w:r>
    </w:p>
    <w:p w14:paraId="096C02A1" w14:textId="77777777" w:rsidR="006C02B5" w:rsidRPr="00AF4DF2" w:rsidRDefault="006C02B5" w:rsidP="00053C34">
      <w:pPr>
        <w:pStyle w:val="1c"/>
        <w:widowControl w:val="0"/>
        <w:ind w:left="0" w:right="0"/>
        <w:jc w:val="center"/>
        <w:rPr>
          <w:sz w:val="28"/>
          <w:szCs w:val="28"/>
        </w:rPr>
      </w:pPr>
      <w:r w:rsidRPr="00AF4DF2">
        <w:rPr>
          <w:noProof/>
          <w:sz w:val="28"/>
          <w:szCs w:val="28"/>
        </w:rPr>
        <w:drawing>
          <wp:inline distT="0" distB="0" distL="0" distR="0" wp14:anchorId="46D2AE4C" wp14:editId="1B7565F7">
            <wp:extent cx="4660900" cy="2670175"/>
            <wp:effectExtent l="0" t="0" r="2540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AD9C0E" w14:textId="77777777" w:rsidR="006C02B5" w:rsidRPr="00AF4DF2" w:rsidRDefault="006C02B5" w:rsidP="00275162">
      <w:pPr>
        <w:pStyle w:val="1c"/>
        <w:widowControl w:val="0"/>
        <w:ind w:left="0" w:right="0"/>
        <w:rPr>
          <w:sz w:val="28"/>
          <w:szCs w:val="28"/>
        </w:rPr>
      </w:pPr>
    </w:p>
    <w:p w14:paraId="12487618" w14:textId="77777777" w:rsidR="006C02B5" w:rsidRPr="00AF4DF2" w:rsidRDefault="006C02B5" w:rsidP="00275162">
      <w:pPr>
        <w:pStyle w:val="1c"/>
        <w:widowControl w:val="0"/>
        <w:ind w:left="0" w:right="0"/>
        <w:rPr>
          <w:sz w:val="28"/>
          <w:szCs w:val="28"/>
        </w:rPr>
      </w:pPr>
      <w:r w:rsidRPr="00AF4DF2">
        <w:rPr>
          <w:sz w:val="28"/>
          <w:szCs w:val="28"/>
        </w:rPr>
        <w:t>Объем отгруженных товаров собственного производства в действующих ценах данного предприятия увеличился на 10,8 % по сравнению с аналогичным периодом прошлого года и составил 5245,0 млн. руб. (за 2016 г. –  4734,0 млн. руб.).</w:t>
      </w:r>
    </w:p>
    <w:p w14:paraId="00E72242" w14:textId="77777777" w:rsidR="006C02B5" w:rsidRPr="00AF4DF2" w:rsidRDefault="006C02B5" w:rsidP="00275162">
      <w:pPr>
        <w:pStyle w:val="1c"/>
        <w:widowControl w:val="0"/>
        <w:ind w:left="0" w:right="0"/>
        <w:rPr>
          <w:sz w:val="28"/>
          <w:szCs w:val="28"/>
        </w:rPr>
      </w:pPr>
      <w:r w:rsidRPr="00AF4DF2">
        <w:rPr>
          <w:sz w:val="28"/>
          <w:szCs w:val="28"/>
        </w:rPr>
        <w:t xml:space="preserve">Показатель «выручка от реализации товаров (работ, услуг)» за 2017 год соответствует показателю «объем отгруженных товаров собственного производства». </w:t>
      </w:r>
    </w:p>
    <w:p w14:paraId="3E19DF8B" w14:textId="77777777" w:rsidR="006C02B5" w:rsidRPr="00AF4DF2" w:rsidRDefault="006C02B5" w:rsidP="00275162">
      <w:pPr>
        <w:pStyle w:val="1c"/>
        <w:widowControl w:val="0"/>
        <w:ind w:left="0" w:right="0"/>
        <w:rPr>
          <w:sz w:val="28"/>
          <w:szCs w:val="28"/>
        </w:rPr>
      </w:pPr>
      <w:r w:rsidRPr="00AF4DF2">
        <w:rPr>
          <w:sz w:val="28"/>
          <w:szCs w:val="28"/>
        </w:rPr>
        <w:t>Среднесписочная численность работающих на данном предприятии на 01.01.2018 г. составила 2081 чел., снизилась к соответствующему уровню прошлого года на 40 чел. Среднемесячная заработная плата работников составила 43997 руб., рост к соответствующему периоду прошлого года – 5,2 %.</w:t>
      </w:r>
    </w:p>
    <w:p w14:paraId="01A1BFBA" w14:textId="77777777" w:rsidR="006C02B5" w:rsidRPr="00AF4DF2" w:rsidRDefault="006C02B5" w:rsidP="00275162">
      <w:pPr>
        <w:pStyle w:val="1c"/>
        <w:widowControl w:val="0"/>
        <w:ind w:left="0" w:right="0"/>
        <w:rPr>
          <w:color w:val="000000"/>
          <w:sz w:val="28"/>
          <w:szCs w:val="28"/>
        </w:rPr>
      </w:pPr>
      <w:r w:rsidRPr="00AF4DF2">
        <w:rPr>
          <w:color w:val="000000"/>
          <w:sz w:val="28"/>
          <w:szCs w:val="28"/>
        </w:rPr>
        <w:t>В 2017 году на территории Алгатуйского сельского поселения вело производственную деятельность ООО «Мугунский щебеночный карьер». Основным видом деятельности общества является «Добыча строительного камня», но доля поступлений по данному виду деятельности в общем объеме выпущенной продукции  и оказания услуг составляет в среднем 12,0%, на дополнительный вид деятельности «Оптовая продажа прочих строительных материалов» приходится 88,0 %.</w:t>
      </w:r>
    </w:p>
    <w:p w14:paraId="3544F48C" w14:textId="77777777" w:rsidR="006C02B5" w:rsidRPr="00AF4DF2" w:rsidRDefault="006C02B5" w:rsidP="00275162">
      <w:pPr>
        <w:pStyle w:val="1c"/>
        <w:widowControl w:val="0"/>
        <w:ind w:left="0" w:right="0"/>
        <w:rPr>
          <w:color w:val="000000"/>
          <w:sz w:val="28"/>
          <w:szCs w:val="28"/>
        </w:rPr>
      </w:pPr>
      <w:r w:rsidRPr="00AF4DF2">
        <w:rPr>
          <w:color w:val="000000"/>
          <w:sz w:val="28"/>
          <w:szCs w:val="28"/>
        </w:rPr>
        <w:t>В 2017 году данным предприятием произведено щебня 44,5 тыс. тонн, что ниже уровня 2016 года на 9,0 тыс. тонн или на 16,8 %.</w:t>
      </w:r>
    </w:p>
    <w:p w14:paraId="31667E9F" w14:textId="77777777" w:rsidR="006C02B5" w:rsidRPr="00AF4DF2" w:rsidRDefault="006C02B5" w:rsidP="00275162">
      <w:pPr>
        <w:pStyle w:val="1c"/>
        <w:widowControl w:val="0"/>
        <w:ind w:left="0" w:right="0"/>
        <w:rPr>
          <w:color w:val="000000"/>
          <w:sz w:val="28"/>
          <w:szCs w:val="28"/>
        </w:rPr>
      </w:pPr>
      <w:r w:rsidRPr="00AF4DF2">
        <w:rPr>
          <w:color w:val="000000"/>
          <w:sz w:val="28"/>
          <w:szCs w:val="28"/>
        </w:rPr>
        <w:t>Природного камня долерита 2-ой категории произведено 0,165 тыс. тонн, в 2016 году - 0,231 тыс. тонн, снижение на 28,5 %.</w:t>
      </w:r>
    </w:p>
    <w:p w14:paraId="44145DFC" w14:textId="77777777" w:rsidR="006C02B5" w:rsidRPr="00AF4DF2" w:rsidRDefault="006C02B5" w:rsidP="00275162">
      <w:pPr>
        <w:pStyle w:val="1c"/>
        <w:widowControl w:val="0"/>
        <w:ind w:left="0" w:right="0"/>
        <w:rPr>
          <w:color w:val="000000"/>
          <w:sz w:val="28"/>
          <w:szCs w:val="28"/>
        </w:rPr>
      </w:pPr>
      <w:r w:rsidRPr="00AF4DF2">
        <w:rPr>
          <w:color w:val="000000"/>
          <w:sz w:val="28"/>
          <w:szCs w:val="28"/>
        </w:rPr>
        <w:t>Выручка от реализации продукции за счет увеличения потребности покупателей увеличилась к уровню 2016 года на 1,5 % и составила 19,9 млн. руб.</w:t>
      </w:r>
    </w:p>
    <w:p w14:paraId="5C6661ED" w14:textId="77777777" w:rsidR="006C02B5" w:rsidRPr="00AF4DF2" w:rsidRDefault="006C02B5" w:rsidP="00275162">
      <w:pPr>
        <w:pStyle w:val="1c"/>
        <w:widowControl w:val="0"/>
        <w:ind w:left="0" w:right="0"/>
        <w:rPr>
          <w:color w:val="000000"/>
          <w:sz w:val="28"/>
          <w:szCs w:val="28"/>
        </w:rPr>
      </w:pPr>
      <w:r w:rsidRPr="00AF4DF2">
        <w:rPr>
          <w:color w:val="000000"/>
          <w:sz w:val="28"/>
          <w:szCs w:val="28"/>
        </w:rPr>
        <w:t xml:space="preserve">В 2017 году убыток по предприятию составил 0,9 млн. руб., в 2016 году прибыль составила 0,191 млн. руб. </w:t>
      </w:r>
    </w:p>
    <w:p w14:paraId="5EC7AD4B" w14:textId="77777777" w:rsidR="006C02B5" w:rsidRPr="00AF4DF2" w:rsidRDefault="006C02B5" w:rsidP="00275162">
      <w:pPr>
        <w:pStyle w:val="1c"/>
        <w:widowControl w:val="0"/>
        <w:ind w:left="0" w:right="0"/>
        <w:rPr>
          <w:color w:val="000000"/>
          <w:sz w:val="28"/>
          <w:szCs w:val="28"/>
        </w:rPr>
      </w:pPr>
      <w:r w:rsidRPr="00AF4DF2">
        <w:rPr>
          <w:color w:val="000000"/>
          <w:sz w:val="28"/>
          <w:szCs w:val="28"/>
        </w:rPr>
        <w:t xml:space="preserve">Среднесписочная численность работающих на данном предприятии на 01.01.2018 г. составила 12 чел., увеличилась на 4 чел. </w:t>
      </w:r>
    </w:p>
    <w:p w14:paraId="2D4FFB2D" w14:textId="77777777" w:rsidR="006C02B5" w:rsidRPr="00AF4DF2" w:rsidRDefault="006C02B5" w:rsidP="00275162">
      <w:pPr>
        <w:pStyle w:val="1c"/>
        <w:widowControl w:val="0"/>
        <w:ind w:left="0" w:right="0"/>
        <w:rPr>
          <w:sz w:val="28"/>
          <w:szCs w:val="28"/>
        </w:rPr>
      </w:pPr>
      <w:r w:rsidRPr="00AF4DF2">
        <w:rPr>
          <w:color w:val="000000"/>
          <w:sz w:val="28"/>
          <w:szCs w:val="28"/>
        </w:rPr>
        <w:t>Среднемесячная заработная плата работников – 7631 руб., увеличилась к  соответствующему уровню 2016 года на 1,2 %.</w:t>
      </w:r>
    </w:p>
    <w:p w14:paraId="7063BA85" w14:textId="77777777" w:rsidR="006C02B5" w:rsidRPr="00AF4DF2" w:rsidRDefault="006C02B5" w:rsidP="00275162">
      <w:pPr>
        <w:pStyle w:val="1c"/>
        <w:widowControl w:val="0"/>
        <w:ind w:left="0" w:right="0"/>
        <w:rPr>
          <w:sz w:val="28"/>
          <w:szCs w:val="28"/>
        </w:rPr>
      </w:pPr>
      <w:r w:rsidRPr="00AF4DF2">
        <w:rPr>
          <w:sz w:val="28"/>
          <w:szCs w:val="28"/>
        </w:rPr>
        <w:t>До 2017 года производством щебня на территории района занималось</w:t>
      </w:r>
      <w:r w:rsidR="00423C0D" w:rsidRPr="00AF4DF2">
        <w:rPr>
          <w:sz w:val="28"/>
          <w:szCs w:val="28"/>
        </w:rPr>
        <w:t xml:space="preserve"> ООО Карьер «Диабаз». </w:t>
      </w:r>
    </w:p>
    <w:p w14:paraId="3CF783F7" w14:textId="77777777" w:rsidR="006C02B5" w:rsidRPr="00AF4DF2" w:rsidRDefault="006C02B5" w:rsidP="00275162">
      <w:pPr>
        <w:pStyle w:val="1c"/>
        <w:widowControl w:val="0"/>
        <w:ind w:left="0" w:right="0"/>
        <w:rPr>
          <w:sz w:val="28"/>
          <w:szCs w:val="28"/>
        </w:rPr>
      </w:pPr>
    </w:p>
    <w:p w14:paraId="7E8E7A1C" w14:textId="77777777" w:rsidR="006C02B5" w:rsidRPr="00AF4DF2" w:rsidRDefault="00B57C99" w:rsidP="00053C34">
      <w:pPr>
        <w:pStyle w:val="1c"/>
        <w:widowControl w:val="0"/>
        <w:ind w:left="0" w:right="0"/>
        <w:jc w:val="center"/>
        <w:rPr>
          <w:sz w:val="28"/>
          <w:szCs w:val="28"/>
        </w:rPr>
      </w:pPr>
      <w:r w:rsidRPr="00AF4DF2">
        <w:rPr>
          <w:noProof/>
          <w:sz w:val="28"/>
          <w:szCs w:val="28"/>
        </w:rPr>
        <w:drawing>
          <wp:inline distT="0" distB="0" distL="0" distR="0" wp14:anchorId="01D56BBB" wp14:editId="7392A4D8">
            <wp:extent cx="4686300" cy="2680758"/>
            <wp:effectExtent l="0" t="0" r="19050"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EF8D24" w14:textId="77777777" w:rsidR="00B60308" w:rsidRPr="00AF4DF2" w:rsidRDefault="00B60308" w:rsidP="00275162">
      <w:pPr>
        <w:pStyle w:val="afc"/>
        <w:widowControl w:val="0"/>
        <w:ind w:left="0" w:right="0"/>
        <w:rPr>
          <w:sz w:val="28"/>
          <w:szCs w:val="28"/>
        </w:rPr>
      </w:pPr>
    </w:p>
    <w:p w14:paraId="1306796B" w14:textId="77777777" w:rsidR="00B60308" w:rsidRPr="00AF4DF2" w:rsidRDefault="00B60308" w:rsidP="00275162">
      <w:pPr>
        <w:pStyle w:val="1c"/>
        <w:widowControl w:val="0"/>
        <w:ind w:left="0" w:right="0"/>
        <w:jc w:val="center"/>
        <w:rPr>
          <w:sz w:val="28"/>
          <w:szCs w:val="28"/>
        </w:rPr>
      </w:pPr>
      <w:r w:rsidRPr="00AF4DF2">
        <w:rPr>
          <w:b/>
          <w:i/>
          <w:sz w:val="28"/>
          <w:szCs w:val="28"/>
        </w:rPr>
        <w:t>Добыча золота</w:t>
      </w:r>
    </w:p>
    <w:p w14:paraId="7A6CC174" w14:textId="77777777" w:rsidR="00B60308" w:rsidRPr="00053C34" w:rsidRDefault="00B60308" w:rsidP="00275162">
      <w:pPr>
        <w:pStyle w:val="1c"/>
        <w:widowControl w:val="0"/>
        <w:ind w:left="0" w:right="0"/>
        <w:jc w:val="center"/>
        <w:rPr>
          <w:sz w:val="28"/>
          <w:szCs w:val="28"/>
        </w:rPr>
      </w:pPr>
    </w:p>
    <w:p w14:paraId="39467933" w14:textId="77777777" w:rsidR="00B57C99" w:rsidRPr="00AF4DF2" w:rsidRDefault="00B57C99" w:rsidP="00275162">
      <w:pPr>
        <w:pStyle w:val="1c"/>
        <w:widowControl w:val="0"/>
        <w:ind w:left="0" w:right="0"/>
        <w:rPr>
          <w:color w:val="000000"/>
          <w:sz w:val="28"/>
          <w:szCs w:val="28"/>
        </w:rPr>
      </w:pPr>
      <w:r w:rsidRPr="00AF4DF2">
        <w:rPr>
          <w:sz w:val="28"/>
          <w:szCs w:val="28"/>
        </w:rPr>
        <w:t>На протяжении ряда лет на территории Тулунского района ООО Горно-геологическая компания «Билибино» занимается разработкой и добычей золота. За  2017 год добыто 5,328 кг золота или 35,5 % к уровню прошлого года (за 2016 г. -</w:t>
      </w:r>
      <w:r w:rsidR="002E19AF">
        <w:rPr>
          <w:sz w:val="28"/>
          <w:szCs w:val="28"/>
        </w:rPr>
        <w:t xml:space="preserve"> </w:t>
      </w:r>
      <w:r w:rsidRPr="00AF4DF2">
        <w:rPr>
          <w:sz w:val="28"/>
          <w:szCs w:val="28"/>
        </w:rPr>
        <w:t>15,0 кг). Выручка от реализации товаров (работ, услуг) данного предприятия за 2017 год увеличилась на 52,7 % по сравнению с аналогичным периодом прошлого года и составила 39,7 млн. руб. Прибыль до налогообложения за 2017 год составила 1,2 млн. руб., за 2016 год убытки составили 0,7 млн. руб.</w:t>
      </w:r>
      <w:r w:rsidRPr="00AF4DF2">
        <w:rPr>
          <w:color w:val="000000"/>
          <w:sz w:val="28"/>
          <w:szCs w:val="28"/>
        </w:rPr>
        <w:t>Среднесписочная численность работающих на данном предприятии на 01.01.2018 г. составила 14 чел.,увеличилась на 2 чел. Среднемесячная заработная плата работников – 14286 руб., уменьшилась к  соответствующему уровню 2016 года на 0,6 %.</w:t>
      </w:r>
    </w:p>
    <w:p w14:paraId="5FA46F52" w14:textId="77777777" w:rsidR="00B57C99" w:rsidRPr="00AF4DF2" w:rsidRDefault="00B57C99" w:rsidP="00275162">
      <w:pPr>
        <w:pStyle w:val="1c"/>
        <w:widowControl w:val="0"/>
        <w:ind w:left="0" w:right="0"/>
        <w:rPr>
          <w:color w:val="000000"/>
          <w:sz w:val="28"/>
          <w:szCs w:val="28"/>
        </w:rPr>
      </w:pPr>
    </w:p>
    <w:p w14:paraId="424F75CE" w14:textId="77777777" w:rsidR="00B57C99" w:rsidRPr="00AF4DF2" w:rsidRDefault="00B57C99" w:rsidP="00053C34">
      <w:pPr>
        <w:pStyle w:val="1c"/>
        <w:widowControl w:val="0"/>
        <w:ind w:left="0" w:right="0"/>
        <w:jc w:val="center"/>
        <w:rPr>
          <w:sz w:val="28"/>
          <w:szCs w:val="28"/>
        </w:rPr>
      </w:pPr>
      <w:r w:rsidRPr="00AF4DF2">
        <w:rPr>
          <w:noProof/>
          <w:sz w:val="28"/>
          <w:szCs w:val="28"/>
        </w:rPr>
        <w:drawing>
          <wp:inline distT="0" distB="0" distL="0" distR="0" wp14:anchorId="5BCAF059" wp14:editId="13737D3F">
            <wp:extent cx="4682067" cy="2680758"/>
            <wp:effectExtent l="0" t="0" r="23495" b="247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673194" w14:textId="77777777" w:rsidR="00053C34" w:rsidRDefault="00053C34" w:rsidP="00275162">
      <w:pPr>
        <w:pStyle w:val="1c"/>
        <w:widowControl w:val="0"/>
        <w:ind w:left="0" w:right="0"/>
        <w:rPr>
          <w:sz w:val="28"/>
          <w:szCs w:val="28"/>
        </w:rPr>
      </w:pPr>
    </w:p>
    <w:p w14:paraId="7AE6017C" w14:textId="77777777" w:rsidR="00B57C99" w:rsidRPr="00AF4DF2" w:rsidRDefault="00B57C99" w:rsidP="00053C34">
      <w:pPr>
        <w:pStyle w:val="1c"/>
        <w:widowControl w:val="0"/>
        <w:ind w:left="0" w:right="0"/>
        <w:rPr>
          <w:sz w:val="28"/>
          <w:szCs w:val="28"/>
        </w:rPr>
      </w:pPr>
      <w:r w:rsidRPr="00AF4DF2">
        <w:rPr>
          <w:sz w:val="28"/>
          <w:szCs w:val="28"/>
        </w:rPr>
        <w:t xml:space="preserve">Всего по виду экономической деятельности «Добыча полезных ископаемых» объем отгруженных товаров, выполненных работ и услуг в действующих ценах составил 5304,5 млн. руб., что на 11,0 % больше аналогичного периода прошлого года (4779,6 млн. руб.). Из общего объема основную долю занимает угольная </w:t>
      </w:r>
      <w:r w:rsidRPr="00AF4DF2">
        <w:rPr>
          <w:color w:val="000000"/>
          <w:sz w:val="28"/>
          <w:szCs w:val="28"/>
        </w:rPr>
        <w:t>промышленность – 98,9</w:t>
      </w:r>
      <w:r w:rsidRPr="00AF4DF2">
        <w:rPr>
          <w:sz w:val="28"/>
          <w:szCs w:val="28"/>
        </w:rPr>
        <w:t xml:space="preserve"> %. </w:t>
      </w:r>
      <w:r w:rsidRPr="00AF4DF2">
        <w:rPr>
          <w:color w:val="000000"/>
          <w:sz w:val="28"/>
          <w:szCs w:val="28"/>
        </w:rPr>
        <w:t xml:space="preserve">Индекс физического объема промышленного производства составил 105,7 </w:t>
      </w:r>
      <w:r w:rsidRPr="00AF4DF2">
        <w:rPr>
          <w:sz w:val="28"/>
          <w:szCs w:val="28"/>
        </w:rPr>
        <w:t>%. Выручка от реализации продукции (работ, услуг) увеличилась на 11,0 % и составила 5304,5 млн. руб. (за 2016 г. – 4779,6 млн. руб.).</w:t>
      </w:r>
    </w:p>
    <w:p w14:paraId="64D3E2AA" w14:textId="77777777" w:rsidR="00B57C99" w:rsidRPr="00AF4DF2" w:rsidRDefault="00B57C99" w:rsidP="00053C34">
      <w:pPr>
        <w:pStyle w:val="1c"/>
        <w:widowControl w:val="0"/>
        <w:ind w:left="0" w:right="0"/>
        <w:jc w:val="center"/>
        <w:rPr>
          <w:b/>
          <w:color w:val="000000"/>
          <w:sz w:val="28"/>
          <w:szCs w:val="28"/>
        </w:rPr>
      </w:pPr>
    </w:p>
    <w:p w14:paraId="2FAB6DE6" w14:textId="77777777" w:rsidR="00B57C99" w:rsidRPr="00AF4DF2" w:rsidRDefault="000F5B35" w:rsidP="00053C34">
      <w:pPr>
        <w:widowControl w:val="0"/>
        <w:ind w:firstLine="709"/>
        <w:jc w:val="center"/>
        <w:rPr>
          <w:color w:val="000000"/>
          <w:sz w:val="28"/>
          <w:szCs w:val="28"/>
        </w:rPr>
      </w:pPr>
      <w:r>
        <w:rPr>
          <w:b/>
          <w:color w:val="000000"/>
          <w:sz w:val="28"/>
          <w:szCs w:val="28"/>
        </w:rPr>
        <w:t>2.6</w:t>
      </w:r>
      <w:r w:rsidR="00BA642D">
        <w:rPr>
          <w:b/>
          <w:color w:val="000000"/>
          <w:sz w:val="28"/>
          <w:szCs w:val="28"/>
        </w:rPr>
        <w:t>.2</w:t>
      </w:r>
      <w:r w:rsidR="00B57C99" w:rsidRPr="00AF4DF2">
        <w:rPr>
          <w:b/>
          <w:color w:val="000000"/>
          <w:sz w:val="28"/>
          <w:szCs w:val="28"/>
        </w:rPr>
        <w:t>. Сельское хозяйство</w:t>
      </w:r>
    </w:p>
    <w:p w14:paraId="5EA3D7BC" w14:textId="77777777" w:rsidR="00B57C99" w:rsidRPr="00AF4DF2" w:rsidRDefault="00B57C99" w:rsidP="00053C34">
      <w:pPr>
        <w:widowControl w:val="0"/>
        <w:tabs>
          <w:tab w:val="left" w:pos="4536"/>
        </w:tabs>
        <w:ind w:firstLine="709"/>
        <w:jc w:val="center"/>
        <w:rPr>
          <w:b/>
          <w:sz w:val="28"/>
          <w:szCs w:val="28"/>
        </w:rPr>
      </w:pPr>
    </w:p>
    <w:p w14:paraId="4E983691" w14:textId="77777777" w:rsidR="00B57C99" w:rsidRPr="00AF4DF2" w:rsidRDefault="00B57C99" w:rsidP="00053C34">
      <w:pPr>
        <w:widowControl w:val="0"/>
        <w:ind w:firstLine="709"/>
        <w:jc w:val="both"/>
        <w:rPr>
          <w:color w:val="000000"/>
          <w:sz w:val="28"/>
          <w:szCs w:val="28"/>
        </w:rPr>
      </w:pPr>
      <w:r w:rsidRPr="00AF4DF2">
        <w:rPr>
          <w:color w:val="000000"/>
          <w:sz w:val="28"/>
          <w:szCs w:val="28"/>
        </w:rPr>
        <w:t>На территории Тулунского муниципального района вели производственно-финансовую деятельность 5 сельскохозяйственных предприятий,</w:t>
      </w:r>
      <w:r w:rsidR="00063361" w:rsidRPr="00AF4DF2">
        <w:rPr>
          <w:color w:val="000000"/>
          <w:sz w:val="28"/>
          <w:szCs w:val="28"/>
        </w:rPr>
        <w:t xml:space="preserve"> </w:t>
      </w:r>
      <w:r w:rsidRPr="00AF4DF2">
        <w:rPr>
          <w:sz w:val="28"/>
          <w:szCs w:val="28"/>
        </w:rPr>
        <w:t>доля которых в общем объёме сельскохозяйственного производства составила 13,8 %,</w:t>
      </w:r>
      <w:r w:rsidR="00053C34">
        <w:rPr>
          <w:sz w:val="28"/>
          <w:szCs w:val="28"/>
        </w:rPr>
        <w:t xml:space="preserve"> </w:t>
      </w:r>
      <w:r w:rsidRPr="00AF4DF2">
        <w:rPr>
          <w:color w:val="000000"/>
          <w:sz w:val="28"/>
          <w:szCs w:val="28"/>
        </w:rPr>
        <w:t xml:space="preserve">70 крестьянских (фермерских) хозяйств (34,2 %), 9300 личных подсобных хозяйств  населения (52,0 %), ФГУ «Станция агрохимической службы «Тулунская»». </w:t>
      </w:r>
    </w:p>
    <w:p w14:paraId="40722866" w14:textId="77777777" w:rsidR="00B57C99" w:rsidRPr="00AF4DF2" w:rsidRDefault="00B57C99" w:rsidP="00053C34">
      <w:pPr>
        <w:widowControl w:val="0"/>
        <w:ind w:firstLine="709"/>
        <w:jc w:val="both"/>
        <w:rPr>
          <w:color w:val="000000"/>
          <w:sz w:val="28"/>
          <w:szCs w:val="28"/>
        </w:rPr>
      </w:pPr>
    </w:p>
    <w:p w14:paraId="7684B515" w14:textId="77777777" w:rsidR="00B57C99" w:rsidRPr="00AF4DF2" w:rsidRDefault="00B57C99" w:rsidP="00053C34">
      <w:pPr>
        <w:widowControl w:val="0"/>
        <w:ind w:firstLine="708"/>
        <w:jc w:val="center"/>
        <w:rPr>
          <w:color w:val="000000"/>
          <w:sz w:val="28"/>
          <w:szCs w:val="28"/>
        </w:rPr>
      </w:pPr>
      <w:r w:rsidRPr="00AF4DF2">
        <w:rPr>
          <w:noProof/>
          <w:sz w:val="28"/>
          <w:szCs w:val="28"/>
        </w:rPr>
        <w:drawing>
          <wp:inline distT="0" distB="0" distL="0" distR="0" wp14:anchorId="5098977A" wp14:editId="08F80900">
            <wp:extent cx="4203700" cy="2606675"/>
            <wp:effectExtent l="0" t="0" r="25400"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23D346" w14:textId="77777777" w:rsidR="00B57C99" w:rsidRPr="00AF4DF2" w:rsidRDefault="00B57C99" w:rsidP="00275162">
      <w:pPr>
        <w:widowControl w:val="0"/>
        <w:ind w:firstLine="708"/>
        <w:jc w:val="both"/>
        <w:rPr>
          <w:color w:val="000000"/>
          <w:sz w:val="28"/>
          <w:szCs w:val="28"/>
        </w:rPr>
      </w:pPr>
    </w:p>
    <w:p w14:paraId="656D0CF4" w14:textId="77777777" w:rsidR="00B57C99" w:rsidRPr="00AF4DF2" w:rsidRDefault="00B57C99" w:rsidP="00053C34">
      <w:pPr>
        <w:widowControl w:val="0"/>
        <w:ind w:firstLine="709"/>
        <w:jc w:val="both"/>
        <w:rPr>
          <w:sz w:val="28"/>
          <w:szCs w:val="28"/>
        </w:rPr>
      </w:pPr>
      <w:r w:rsidRPr="00AF4DF2">
        <w:rPr>
          <w:color w:val="000000"/>
          <w:sz w:val="28"/>
          <w:szCs w:val="28"/>
        </w:rPr>
        <w:t>Дополнительно в районе в конце года зарегистрировано два кооператива «Деревенские продукты» и «Зерноград», деятельность которых предусматривает переработку сельскохозяйственной продукции, произведенной на территории Тулунского муниципального района.</w:t>
      </w:r>
    </w:p>
    <w:p w14:paraId="2396D564" w14:textId="77777777"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Валовая продукция во всех категориях хозяйств в дей</w:t>
      </w:r>
      <w:r w:rsidRPr="00AF4DF2">
        <w:rPr>
          <w:rStyle w:val="FontStyle87"/>
          <w:sz w:val="28"/>
          <w:szCs w:val="28"/>
        </w:rPr>
        <w:softHyphen/>
        <w:t>ствующих ценах 2017 г. выше уровня ана</w:t>
      </w:r>
      <w:r w:rsidR="000E10BF" w:rsidRPr="00AF4DF2">
        <w:rPr>
          <w:rStyle w:val="FontStyle87"/>
          <w:sz w:val="28"/>
          <w:szCs w:val="28"/>
        </w:rPr>
        <w:t>логичного периода 2</w:t>
      </w:r>
      <w:r w:rsidR="00AC37BB">
        <w:rPr>
          <w:rStyle w:val="FontStyle87"/>
          <w:sz w:val="28"/>
          <w:szCs w:val="28"/>
        </w:rPr>
        <w:t>016 г. на 9,1 % и составляет 1662,6 млн</w:t>
      </w:r>
      <w:r w:rsidRPr="00AF4DF2">
        <w:rPr>
          <w:rStyle w:val="FontStyle87"/>
          <w:sz w:val="28"/>
          <w:szCs w:val="28"/>
        </w:rPr>
        <w:t>. рублей. Индекс производства за январь -</w:t>
      </w:r>
      <w:r w:rsidR="000E10BF" w:rsidRPr="00AF4DF2">
        <w:rPr>
          <w:rStyle w:val="FontStyle87"/>
          <w:sz w:val="28"/>
          <w:szCs w:val="28"/>
        </w:rPr>
        <w:t xml:space="preserve"> де</w:t>
      </w:r>
      <w:r w:rsidR="000E10BF" w:rsidRPr="00AF4DF2">
        <w:rPr>
          <w:rStyle w:val="FontStyle87"/>
          <w:sz w:val="28"/>
          <w:szCs w:val="28"/>
        </w:rPr>
        <w:softHyphen/>
        <w:t>кабрь 2017 г. составил 119,5 %, индекс цен -103,7</w:t>
      </w:r>
      <w:r w:rsidR="00053C34">
        <w:rPr>
          <w:rStyle w:val="FontStyle87"/>
          <w:sz w:val="28"/>
          <w:szCs w:val="28"/>
        </w:rPr>
        <w:t xml:space="preserve"> </w:t>
      </w:r>
      <w:r w:rsidRPr="00AF4DF2">
        <w:rPr>
          <w:rStyle w:val="FontStyle87"/>
          <w:sz w:val="28"/>
          <w:szCs w:val="28"/>
        </w:rPr>
        <w:t>%.</w:t>
      </w:r>
    </w:p>
    <w:p w14:paraId="6C85349E" w14:textId="77777777"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Рост объема продукции до</w:t>
      </w:r>
      <w:r w:rsidRPr="00AF4DF2">
        <w:rPr>
          <w:rStyle w:val="FontStyle87"/>
          <w:sz w:val="28"/>
          <w:szCs w:val="28"/>
        </w:rPr>
        <w:softHyphen/>
        <w:t>стигнут за счет увеличения производства:</w:t>
      </w:r>
    </w:p>
    <w:p w14:paraId="4D4082B1" w14:textId="77777777" w:rsidR="000E10BF" w:rsidRPr="00AF4DF2" w:rsidRDefault="000E10BF" w:rsidP="00053C34">
      <w:pPr>
        <w:pStyle w:val="Style22"/>
        <w:spacing w:line="240" w:lineRule="auto"/>
        <w:ind w:firstLine="709"/>
        <w:rPr>
          <w:rStyle w:val="FontStyle87"/>
          <w:sz w:val="28"/>
          <w:szCs w:val="28"/>
        </w:rPr>
      </w:pPr>
      <w:r w:rsidRPr="00AF4DF2">
        <w:rPr>
          <w:rStyle w:val="FontStyle87"/>
          <w:sz w:val="28"/>
          <w:szCs w:val="28"/>
        </w:rPr>
        <w:t>- картофеля на 1,5 % (2016 г. -</w:t>
      </w:r>
      <w:r w:rsidR="00053C34">
        <w:rPr>
          <w:rStyle w:val="FontStyle87"/>
          <w:sz w:val="28"/>
          <w:szCs w:val="28"/>
        </w:rPr>
        <w:t xml:space="preserve"> </w:t>
      </w:r>
      <w:r w:rsidRPr="00AF4DF2">
        <w:rPr>
          <w:rStyle w:val="FontStyle87"/>
          <w:sz w:val="28"/>
          <w:szCs w:val="28"/>
        </w:rPr>
        <w:t>34180,2 тонн, 2017 г. -</w:t>
      </w:r>
      <w:r w:rsidR="00053C34">
        <w:rPr>
          <w:rStyle w:val="FontStyle87"/>
          <w:sz w:val="28"/>
          <w:szCs w:val="28"/>
        </w:rPr>
        <w:t xml:space="preserve"> </w:t>
      </w:r>
      <w:r w:rsidRPr="00AF4DF2">
        <w:rPr>
          <w:rStyle w:val="FontStyle87"/>
          <w:sz w:val="28"/>
          <w:szCs w:val="28"/>
        </w:rPr>
        <w:t>34709,2 тонн);</w:t>
      </w:r>
    </w:p>
    <w:p w14:paraId="3EE28C5A" w14:textId="77777777" w:rsidR="000E10BF" w:rsidRPr="00AF4DF2" w:rsidRDefault="000E10BF" w:rsidP="00053C34">
      <w:pPr>
        <w:pStyle w:val="Style22"/>
        <w:spacing w:line="240" w:lineRule="auto"/>
        <w:ind w:firstLine="709"/>
        <w:rPr>
          <w:rStyle w:val="FontStyle87"/>
          <w:sz w:val="28"/>
          <w:szCs w:val="28"/>
        </w:rPr>
      </w:pPr>
      <w:r w:rsidRPr="00AF4DF2">
        <w:rPr>
          <w:rStyle w:val="FontStyle87"/>
          <w:sz w:val="28"/>
          <w:szCs w:val="28"/>
        </w:rPr>
        <w:t>- овощей на 11,2 % (2016 г. -</w:t>
      </w:r>
      <w:r w:rsidR="00053C34">
        <w:rPr>
          <w:rStyle w:val="FontStyle87"/>
          <w:sz w:val="28"/>
          <w:szCs w:val="28"/>
        </w:rPr>
        <w:t xml:space="preserve"> </w:t>
      </w:r>
      <w:r w:rsidRPr="00AF4DF2">
        <w:rPr>
          <w:rStyle w:val="FontStyle87"/>
          <w:sz w:val="28"/>
          <w:szCs w:val="28"/>
        </w:rPr>
        <w:t>4155 тонн, 2017 г. -</w:t>
      </w:r>
      <w:r w:rsidR="00053C34">
        <w:rPr>
          <w:rStyle w:val="FontStyle87"/>
          <w:sz w:val="28"/>
          <w:szCs w:val="28"/>
        </w:rPr>
        <w:t xml:space="preserve"> </w:t>
      </w:r>
      <w:r w:rsidRPr="00AF4DF2">
        <w:rPr>
          <w:rStyle w:val="FontStyle87"/>
          <w:sz w:val="28"/>
          <w:szCs w:val="28"/>
        </w:rPr>
        <w:t xml:space="preserve">4621 тонн);  </w:t>
      </w:r>
    </w:p>
    <w:p w14:paraId="142F408D" w14:textId="77777777" w:rsidR="00730F32" w:rsidRPr="00AF4DF2" w:rsidRDefault="000E10BF" w:rsidP="00053C34">
      <w:pPr>
        <w:pStyle w:val="Style23"/>
        <w:numPr>
          <w:ilvl w:val="0"/>
          <w:numId w:val="11"/>
        </w:numPr>
        <w:tabs>
          <w:tab w:val="left" w:pos="360"/>
        </w:tabs>
        <w:spacing w:line="240" w:lineRule="auto"/>
        <w:ind w:firstLine="709"/>
        <w:rPr>
          <w:rStyle w:val="FontStyle87"/>
          <w:sz w:val="28"/>
          <w:szCs w:val="28"/>
        </w:rPr>
      </w:pPr>
      <w:r w:rsidRPr="00AF4DF2">
        <w:rPr>
          <w:rStyle w:val="FontStyle87"/>
          <w:sz w:val="28"/>
          <w:szCs w:val="28"/>
        </w:rPr>
        <w:t>молока на 0,3</w:t>
      </w:r>
      <w:r w:rsidR="00053C34">
        <w:rPr>
          <w:rStyle w:val="FontStyle87"/>
          <w:sz w:val="28"/>
          <w:szCs w:val="28"/>
        </w:rPr>
        <w:t xml:space="preserve"> </w:t>
      </w:r>
      <w:r w:rsidRPr="00AF4DF2">
        <w:rPr>
          <w:rStyle w:val="FontStyle87"/>
          <w:sz w:val="28"/>
          <w:szCs w:val="28"/>
        </w:rPr>
        <w:t>% (2016 г. -</w:t>
      </w:r>
      <w:r w:rsidR="00053C34">
        <w:rPr>
          <w:rStyle w:val="FontStyle87"/>
          <w:sz w:val="28"/>
          <w:szCs w:val="28"/>
        </w:rPr>
        <w:t xml:space="preserve"> </w:t>
      </w:r>
      <w:r w:rsidRPr="00AF4DF2">
        <w:rPr>
          <w:rStyle w:val="FontStyle87"/>
          <w:sz w:val="28"/>
          <w:szCs w:val="28"/>
        </w:rPr>
        <w:t>16302</w:t>
      </w:r>
      <w:r w:rsidR="002A0F24" w:rsidRPr="00AF4DF2">
        <w:rPr>
          <w:rStyle w:val="FontStyle87"/>
          <w:sz w:val="28"/>
          <w:szCs w:val="28"/>
        </w:rPr>
        <w:t xml:space="preserve"> </w:t>
      </w:r>
      <w:r w:rsidRPr="00AF4DF2">
        <w:rPr>
          <w:rStyle w:val="FontStyle87"/>
          <w:sz w:val="28"/>
          <w:szCs w:val="28"/>
        </w:rPr>
        <w:t>тонн, 2017 г.</w:t>
      </w:r>
      <w:r w:rsidR="00053C34">
        <w:rPr>
          <w:rStyle w:val="FontStyle87"/>
          <w:sz w:val="28"/>
          <w:szCs w:val="28"/>
        </w:rPr>
        <w:t xml:space="preserve"> </w:t>
      </w:r>
      <w:r w:rsidRPr="00AF4DF2">
        <w:rPr>
          <w:rStyle w:val="FontStyle87"/>
          <w:sz w:val="28"/>
          <w:szCs w:val="28"/>
        </w:rPr>
        <w:t>- 16347,1</w:t>
      </w:r>
      <w:r w:rsidR="002A0F24" w:rsidRPr="00AF4DF2">
        <w:rPr>
          <w:rStyle w:val="FontStyle87"/>
          <w:sz w:val="28"/>
          <w:szCs w:val="28"/>
        </w:rPr>
        <w:t xml:space="preserve"> тонн).</w:t>
      </w:r>
    </w:p>
    <w:p w14:paraId="73CC0B41" w14:textId="77777777" w:rsidR="00053C34" w:rsidRDefault="00730F32" w:rsidP="00053C34">
      <w:pPr>
        <w:pStyle w:val="Style22"/>
        <w:spacing w:line="240" w:lineRule="auto"/>
        <w:ind w:firstLine="709"/>
        <w:rPr>
          <w:rStyle w:val="FontStyle87"/>
          <w:sz w:val="28"/>
          <w:szCs w:val="28"/>
        </w:rPr>
      </w:pPr>
      <w:r w:rsidRPr="00AF4DF2">
        <w:rPr>
          <w:rStyle w:val="FontStyle87"/>
          <w:sz w:val="28"/>
          <w:szCs w:val="28"/>
        </w:rPr>
        <w:t xml:space="preserve">В сельхозорганизациях в сравнении с соответствующим периодом 2016 </w:t>
      </w:r>
      <w:r w:rsidR="00053C34">
        <w:rPr>
          <w:rStyle w:val="FontStyle87"/>
          <w:sz w:val="28"/>
          <w:szCs w:val="28"/>
        </w:rPr>
        <w:t>года</w:t>
      </w:r>
      <w:r w:rsidRPr="00AF4DF2">
        <w:rPr>
          <w:rStyle w:val="FontStyle87"/>
          <w:sz w:val="28"/>
          <w:szCs w:val="28"/>
        </w:rPr>
        <w:t xml:space="preserve"> увеличено производство:</w:t>
      </w:r>
    </w:p>
    <w:p w14:paraId="75D8B8FE" w14:textId="77777777" w:rsidR="00730F32" w:rsidRPr="00AF4DF2" w:rsidRDefault="00053C34" w:rsidP="00053C34">
      <w:pPr>
        <w:pStyle w:val="Style22"/>
        <w:spacing w:line="240" w:lineRule="auto"/>
        <w:ind w:firstLine="709"/>
        <w:rPr>
          <w:rStyle w:val="FontStyle87"/>
          <w:sz w:val="28"/>
          <w:szCs w:val="28"/>
        </w:rPr>
      </w:pPr>
      <w:r>
        <w:rPr>
          <w:rStyle w:val="FontStyle87"/>
          <w:sz w:val="28"/>
          <w:szCs w:val="28"/>
        </w:rPr>
        <w:t xml:space="preserve">- </w:t>
      </w:r>
      <w:r w:rsidR="002A0F24" w:rsidRPr="00AF4DF2">
        <w:rPr>
          <w:rStyle w:val="FontStyle87"/>
          <w:sz w:val="28"/>
          <w:szCs w:val="28"/>
        </w:rPr>
        <w:t>молока на 3,3</w:t>
      </w:r>
      <w:r w:rsidR="00730F32" w:rsidRPr="00AF4DF2">
        <w:rPr>
          <w:rStyle w:val="FontStyle87"/>
          <w:sz w:val="28"/>
          <w:szCs w:val="28"/>
        </w:rPr>
        <w:t xml:space="preserve"> % (2016 г. -</w:t>
      </w:r>
      <w:r w:rsidR="002A0F24" w:rsidRPr="00AF4DF2">
        <w:rPr>
          <w:rStyle w:val="FontStyle87"/>
          <w:sz w:val="28"/>
          <w:szCs w:val="28"/>
        </w:rPr>
        <w:t>1674 тонн, 2017 г. – 1728,5 тонн).</w:t>
      </w:r>
    </w:p>
    <w:p w14:paraId="163DD632" w14:textId="77777777"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В крестьянских (фермерских) хозяйствах уве</w:t>
      </w:r>
      <w:r w:rsidRPr="00AF4DF2">
        <w:rPr>
          <w:rStyle w:val="FontStyle87"/>
          <w:sz w:val="28"/>
          <w:szCs w:val="28"/>
        </w:rPr>
        <w:softHyphen/>
        <w:t>личено производство:</w:t>
      </w:r>
    </w:p>
    <w:p w14:paraId="5D4F019F" w14:textId="77777777" w:rsidR="00730F32" w:rsidRPr="00AF4DF2" w:rsidRDefault="002A0F24" w:rsidP="00053C34">
      <w:pPr>
        <w:pStyle w:val="Style23"/>
        <w:numPr>
          <w:ilvl w:val="0"/>
          <w:numId w:val="12"/>
        </w:numPr>
        <w:tabs>
          <w:tab w:val="left" w:pos="370"/>
        </w:tabs>
        <w:spacing w:line="240" w:lineRule="auto"/>
        <w:ind w:firstLine="709"/>
        <w:rPr>
          <w:rStyle w:val="FontStyle87"/>
          <w:sz w:val="28"/>
          <w:szCs w:val="28"/>
        </w:rPr>
      </w:pPr>
      <w:r w:rsidRPr="00AF4DF2">
        <w:rPr>
          <w:rStyle w:val="FontStyle87"/>
          <w:sz w:val="28"/>
          <w:szCs w:val="28"/>
        </w:rPr>
        <w:t>молока на 5,3 % (2016 г. -</w:t>
      </w:r>
      <w:r w:rsidR="00053C34">
        <w:rPr>
          <w:rStyle w:val="FontStyle87"/>
          <w:sz w:val="28"/>
          <w:szCs w:val="28"/>
        </w:rPr>
        <w:t xml:space="preserve"> </w:t>
      </w:r>
      <w:r w:rsidRPr="00AF4DF2">
        <w:rPr>
          <w:rStyle w:val="FontStyle87"/>
          <w:sz w:val="28"/>
          <w:szCs w:val="28"/>
        </w:rPr>
        <w:t>2020,5</w:t>
      </w:r>
      <w:r w:rsidR="00730F32" w:rsidRPr="00AF4DF2">
        <w:rPr>
          <w:rStyle w:val="FontStyle87"/>
          <w:sz w:val="28"/>
          <w:szCs w:val="28"/>
        </w:rPr>
        <w:t xml:space="preserve"> тонн, 2017 г. </w:t>
      </w:r>
      <w:r w:rsidRPr="00AF4DF2">
        <w:rPr>
          <w:rStyle w:val="FontStyle87"/>
          <w:sz w:val="28"/>
          <w:szCs w:val="28"/>
        </w:rPr>
        <w:t>–</w:t>
      </w:r>
      <w:r w:rsidR="00730F32" w:rsidRPr="00AF4DF2">
        <w:rPr>
          <w:rStyle w:val="FontStyle87"/>
          <w:sz w:val="28"/>
          <w:szCs w:val="28"/>
        </w:rPr>
        <w:t xml:space="preserve"> </w:t>
      </w:r>
      <w:r w:rsidRPr="00AF4DF2">
        <w:rPr>
          <w:rStyle w:val="FontStyle87"/>
          <w:sz w:val="28"/>
          <w:szCs w:val="28"/>
        </w:rPr>
        <w:t>2127,6</w:t>
      </w:r>
      <w:r w:rsidR="00730F32" w:rsidRPr="00AF4DF2">
        <w:rPr>
          <w:rStyle w:val="FontStyle87"/>
          <w:sz w:val="28"/>
          <w:szCs w:val="28"/>
        </w:rPr>
        <w:t xml:space="preserve"> тонн).</w:t>
      </w:r>
    </w:p>
    <w:p w14:paraId="3AFE1936" w14:textId="77777777"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Надой моло</w:t>
      </w:r>
      <w:r w:rsidR="002A0F24" w:rsidRPr="00AF4DF2">
        <w:rPr>
          <w:rStyle w:val="FontStyle87"/>
          <w:sz w:val="28"/>
          <w:szCs w:val="28"/>
        </w:rPr>
        <w:t>ка на одну коро</w:t>
      </w:r>
      <w:r w:rsidR="002A0F24" w:rsidRPr="00AF4DF2">
        <w:rPr>
          <w:rStyle w:val="FontStyle87"/>
          <w:sz w:val="28"/>
          <w:szCs w:val="28"/>
        </w:rPr>
        <w:softHyphen/>
        <w:t>ву возрос на 5,3 % (</w:t>
      </w:r>
      <w:r w:rsidR="00D3587C">
        <w:rPr>
          <w:rStyle w:val="FontStyle87"/>
          <w:sz w:val="28"/>
          <w:szCs w:val="28"/>
        </w:rPr>
        <w:t xml:space="preserve">на </w:t>
      </w:r>
      <w:r w:rsidR="002A0F24" w:rsidRPr="00AF4DF2">
        <w:rPr>
          <w:rStyle w:val="FontStyle87"/>
          <w:sz w:val="28"/>
          <w:szCs w:val="28"/>
        </w:rPr>
        <w:t>223</w:t>
      </w:r>
      <w:r w:rsidRPr="00AF4DF2">
        <w:rPr>
          <w:rStyle w:val="FontStyle87"/>
          <w:sz w:val="28"/>
          <w:szCs w:val="28"/>
        </w:rPr>
        <w:t xml:space="preserve"> кг);</w:t>
      </w:r>
    </w:p>
    <w:p w14:paraId="411A0E66" w14:textId="77777777"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Производство зерна в хозяй</w:t>
      </w:r>
      <w:r w:rsidRPr="00AF4DF2">
        <w:rPr>
          <w:rStyle w:val="FontStyle87"/>
          <w:sz w:val="28"/>
          <w:szCs w:val="28"/>
        </w:rPr>
        <w:softHyphen/>
        <w:t>ствах всех категор</w:t>
      </w:r>
      <w:r w:rsidR="002A0F24" w:rsidRPr="00AF4DF2">
        <w:rPr>
          <w:rStyle w:val="FontStyle87"/>
          <w:sz w:val="28"/>
          <w:szCs w:val="28"/>
        </w:rPr>
        <w:t>ий выше уровня 2016 года на 26,2% или на 92272,9</w:t>
      </w:r>
      <w:r w:rsidRPr="00AF4DF2">
        <w:rPr>
          <w:rStyle w:val="FontStyle87"/>
          <w:sz w:val="28"/>
          <w:szCs w:val="28"/>
        </w:rPr>
        <w:t xml:space="preserve"> тонн.</w:t>
      </w:r>
    </w:p>
    <w:p w14:paraId="1FA73A78" w14:textId="77777777"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Поголовье КРС во всех ка</w:t>
      </w:r>
      <w:r w:rsidRPr="00AF4DF2">
        <w:rPr>
          <w:rStyle w:val="FontStyle87"/>
          <w:sz w:val="28"/>
          <w:szCs w:val="28"/>
        </w:rPr>
        <w:softHyphen/>
        <w:t>тегориях хозяйств к соответ</w:t>
      </w:r>
      <w:r w:rsidRPr="00AF4DF2">
        <w:rPr>
          <w:rStyle w:val="FontStyle87"/>
          <w:sz w:val="28"/>
          <w:szCs w:val="28"/>
        </w:rPr>
        <w:softHyphen/>
        <w:t>ствующему периоду 2016 г. увеличилось</w:t>
      </w:r>
      <w:r w:rsidR="002A0F24" w:rsidRPr="00AF4DF2">
        <w:rPr>
          <w:rStyle w:val="FontStyle87"/>
          <w:sz w:val="28"/>
          <w:szCs w:val="28"/>
        </w:rPr>
        <w:t xml:space="preserve"> на 0,3% (2016 г. </w:t>
      </w:r>
      <w:r w:rsidR="002A0F24" w:rsidRPr="00AF4DF2">
        <w:rPr>
          <w:rStyle w:val="FontStyle87"/>
          <w:sz w:val="28"/>
          <w:szCs w:val="28"/>
        </w:rPr>
        <w:softHyphen/>
        <w:t xml:space="preserve">– 10292 гол., 2017 г. – 10325 </w:t>
      </w:r>
      <w:r w:rsidRPr="00AF4DF2">
        <w:rPr>
          <w:rStyle w:val="FontStyle87"/>
          <w:sz w:val="28"/>
          <w:szCs w:val="28"/>
        </w:rPr>
        <w:t>гол.), коров</w:t>
      </w:r>
      <w:r w:rsidR="002A0F24" w:rsidRPr="00AF4DF2">
        <w:rPr>
          <w:rStyle w:val="FontStyle87"/>
          <w:sz w:val="28"/>
          <w:szCs w:val="28"/>
        </w:rPr>
        <w:t xml:space="preserve"> больше уров</w:t>
      </w:r>
      <w:r w:rsidR="002A0F24" w:rsidRPr="00AF4DF2">
        <w:rPr>
          <w:rStyle w:val="FontStyle87"/>
          <w:sz w:val="28"/>
          <w:szCs w:val="28"/>
        </w:rPr>
        <w:softHyphen/>
        <w:t>ня 2016 года на 2,0</w:t>
      </w:r>
      <w:r w:rsidRPr="00AF4DF2">
        <w:rPr>
          <w:rStyle w:val="FontStyle87"/>
          <w:sz w:val="28"/>
          <w:szCs w:val="28"/>
        </w:rPr>
        <w:t>% (2016 г. -</w:t>
      </w:r>
      <w:r w:rsidR="002A0F24" w:rsidRPr="00AF4DF2">
        <w:rPr>
          <w:rStyle w:val="FontStyle87"/>
          <w:sz w:val="28"/>
          <w:szCs w:val="28"/>
        </w:rPr>
        <w:t>4946</w:t>
      </w:r>
      <w:r w:rsidRPr="00AF4DF2">
        <w:rPr>
          <w:rStyle w:val="FontStyle87"/>
          <w:sz w:val="28"/>
          <w:szCs w:val="28"/>
        </w:rPr>
        <w:t xml:space="preserve"> гол., 2017 г. - </w:t>
      </w:r>
      <w:r w:rsidR="002A0F24" w:rsidRPr="00AF4DF2">
        <w:rPr>
          <w:rStyle w:val="FontStyle87"/>
          <w:sz w:val="28"/>
          <w:szCs w:val="28"/>
        </w:rPr>
        <w:t>5043</w:t>
      </w:r>
      <w:r w:rsidRPr="00AF4DF2">
        <w:rPr>
          <w:rStyle w:val="FontStyle87"/>
          <w:sz w:val="28"/>
          <w:szCs w:val="28"/>
        </w:rPr>
        <w:t xml:space="preserve"> </w:t>
      </w:r>
      <w:r w:rsidR="002A0F24" w:rsidRPr="00AF4DF2">
        <w:rPr>
          <w:rStyle w:val="FontStyle87"/>
          <w:sz w:val="28"/>
          <w:szCs w:val="28"/>
        </w:rPr>
        <w:t>гол.), свиней сократилось на 16,7% (2016 г. - 5669 гол., 2017 г. - 4722</w:t>
      </w:r>
      <w:r w:rsidRPr="00AF4DF2">
        <w:rPr>
          <w:rStyle w:val="FontStyle87"/>
          <w:sz w:val="28"/>
          <w:szCs w:val="28"/>
        </w:rPr>
        <w:t xml:space="preserve"> гол.), овец и коз </w:t>
      </w:r>
      <w:r w:rsidR="002A0F24" w:rsidRPr="00AF4DF2">
        <w:rPr>
          <w:rStyle w:val="FontStyle87"/>
          <w:sz w:val="28"/>
          <w:szCs w:val="28"/>
        </w:rPr>
        <w:t xml:space="preserve">меньше на 13,3% (2016 г. - 3426 гол., 2017 г. – 2971 </w:t>
      </w:r>
      <w:r w:rsidRPr="00AF4DF2">
        <w:rPr>
          <w:rStyle w:val="FontStyle87"/>
          <w:sz w:val="28"/>
          <w:szCs w:val="28"/>
        </w:rPr>
        <w:t>гол.).</w:t>
      </w:r>
    </w:p>
    <w:p w14:paraId="6D7AD825" w14:textId="77777777" w:rsidR="008F400B" w:rsidRPr="00AF4DF2" w:rsidRDefault="00730F32" w:rsidP="00053C34">
      <w:pPr>
        <w:pStyle w:val="Style22"/>
        <w:spacing w:line="240" w:lineRule="auto"/>
        <w:ind w:firstLine="709"/>
        <w:rPr>
          <w:rStyle w:val="FontStyle87"/>
          <w:sz w:val="28"/>
          <w:szCs w:val="28"/>
        </w:rPr>
      </w:pPr>
      <w:r w:rsidRPr="00AF4DF2">
        <w:rPr>
          <w:rStyle w:val="FontStyle87"/>
          <w:sz w:val="28"/>
          <w:szCs w:val="28"/>
        </w:rPr>
        <w:t xml:space="preserve">Увеличилось поголовье </w:t>
      </w:r>
      <w:r w:rsidR="008F400B" w:rsidRPr="00AF4DF2">
        <w:rPr>
          <w:rStyle w:val="FontStyle87"/>
          <w:sz w:val="28"/>
          <w:szCs w:val="28"/>
        </w:rPr>
        <w:t>КРС в сельхозорганизациях на 0,9</w:t>
      </w:r>
      <w:r w:rsidR="00053C34">
        <w:rPr>
          <w:rStyle w:val="FontStyle87"/>
          <w:sz w:val="28"/>
          <w:szCs w:val="28"/>
        </w:rPr>
        <w:t xml:space="preserve"> </w:t>
      </w:r>
      <w:r w:rsidRPr="00AF4DF2">
        <w:rPr>
          <w:rStyle w:val="FontStyle87"/>
          <w:sz w:val="28"/>
          <w:szCs w:val="28"/>
        </w:rPr>
        <w:t xml:space="preserve">% (2016 г. - </w:t>
      </w:r>
      <w:r w:rsidR="008F400B" w:rsidRPr="00AF4DF2">
        <w:rPr>
          <w:rStyle w:val="FontStyle87"/>
          <w:sz w:val="28"/>
          <w:szCs w:val="28"/>
        </w:rPr>
        <w:t>873</w:t>
      </w:r>
      <w:r w:rsidRPr="00AF4DF2">
        <w:rPr>
          <w:rStyle w:val="FontStyle87"/>
          <w:sz w:val="28"/>
          <w:szCs w:val="28"/>
        </w:rPr>
        <w:t xml:space="preserve"> гол.,</w:t>
      </w:r>
      <w:r w:rsidR="00053C34">
        <w:rPr>
          <w:rStyle w:val="FontStyle87"/>
          <w:sz w:val="28"/>
          <w:szCs w:val="28"/>
        </w:rPr>
        <w:t xml:space="preserve"> </w:t>
      </w:r>
      <w:r w:rsidRPr="00AF4DF2">
        <w:rPr>
          <w:rStyle w:val="FontStyle87"/>
          <w:sz w:val="28"/>
          <w:szCs w:val="28"/>
        </w:rPr>
        <w:t>2017 г. -</w:t>
      </w:r>
      <w:r w:rsidR="00053C34">
        <w:rPr>
          <w:rStyle w:val="FontStyle87"/>
          <w:sz w:val="28"/>
          <w:szCs w:val="28"/>
        </w:rPr>
        <w:t xml:space="preserve"> </w:t>
      </w:r>
      <w:r w:rsidR="008F400B" w:rsidRPr="00AF4DF2">
        <w:rPr>
          <w:rStyle w:val="FontStyle87"/>
          <w:sz w:val="28"/>
          <w:szCs w:val="28"/>
        </w:rPr>
        <w:t xml:space="preserve">881 гол.), коров </w:t>
      </w:r>
      <w:r w:rsidR="00053C34">
        <w:rPr>
          <w:rStyle w:val="FontStyle87"/>
          <w:sz w:val="28"/>
          <w:szCs w:val="28"/>
        </w:rPr>
        <w:t xml:space="preserve">– на </w:t>
      </w:r>
      <w:r w:rsidR="008F400B" w:rsidRPr="00AF4DF2">
        <w:rPr>
          <w:rStyle w:val="FontStyle87"/>
          <w:sz w:val="28"/>
          <w:szCs w:val="28"/>
        </w:rPr>
        <w:t>9,4</w:t>
      </w:r>
      <w:r w:rsidR="00053C34">
        <w:rPr>
          <w:rStyle w:val="FontStyle87"/>
          <w:sz w:val="28"/>
          <w:szCs w:val="28"/>
        </w:rPr>
        <w:t xml:space="preserve"> </w:t>
      </w:r>
      <w:r w:rsidR="008F400B" w:rsidRPr="00AF4DF2">
        <w:rPr>
          <w:rStyle w:val="FontStyle87"/>
          <w:sz w:val="28"/>
          <w:szCs w:val="28"/>
        </w:rPr>
        <w:t>% (2016 г. - 383 гол., 2017 г. -</w:t>
      </w:r>
      <w:r w:rsidR="00053C34">
        <w:rPr>
          <w:rStyle w:val="FontStyle87"/>
          <w:sz w:val="28"/>
          <w:szCs w:val="28"/>
        </w:rPr>
        <w:t xml:space="preserve"> </w:t>
      </w:r>
      <w:r w:rsidR="008F400B" w:rsidRPr="00AF4DF2">
        <w:rPr>
          <w:rStyle w:val="FontStyle87"/>
          <w:sz w:val="28"/>
          <w:szCs w:val="28"/>
        </w:rPr>
        <w:t>419гол.).</w:t>
      </w:r>
    </w:p>
    <w:p w14:paraId="1CC2F962" w14:textId="77777777" w:rsidR="00730F32" w:rsidRPr="00AF4DF2" w:rsidRDefault="00730F32" w:rsidP="00053C34">
      <w:pPr>
        <w:pStyle w:val="Style22"/>
        <w:spacing w:line="240" w:lineRule="auto"/>
        <w:ind w:firstLine="709"/>
        <w:rPr>
          <w:rStyle w:val="FontStyle87"/>
          <w:sz w:val="28"/>
          <w:szCs w:val="28"/>
        </w:rPr>
      </w:pPr>
      <w:r w:rsidRPr="00AF4DF2">
        <w:rPr>
          <w:rStyle w:val="FontStyle87"/>
          <w:sz w:val="28"/>
          <w:szCs w:val="28"/>
        </w:rPr>
        <w:t xml:space="preserve">В крестьянских (фермерских) хозяйствах рост поголовья КРС составил </w:t>
      </w:r>
      <w:r w:rsidR="008F400B" w:rsidRPr="00AF4DF2">
        <w:rPr>
          <w:rStyle w:val="FontStyle87"/>
          <w:sz w:val="28"/>
          <w:szCs w:val="28"/>
        </w:rPr>
        <w:t>4,5</w:t>
      </w:r>
      <w:r w:rsidR="00053C34">
        <w:rPr>
          <w:rStyle w:val="FontStyle87"/>
          <w:sz w:val="28"/>
          <w:szCs w:val="28"/>
        </w:rPr>
        <w:t xml:space="preserve"> </w:t>
      </w:r>
      <w:r w:rsidRPr="00AF4DF2">
        <w:rPr>
          <w:rStyle w:val="FontStyle87"/>
          <w:sz w:val="28"/>
          <w:szCs w:val="28"/>
        </w:rPr>
        <w:t xml:space="preserve">% (2016 г. - </w:t>
      </w:r>
      <w:r w:rsidR="008F400B" w:rsidRPr="00AF4DF2">
        <w:rPr>
          <w:rStyle w:val="FontStyle87"/>
          <w:sz w:val="28"/>
          <w:szCs w:val="28"/>
        </w:rPr>
        <w:t>2491</w:t>
      </w:r>
      <w:r w:rsidRPr="00AF4DF2">
        <w:rPr>
          <w:rStyle w:val="FontStyle87"/>
          <w:sz w:val="28"/>
          <w:szCs w:val="28"/>
        </w:rPr>
        <w:t xml:space="preserve"> гол., 2017 г. - </w:t>
      </w:r>
      <w:r w:rsidR="008F400B" w:rsidRPr="00AF4DF2">
        <w:rPr>
          <w:rStyle w:val="FontStyle87"/>
          <w:sz w:val="28"/>
          <w:szCs w:val="28"/>
        </w:rPr>
        <w:t>2602 гол.), коров 11,7</w:t>
      </w:r>
      <w:r w:rsidR="00053C34">
        <w:rPr>
          <w:rStyle w:val="FontStyle87"/>
          <w:sz w:val="28"/>
          <w:szCs w:val="28"/>
        </w:rPr>
        <w:t xml:space="preserve"> </w:t>
      </w:r>
      <w:r w:rsidR="008F400B" w:rsidRPr="00AF4DF2">
        <w:rPr>
          <w:rStyle w:val="FontStyle87"/>
          <w:sz w:val="28"/>
          <w:szCs w:val="28"/>
        </w:rPr>
        <w:t>% (2016 г. - 935</w:t>
      </w:r>
      <w:r w:rsidRPr="00AF4DF2">
        <w:rPr>
          <w:rStyle w:val="FontStyle87"/>
          <w:sz w:val="28"/>
          <w:szCs w:val="28"/>
        </w:rPr>
        <w:t xml:space="preserve"> гол., 2017 г. -</w:t>
      </w:r>
      <w:r w:rsidR="00053C34">
        <w:rPr>
          <w:rStyle w:val="FontStyle87"/>
          <w:sz w:val="28"/>
          <w:szCs w:val="28"/>
        </w:rPr>
        <w:t xml:space="preserve"> </w:t>
      </w:r>
      <w:r w:rsidR="008F400B" w:rsidRPr="00AF4DF2">
        <w:rPr>
          <w:rStyle w:val="FontStyle87"/>
          <w:sz w:val="28"/>
          <w:szCs w:val="28"/>
        </w:rPr>
        <w:t>1044</w:t>
      </w:r>
      <w:r w:rsidRPr="00AF4DF2">
        <w:rPr>
          <w:rStyle w:val="FontStyle87"/>
          <w:sz w:val="28"/>
          <w:szCs w:val="28"/>
        </w:rPr>
        <w:t xml:space="preserve"> гол.), овец и коз 4,1</w:t>
      </w:r>
      <w:r w:rsidR="00053C34">
        <w:rPr>
          <w:rStyle w:val="FontStyle87"/>
          <w:sz w:val="28"/>
          <w:szCs w:val="28"/>
        </w:rPr>
        <w:t xml:space="preserve"> </w:t>
      </w:r>
      <w:r w:rsidRPr="00AF4DF2">
        <w:rPr>
          <w:rStyle w:val="FontStyle87"/>
          <w:sz w:val="28"/>
          <w:szCs w:val="28"/>
        </w:rPr>
        <w:t>% (2016 г.- 24,5 тыс. гол., 2017 г. - 25,5 тыс. гол.).</w:t>
      </w:r>
    </w:p>
    <w:p w14:paraId="7EE5D47A" w14:textId="77777777" w:rsidR="008F400B" w:rsidRPr="00AF4DF2" w:rsidRDefault="008F400B" w:rsidP="00053C34">
      <w:pPr>
        <w:pStyle w:val="Style22"/>
        <w:spacing w:line="240" w:lineRule="auto"/>
        <w:ind w:firstLine="709"/>
        <w:rPr>
          <w:rStyle w:val="FontStyle87"/>
          <w:sz w:val="28"/>
          <w:szCs w:val="28"/>
        </w:rPr>
      </w:pPr>
    </w:p>
    <w:p w14:paraId="52154F25" w14:textId="77777777" w:rsidR="008F400B" w:rsidRPr="00AF4DF2" w:rsidRDefault="008F400B" w:rsidP="00275162">
      <w:pPr>
        <w:pStyle w:val="Style22"/>
        <w:spacing w:line="240" w:lineRule="auto"/>
        <w:ind w:firstLine="221"/>
        <w:jc w:val="center"/>
        <w:rPr>
          <w:rStyle w:val="FontStyle87"/>
          <w:b/>
          <w:sz w:val="28"/>
          <w:szCs w:val="28"/>
        </w:rPr>
      </w:pPr>
      <w:r w:rsidRPr="00AF4DF2">
        <w:rPr>
          <w:rStyle w:val="FontStyle87"/>
          <w:b/>
          <w:sz w:val="28"/>
          <w:szCs w:val="28"/>
        </w:rPr>
        <w:t>Анализ основных показателей сельского хозяйства за 2017 год</w:t>
      </w:r>
    </w:p>
    <w:p w14:paraId="168A1DFA" w14:textId="77777777" w:rsidR="008F400B" w:rsidRPr="00AF4DF2" w:rsidRDefault="008F400B" w:rsidP="00275162">
      <w:pPr>
        <w:pStyle w:val="Style22"/>
        <w:spacing w:line="240" w:lineRule="auto"/>
        <w:ind w:firstLine="221"/>
        <w:rPr>
          <w:rStyle w:val="FontStyle87"/>
          <w:sz w:val="28"/>
          <w:szCs w:val="28"/>
        </w:rPr>
      </w:pPr>
    </w:p>
    <w:tbl>
      <w:tblPr>
        <w:tblW w:w="4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1247"/>
        <w:gridCol w:w="1268"/>
        <w:gridCol w:w="1210"/>
      </w:tblGrid>
      <w:tr w:rsidR="00053C34" w:rsidRPr="00AF4DF2" w14:paraId="6C552C8C" w14:textId="77777777" w:rsidTr="004E218C">
        <w:trPr>
          <w:trHeight w:val="312"/>
          <w:jc w:val="center"/>
        </w:trPr>
        <w:tc>
          <w:tcPr>
            <w:tcW w:w="2796" w:type="pct"/>
            <w:shd w:val="clear" w:color="auto" w:fill="auto"/>
            <w:noWrap/>
            <w:vAlign w:val="center"/>
            <w:hideMark/>
          </w:tcPr>
          <w:p w14:paraId="4BACCA00" w14:textId="77777777" w:rsidR="008F400B" w:rsidRPr="00053C34" w:rsidRDefault="008F400B" w:rsidP="00053C34">
            <w:pPr>
              <w:widowControl w:val="0"/>
              <w:jc w:val="center"/>
              <w:rPr>
                <w:color w:val="000000"/>
              </w:rPr>
            </w:pPr>
            <w:r w:rsidRPr="00053C34">
              <w:rPr>
                <w:color w:val="000000"/>
              </w:rPr>
              <w:t>Показатели</w:t>
            </w:r>
          </w:p>
        </w:tc>
        <w:tc>
          <w:tcPr>
            <w:tcW w:w="738" w:type="pct"/>
            <w:shd w:val="clear" w:color="auto" w:fill="auto"/>
            <w:noWrap/>
            <w:vAlign w:val="center"/>
            <w:hideMark/>
          </w:tcPr>
          <w:p w14:paraId="3ECE3519" w14:textId="77777777" w:rsidR="008F400B" w:rsidRPr="00053C34" w:rsidRDefault="008F400B" w:rsidP="00053C34">
            <w:pPr>
              <w:widowControl w:val="0"/>
              <w:jc w:val="center"/>
              <w:rPr>
                <w:color w:val="000000"/>
              </w:rPr>
            </w:pPr>
            <w:r w:rsidRPr="00053C34">
              <w:rPr>
                <w:color w:val="000000"/>
              </w:rPr>
              <w:t>Ед. изм.</w:t>
            </w:r>
          </w:p>
        </w:tc>
        <w:tc>
          <w:tcPr>
            <w:tcW w:w="750" w:type="pct"/>
            <w:shd w:val="clear" w:color="auto" w:fill="auto"/>
            <w:noWrap/>
            <w:vAlign w:val="center"/>
            <w:hideMark/>
          </w:tcPr>
          <w:p w14:paraId="07D7C46C" w14:textId="77777777" w:rsidR="008F400B" w:rsidRPr="00053C34" w:rsidRDefault="008F400B" w:rsidP="00053C34">
            <w:pPr>
              <w:widowControl w:val="0"/>
              <w:jc w:val="center"/>
              <w:rPr>
                <w:color w:val="000000"/>
              </w:rPr>
            </w:pPr>
            <w:r w:rsidRPr="00053C34">
              <w:rPr>
                <w:color w:val="000000"/>
              </w:rPr>
              <w:t>2016</w:t>
            </w:r>
            <w:r w:rsidR="00053C34">
              <w:rPr>
                <w:color w:val="000000"/>
              </w:rPr>
              <w:t xml:space="preserve"> г.</w:t>
            </w:r>
          </w:p>
        </w:tc>
        <w:tc>
          <w:tcPr>
            <w:tcW w:w="716" w:type="pct"/>
            <w:shd w:val="clear" w:color="auto" w:fill="auto"/>
            <w:noWrap/>
            <w:vAlign w:val="center"/>
            <w:hideMark/>
          </w:tcPr>
          <w:p w14:paraId="7B970985" w14:textId="77777777" w:rsidR="008F400B" w:rsidRPr="00053C34" w:rsidRDefault="008F400B" w:rsidP="00053C34">
            <w:pPr>
              <w:widowControl w:val="0"/>
              <w:jc w:val="center"/>
              <w:rPr>
                <w:color w:val="000000"/>
              </w:rPr>
            </w:pPr>
            <w:r w:rsidRPr="00053C34">
              <w:rPr>
                <w:color w:val="000000"/>
              </w:rPr>
              <w:t xml:space="preserve">2017 </w:t>
            </w:r>
            <w:r w:rsidR="00053C34">
              <w:rPr>
                <w:color w:val="000000"/>
              </w:rPr>
              <w:t>г.</w:t>
            </w:r>
          </w:p>
        </w:tc>
      </w:tr>
      <w:tr w:rsidR="00053C34" w:rsidRPr="00AF4DF2" w14:paraId="46E003C6" w14:textId="77777777" w:rsidTr="004E218C">
        <w:trPr>
          <w:trHeight w:val="312"/>
          <w:jc w:val="center"/>
        </w:trPr>
        <w:tc>
          <w:tcPr>
            <w:tcW w:w="2796" w:type="pct"/>
            <w:shd w:val="clear" w:color="auto" w:fill="auto"/>
            <w:noWrap/>
            <w:vAlign w:val="center"/>
            <w:hideMark/>
          </w:tcPr>
          <w:p w14:paraId="1A9AF32B" w14:textId="77777777" w:rsidR="008F400B" w:rsidRPr="00053C34" w:rsidRDefault="008F400B" w:rsidP="00053C34">
            <w:pPr>
              <w:widowControl w:val="0"/>
              <w:rPr>
                <w:b/>
                <w:bCs/>
                <w:color w:val="000000"/>
              </w:rPr>
            </w:pPr>
            <w:r w:rsidRPr="00053C34">
              <w:rPr>
                <w:b/>
                <w:bCs/>
                <w:color w:val="000000"/>
              </w:rPr>
              <w:t>Валовая продукция в действующих ценах: все категории хозяйств</w:t>
            </w:r>
          </w:p>
        </w:tc>
        <w:tc>
          <w:tcPr>
            <w:tcW w:w="738" w:type="pct"/>
            <w:shd w:val="clear" w:color="auto" w:fill="auto"/>
            <w:noWrap/>
            <w:vAlign w:val="center"/>
            <w:hideMark/>
          </w:tcPr>
          <w:p w14:paraId="456F7949" w14:textId="77777777" w:rsidR="008F400B" w:rsidRPr="00053C34" w:rsidRDefault="00CC3C75" w:rsidP="00053C34">
            <w:pPr>
              <w:widowControl w:val="0"/>
              <w:jc w:val="center"/>
              <w:rPr>
                <w:b/>
                <w:color w:val="000000"/>
              </w:rPr>
            </w:pPr>
            <w:r w:rsidRPr="00053C34">
              <w:rPr>
                <w:b/>
                <w:color w:val="000000"/>
              </w:rPr>
              <w:t>млн</w:t>
            </w:r>
            <w:r w:rsidR="008F400B" w:rsidRPr="00053C34">
              <w:rPr>
                <w:b/>
                <w:color w:val="000000"/>
              </w:rPr>
              <w:t>. руб.</w:t>
            </w:r>
          </w:p>
        </w:tc>
        <w:tc>
          <w:tcPr>
            <w:tcW w:w="750" w:type="pct"/>
            <w:shd w:val="clear" w:color="auto" w:fill="auto"/>
            <w:noWrap/>
            <w:vAlign w:val="center"/>
            <w:hideMark/>
          </w:tcPr>
          <w:p w14:paraId="608CB5FE" w14:textId="77777777" w:rsidR="008F400B" w:rsidRPr="00053C34" w:rsidRDefault="00CC3C75" w:rsidP="00053C34">
            <w:pPr>
              <w:widowControl w:val="0"/>
              <w:jc w:val="center"/>
              <w:rPr>
                <w:b/>
                <w:color w:val="000000"/>
              </w:rPr>
            </w:pPr>
            <w:r w:rsidRPr="00053C34">
              <w:rPr>
                <w:b/>
                <w:color w:val="000000"/>
              </w:rPr>
              <w:t>1523,8</w:t>
            </w:r>
          </w:p>
        </w:tc>
        <w:tc>
          <w:tcPr>
            <w:tcW w:w="716" w:type="pct"/>
            <w:shd w:val="clear" w:color="auto" w:fill="auto"/>
            <w:noWrap/>
            <w:vAlign w:val="center"/>
            <w:hideMark/>
          </w:tcPr>
          <w:p w14:paraId="112EAE43" w14:textId="77777777" w:rsidR="008F400B" w:rsidRPr="00053C34" w:rsidRDefault="00CC3C75" w:rsidP="00053C34">
            <w:pPr>
              <w:widowControl w:val="0"/>
              <w:jc w:val="center"/>
              <w:rPr>
                <w:b/>
                <w:color w:val="000000"/>
              </w:rPr>
            </w:pPr>
            <w:r w:rsidRPr="00053C34">
              <w:rPr>
                <w:b/>
                <w:color w:val="000000"/>
              </w:rPr>
              <w:t>1662,6</w:t>
            </w:r>
          </w:p>
        </w:tc>
      </w:tr>
      <w:tr w:rsidR="00053C34" w:rsidRPr="00AF4DF2" w14:paraId="77E1D490" w14:textId="77777777" w:rsidTr="004E218C">
        <w:trPr>
          <w:trHeight w:val="624"/>
          <w:jc w:val="center"/>
        </w:trPr>
        <w:tc>
          <w:tcPr>
            <w:tcW w:w="2796" w:type="pct"/>
            <w:shd w:val="clear" w:color="auto" w:fill="auto"/>
            <w:vAlign w:val="center"/>
            <w:hideMark/>
          </w:tcPr>
          <w:p w14:paraId="1AFDAF0E" w14:textId="77777777" w:rsidR="008F400B" w:rsidRPr="00053C34" w:rsidRDefault="008F400B" w:rsidP="00053C34">
            <w:pPr>
              <w:widowControl w:val="0"/>
              <w:rPr>
                <w:b/>
                <w:bCs/>
                <w:color w:val="000000"/>
              </w:rPr>
            </w:pPr>
            <w:r w:rsidRPr="00053C34">
              <w:rPr>
                <w:b/>
                <w:bCs/>
                <w:color w:val="000000"/>
              </w:rPr>
              <w:t>Индекс производства продукции сельского хозяйства в сопоставимых ценах</w:t>
            </w:r>
          </w:p>
        </w:tc>
        <w:tc>
          <w:tcPr>
            <w:tcW w:w="738" w:type="pct"/>
            <w:shd w:val="clear" w:color="auto" w:fill="auto"/>
            <w:noWrap/>
            <w:vAlign w:val="center"/>
            <w:hideMark/>
          </w:tcPr>
          <w:p w14:paraId="113163B0" w14:textId="77777777" w:rsidR="008F400B" w:rsidRPr="00053C34" w:rsidRDefault="008F400B" w:rsidP="00053C34">
            <w:pPr>
              <w:widowControl w:val="0"/>
              <w:jc w:val="center"/>
              <w:rPr>
                <w:b/>
                <w:color w:val="000000"/>
              </w:rPr>
            </w:pPr>
            <w:r w:rsidRPr="00053C34">
              <w:rPr>
                <w:b/>
                <w:color w:val="000000"/>
              </w:rPr>
              <w:t>%</w:t>
            </w:r>
          </w:p>
        </w:tc>
        <w:tc>
          <w:tcPr>
            <w:tcW w:w="750" w:type="pct"/>
            <w:shd w:val="clear" w:color="auto" w:fill="auto"/>
            <w:noWrap/>
            <w:vAlign w:val="center"/>
            <w:hideMark/>
          </w:tcPr>
          <w:p w14:paraId="2ECA01DF" w14:textId="77777777" w:rsidR="008F400B" w:rsidRPr="00053C34" w:rsidRDefault="008F400B" w:rsidP="00053C34">
            <w:pPr>
              <w:widowControl w:val="0"/>
              <w:jc w:val="center"/>
              <w:rPr>
                <w:b/>
                <w:color w:val="000000"/>
              </w:rPr>
            </w:pPr>
            <w:r w:rsidRPr="00053C34">
              <w:rPr>
                <w:b/>
                <w:color w:val="000000"/>
              </w:rPr>
              <w:t>87,4</w:t>
            </w:r>
          </w:p>
        </w:tc>
        <w:tc>
          <w:tcPr>
            <w:tcW w:w="716" w:type="pct"/>
            <w:shd w:val="clear" w:color="auto" w:fill="auto"/>
            <w:noWrap/>
            <w:vAlign w:val="center"/>
            <w:hideMark/>
          </w:tcPr>
          <w:p w14:paraId="16B6A4ED" w14:textId="77777777" w:rsidR="008F400B" w:rsidRPr="00053C34" w:rsidRDefault="008F400B" w:rsidP="00053C34">
            <w:pPr>
              <w:widowControl w:val="0"/>
              <w:jc w:val="center"/>
              <w:rPr>
                <w:b/>
                <w:color w:val="000000"/>
              </w:rPr>
            </w:pPr>
            <w:r w:rsidRPr="00053C34">
              <w:rPr>
                <w:b/>
                <w:color w:val="000000"/>
              </w:rPr>
              <w:t>119,5</w:t>
            </w:r>
          </w:p>
        </w:tc>
      </w:tr>
      <w:tr w:rsidR="00053C34" w:rsidRPr="00AF4DF2" w14:paraId="52575D46" w14:textId="77777777" w:rsidTr="004E218C">
        <w:trPr>
          <w:trHeight w:val="312"/>
          <w:jc w:val="center"/>
        </w:trPr>
        <w:tc>
          <w:tcPr>
            <w:tcW w:w="2796" w:type="pct"/>
            <w:shd w:val="clear" w:color="auto" w:fill="auto"/>
            <w:noWrap/>
            <w:vAlign w:val="center"/>
            <w:hideMark/>
          </w:tcPr>
          <w:p w14:paraId="2DA4888E" w14:textId="77777777" w:rsidR="008F400B" w:rsidRPr="00053C34" w:rsidRDefault="008F400B" w:rsidP="00053C34">
            <w:pPr>
              <w:widowControl w:val="0"/>
              <w:rPr>
                <w:b/>
                <w:bCs/>
                <w:color w:val="000000"/>
              </w:rPr>
            </w:pPr>
            <w:r w:rsidRPr="00053C34">
              <w:rPr>
                <w:b/>
                <w:bCs/>
                <w:color w:val="000000"/>
              </w:rPr>
              <w:t>Производство во всех категориях хозяйств</w:t>
            </w:r>
          </w:p>
        </w:tc>
        <w:tc>
          <w:tcPr>
            <w:tcW w:w="738" w:type="pct"/>
            <w:shd w:val="clear" w:color="auto" w:fill="auto"/>
            <w:noWrap/>
            <w:vAlign w:val="center"/>
            <w:hideMark/>
          </w:tcPr>
          <w:p w14:paraId="1C178D53"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4E95658B"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54656EC5" w14:textId="77777777" w:rsidR="008F400B" w:rsidRPr="00053C34" w:rsidRDefault="008F400B" w:rsidP="00053C34">
            <w:pPr>
              <w:widowControl w:val="0"/>
              <w:jc w:val="center"/>
              <w:rPr>
                <w:color w:val="000000"/>
              </w:rPr>
            </w:pPr>
          </w:p>
        </w:tc>
      </w:tr>
      <w:tr w:rsidR="00053C34" w:rsidRPr="00AF4DF2" w14:paraId="3E1F8B1D" w14:textId="77777777" w:rsidTr="004E218C">
        <w:trPr>
          <w:trHeight w:val="312"/>
          <w:jc w:val="center"/>
        </w:trPr>
        <w:tc>
          <w:tcPr>
            <w:tcW w:w="2796" w:type="pct"/>
            <w:shd w:val="clear" w:color="auto" w:fill="auto"/>
            <w:noWrap/>
            <w:vAlign w:val="center"/>
            <w:hideMark/>
          </w:tcPr>
          <w:p w14:paraId="7CA21ADF" w14:textId="77777777" w:rsidR="008F400B" w:rsidRPr="00053C34" w:rsidRDefault="008F400B" w:rsidP="00053C34">
            <w:pPr>
              <w:widowControl w:val="0"/>
              <w:rPr>
                <w:color w:val="000000"/>
              </w:rPr>
            </w:pPr>
            <w:r w:rsidRPr="00053C34">
              <w:rPr>
                <w:color w:val="000000"/>
              </w:rPr>
              <w:t>Мясо (скот и птица на убой в жив. весе)</w:t>
            </w:r>
          </w:p>
        </w:tc>
        <w:tc>
          <w:tcPr>
            <w:tcW w:w="738" w:type="pct"/>
            <w:shd w:val="clear" w:color="auto" w:fill="auto"/>
            <w:noWrap/>
            <w:vAlign w:val="center"/>
            <w:hideMark/>
          </w:tcPr>
          <w:p w14:paraId="71EDD20C" w14:textId="77777777" w:rsidR="008F400B" w:rsidRPr="00053C34" w:rsidRDefault="008F400B" w:rsidP="00053C34">
            <w:pPr>
              <w:widowControl w:val="0"/>
              <w:jc w:val="center"/>
              <w:rPr>
                <w:color w:val="000000"/>
              </w:rPr>
            </w:pPr>
            <w:r w:rsidRPr="00053C34">
              <w:rPr>
                <w:color w:val="000000"/>
              </w:rPr>
              <w:t>т</w:t>
            </w:r>
            <w:r w:rsidR="004E218C">
              <w:rPr>
                <w:color w:val="000000"/>
              </w:rPr>
              <w:t>онн</w:t>
            </w:r>
          </w:p>
        </w:tc>
        <w:tc>
          <w:tcPr>
            <w:tcW w:w="750" w:type="pct"/>
            <w:shd w:val="clear" w:color="auto" w:fill="auto"/>
            <w:noWrap/>
            <w:vAlign w:val="center"/>
            <w:hideMark/>
          </w:tcPr>
          <w:p w14:paraId="4BA00C12" w14:textId="77777777" w:rsidR="008F400B" w:rsidRPr="00053C34" w:rsidRDefault="008F400B" w:rsidP="00053C34">
            <w:pPr>
              <w:widowControl w:val="0"/>
              <w:jc w:val="center"/>
              <w:rPr>
                <w:color w:val="000000"/>
              </w:rPr>
            </w:pPr>
            <w:r w:rsidRPr="00053C34">
              <w:rPr>
                <w:color w:val="000000"/>
              </w:rPr>
              <w:t>3531</w:t>
            </w:r>
          </w:p>
        </w:tc>
        <w:tc>
          <w:tcPr>
            <w:tcW w:w="716" w:type="pct"/>
            <w:shd w:val="clear" w:color="auto" w:fill="auto"/>
            <w:noWrap/>
            <w:vAlign w:val="center"/>
            <w:hideMark/>
          </w:tcPr>
          <w:p w14:paraId="55FBF62A" w14:textId="77777777" w:rsidR="008F400B" w:rsidRPr="00053C34" w:rsidRDefault="008F400B" w:rsidP="00053C34">
            <w:pPr>
              <w:widowControl w:val="0"/>
              <w:jc w:val="center"/>
              <w:rPr>
                <w:color w:val="000000"/>
              </w:rPr>
            </w:pPr>
            <w:r w:rsidRPr="00053C34">
              <w:rPr>
                <w:color w:val="000000"/>
              </w:rPr>
              <w:t>3408</w:t>
            </w:r>
          </w:p>
        </w:tc>
      </w:tr>
      <w:tr w:rsidR="004E218C" w:rsidRPr="00AF4DF2" w14:paraId="3B8AA624" w14:textId="77777777" w:rsidTr="00CA39CA">
        <w:trPr>
          <w:trHeight w:val="312"/>
          <w:jc w:val="center"/>
        </w:trPr>
        <w:tc>
          <w:tcPr>
            <w:tcW w:w="2796" w:type="pct"/>
            <w:shd w:val="clear" w:color="auto" w:fill="auto"/>
            <w:noWrap/>
            <w:vAlign w:val="center"/>
            <w:hideMark/>
          </w:tcPr>
          <w:p w14:paraId="5B28B9EA" w14:textId="77777777"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14:paraId="447132CE" w14:textId="77777777" w:rsidR="004E218C" w:rsidRDefault="004E218C" w:rsidP="004E218C">
            <w:pPr>
              <w:jc w:val="center"/>
            </w:pPr>
            <w:r w:rsidRPr="00000AEB">
              <w:rPr>
                <w:color w:val="000000"/>
              </w:rPr>
              <w:t>тонн</w:t>
            </w:r>
          </w:p>
        </w:tc>
        <w:tc>
          <w:tcPr>
            <w:tcW w:w="750" w:type="pct"/>
            <w:shd w:val="clear" w:color="auto" w:fill="auto"/>
            <w:noWrap/>
            <w:vAlign w:val="center"/>
            <w:hideMark/>
          </w:tcPr>
          <w:p w14:paraId="45B6D8C9" w14:textId="77777777" w:rsidR="004E218C" w:rsidRPr="00053C34" w:rsidRDefault="004E218C" w:rsidP="00053C34">
            <w:pPr>
              <w:widowControl w:val="0"/>
              <w:jc w:val="center"/>
              <w:rPr>
                <w:color w:val="000000"/>
              </w:rPr>
            </w:pPr>
            <w:r w:rsidRPr="00053C34">
              <w:rPr>
                <w:color w:val="000000"/>
              </w:rPr>
              <w:t>16302,0</w:t>
            </w:r>
          </w:p>
        </w:tc>
        <w:tc>
          <w:tcPr>
            <w:tcW w:w="716" w:type="pct"/>
            <w:shd w:val="clear" w:color="auto" w:fill="auto"/>
            <w:noWrap/>
            <w:vAlign w:val="center"/>
            <w:hideMark/>
          </w:tcPr>
          <w:p w14:paraId="12A76998" w14:textId="77777777" w:rsidR="004E218C" w:rsidRPr="00053C34" w:rsidRDefault="004E218C" w:rsidP="00053C34">
            <w:pPr>
              <w:widowControl w:val="0"/>
              <w:jc w:val="center"/>
              <w:rPr>
                <w:color w:val="000000"/>
              </w:rPr>
            </w:pPr>
            <w:r w:rsidRPr="00053C34">
              <w:rPr>
                <w:color w:val="000000"/>
              </w:rPr>
              <w:t>16347,1</w:t>
            </w:r>
          </w:p>
        </w:tc>
      </w:tr>
      <w:tr w:rsidR="004E218C" w:rsidRPr="00AF4DF2" w14:paraId="594EFEBF" w14:textId="77777777" w:rsidTr="00CA39CA">
        <w:trPr>
          <w:trHeight w:val="312"/>
          <w:jc w:val="center"/>
        </w:trPr>
        <w:tc>
          <w:tcPr>
            <w:tcW w:w="2796" w:type="pct"/>
            <w:shd w:val="clear" w:color="auto" w:fill="auto"/>
            <w:noWrap/>
            <w:vAlign w:val="center"/>
            <w:hideMark/>
          </w:tcPr>
          <w:p w14:paraId="51147637" w14:textId="77777777" w:rsidR="004E218C" w:rsidRPr="00053C34" w:rsidRDefault="004E218C" w:rsidP="00053C34">
            <w:pPr>
              <w:widowControl w:val="0"/>
              <w:rPr>
                <w:color w:val="000000"/>
              </w:rPr>
            </w:pPr>
            <w:r w:rsidRPr="00053C34">
              <w:rPr>
                <w:color w:val="000000"/>
              </w:rPr>
              <w:t>Зерно</w:t>
            </w:r>
          </w:p>
        </w:tc>
        <w:tc>
          <w:tcPr>
            <w:tcW w:w="738" w:type="pct"/>
            <w:shd w:val="clear" w:color="auto" w:fill="auto"/>
            <w:noWrap/>
            <w:hideMark/>
          </w:tcPr>
          <w:p w14:paraId="1907EC3B" w14:textId="77777777" w:rsidR="004E218C" w:rsidRDefault="004E218C" w:rsidP="004E218C">
            <w:pPr>
              <w:jc w:val="center"/>
            </w:pPr>
            <w:r w:rsidRPr="00000AEB">
              <w:rPr>
                <w:color w:val="000000"/>
              </w:rPr>
              <w:t>тонн</w:t>
            </w:r>
          </w:p>
        </w:tc>
        <w:tc>
          <w:tcPr>
            <w:tcW w:w="750" w:type="pct"/>
            <w:shd w:val="clear" w:color="auto" w:fill="auto"/>
            <w:noWrap/>
            <w:vAlign w:val="center"/>
            <w:hideMark/>
          </w:tcPr>
          <w:p w14:paraId="5FFE5B83" w14:textId="77777777" w:rsidR="004E218C" w:rsidRPr="00053C34" w:rsidRDefault="004E218C" w:rsidP="00053C34">
            <w:pPr>
              <w:widowControl w:val="0"/>
              <w:jc w:val="center"/>
              <w:rPr>
                <w:color w:val="000000"/>
              </w:rPr>
            </w:pPr>
            <w:r w:rsidRPr="00053C34">
              <w:rPr>
                <w:color w:val="000000"/>
              </w:rPr>
              <w:t>73118,9</w:t>
            </w:r>
          </w:p>
        </w:tc>
        <w:tc>
          <w:tcPr>
            <w:tcW w:w="716" w:type="pct"/>
            <w:shd w:val="clear" w:color="auto" w:fill="auto"/>
            <w:noWrap/>
            <w:vAlign w:val="center"/>
            <w:hideMark/>
          </w:tcPr>
          <w:p w14:paraId="3C09A6C1" w14:textId="77777777" w:rsidR="004E218C" w:rsidRPr="00053C34" w:rsidRDefault="004E218C" w:rsidP="00053C34">
            <w:pPr>
              <w:widowControl w:val="0"/>
              <w:jc w:val="center"/>
              <w:rPr>
                <w:color w:val="000000"/>
              </w:rPr>
            </w:pPr>
            <w:r w:rsidRPr="00053C34">
              <w:rPr>
                <w:color w:val="000000"/>
              </w:rPr>
              <w:t>92272,9</w:t>
            </w:r>
          </w:p>
        </w:tc>
      </w:tr>
      <w:tr w:rsidR="004E218C" w:rsidRPr="00AF4DF2" w14:paraId="1904A760" w14:textId="77777777" w:rsidTr="00CA39CA">
        <w:trPr>
          <w:trHeight w:val="312"/>
          <w:jc w:val="center"/>
        </w:trPr>
        <w:tc>
          <w:tcPr>
            <w:tcW w:w="2796" w:type="pct"/>
            <w:shd w:val="clear" w:color="auto" w:fill="auto"/>
            <w:noWrap/>
            <w:vAlign w:val="center"/>
            <w:hideMark/>
          </w:tcPr>
          <w:p w14:paraId="468FCDE9" w14:textId="77777777" w:rsidR="004E218C" w:rsidRPr="00053C34" w:rsidRDefault="004E218C" w:rsidP="00053C34">
            <w:pPr>
              <w:widowControl w:val="0"/>
              <w:rPr>
                <w:color w:val="000000"/>
              </w:rPr>
            </w:pPr>
            <w:r w:rsidRPr="00053C34">
              <w:rPr>
                <w:color w:val="000000"/>
              </w:rPr>
              <w:t>Картофель</w:t>
            </w:r>
          </w:p>
        </w:tc>
        <w:tc>
          <w:tcPr>
            <w:tcW w:w="738" w:type="pct"/>
            <w:shd w:val="clear" w:color="auto" w:fill="auto"/>
            <w:noWrap/>
            <w:hideMark/>
          </w:tcPr>
          <w:p w14:paraId="15DB4C66" w14:textId="77777777" w:rsidR="004E218C" w:rsidRDefault="004E218C" w:rsidP="004E218C">
            <w:pPr>
              <w:jc w:val="center"/>
            </w:pPr>
            <w:r w:rsidRPr="00000AEB">
              <w:rPr>
                <w:color w:val="000000"/>
              </w:rPr>
              <w:t>тонн</w:t>
            </w:r>
          </w:p>
        </w:tc>
        <w:tc>
          <w:tcPr>
            <w:tcW w:w="750" w:type="pct"/>
            <w:shd w:val="clear" w:color="auto" w:fill="auto"/>
            <w:noWrap/>
            <w:vAlign w:val="center"/>
            <w:hideMark/>
          </w:tcPr>
          <w:p w14:paraId="190E95FC" w14:textId="77777777" w:rsidR="004E218C" w:rsidRPr="00053C34" w:rsidRDefault="004E218C" w:rsidP="00053C34">
            <w:pPr>
              <w:widowControl w:val="0"/>
              <w:jc w:val="center"/>
              <w:rPr>
                <w:color w:val="000000"/>
              </w:rPr>
            </w:pPr>
            <w:r w:rsidRPr="00053C34">
              <w:rPr>
                <w:color w:val="000000"/>
              </w:rPr>
              <w:t>34180,2</w:t>
            </w:r>
          </w:p>
        </w:tc>
        <w:tc>
          <w:tcPr>
            <w:tcW w:w="716" w:type="pct"/>
            <w:shd w:val="clear" w:color="auto" w:fill="auto"/>
            <w:noWrap/>
            <w:vAlign w:val="center"/>
            <w:hideMark/>
          </w:tcPr>
          <w:p w14:paraId="5F9CAF79" w14:textId="77777777" w:rsidR="004E218C" w:rsidRPr="00053C34" w:rsidRDefault="004E218C" w:rsidP="00053C34">
            <w:pPr>
              <w:widowControl w:val="0"/>
              <w:jc w:val="center"/>
              <w:rPr>
                <w:color w:val="000000"/>
              </w:rPr>
            </w:pPr>
            <w:r w:rsidRPr="00053C34">
              <w:rPr>
                <w:color w:val="000000"/>
              </w:rPr>
              <w:t>34709,2</w:t>
            </w:r>
          </w:p>
        </w:tc>
      </w:tr>
      <w:tr w:rsidR="004E218C" w:rsidRPr="00AF4DF2" w14:paraId="7D1FB12C" w14:textId="77777777" w:rsidTr="00CA39CA">
        <w:trPr>
          <w:trHeight w:val="312"/>
          <w:jc w:val="center"/>
        </w:trPr>
        <w:tc>
          <w:tcPr>
            <w:tcW w:w="2796" w:type="pct"/>
            <w:shd w:val="clear" w:color="auto" w:fill="auto"/>
            <w:noWrap/>
            <w:vAlign w:val="center"/>
            <w:hideMark/>
          </w:tcPr>
          <w:p w14:paraId="6295CF5C" w14:textId="77777777" w:rsidR="004E218C" w:rsidRPr="00053C34" w:rsidRDefault="004E218C" w:rsidP="00053C34">
            <w:pPr>
              <w:widowControl w:val="0"/>
              <w:rPr>
                <w:color w:val="000000"/>
              </w:rPr>
            </w:pPr>
            <w:r w:rsidRPr="00053C34">
              <w:rPr>
                <w:color w:val="000000"/>
              </w:rPr>
              <w:t>Овощи</w:t>
            </w:r>
          </w:p>
        </w:tc>
        <w:tc>
          <w:tcPr>
            <w:tcW w:w="738" w:type="pct"/>
            <w:shd w:val="clear" w:color="auto" w:fill="auto"/>
            <w:noWrap/>
            <w:hideMark/>
          </w:tcPr>
          <w:p w14:paraId="2840F32F" w14:textId="77777777" w:rsidR="004E218C" w:rsidRDefault="004E218C" w:rsidP="004E218C">
            <w:pPr>
              <w:jc w:val="center"/>
            </w:pPr>
            <w:r w:rsidRPr="00000AEB">
              <w:rPr>
                <w:color w:val="000000"/>
              </w:rPr>
              <w:t>тонн</w:t>
            </w:r>
          </w:p>
        </w:tc>
        <w:tc>
          <w:tcPr>
            <w:tcW w:w="750" w:type="pct"/>
            <w:shd w:val="clear" w:color="auto" w:fill="auto"/>
            <w:noWrap/>
            <w:vAlign w:val="center"/>
            <w:hideMark/>
          </w:tcPr>
          <w:p w14:paraId="5EBE2817" w14:textId="77777777" w:rsidR="004E218C" w:rsidRPr="00053C34" w:rsidRDefault="004E218C" w:rsidP="00053C34">
            <w:pPr>
              <w:widowControl w:val="0"/>
              <w:jc w:val="center"/>
              <w:rPr>
                <w:color w:val="000000"/>
              </w:rPr>
            </w:pPr>
            <w:r w:rsidRPr="00053C34">
              <w:rPr>
                <w:color w:val="000000"/>
              </w:rPr>
              <w:t>4155,0</w:t>
            </w:r>
          </w:p>
        </w:tc>
        <w:tc>
          <w:tcPr>
            <w:tcW w:w="716" w:type="pct"/>
            <w:shd w:val="clear" w:color="auto" w:fill="auto"/>
            <w:noWrap/>
            <w:vAlign w:val="center"/>
            <w:hideMark/>
          </w:tcPr>
          <w:p w14:paraId="4014E847" w14:textId="77777777" w:rsidR="004E218C" w:rsidRPr="00053C34" w:rsidRDefault="004E218C" w:rsidP="00053C34">
            <w:pPr>
              <w:widowControl w:val="0"/>
              <w:jc w:val="center"/>
              <w:rPr>
                <w:color w:val="000000"/>
              </w:rPr>
            </w:pPr>
            <w:r w:rsidRPr="00053C34">
              <w:rPr>
                <w:color w:val="000000"/>
              </w:rPr>
              <w:t>4621,0</w:t>
            </w:r>
          </w:p>
        </w:tc>
      </w:tr>
      <w:tr w:rsidR="00053C34" w:rsidRPr="00AF4DF2" w14:paraId="4D43DABA" w14:textId="77777777" w:rsidTr="004E218C">
        <w:trPr>
          <w:trHeight w:val="312"/>
          <w:jc w:val="center"/>
        </w:trPr>
        <w:tc>
          <w:tcPr>
            <w:tcW w:w="2796" w:type="pct"/>
            <w:shd w:val="clear" w:color="auto" w:fill="auto"/>
            <w:noWrap/>
            <w:vAlign w:val="center"/>
            <w:hideMark/>
          </w:tcPr>
          <w:p w14:paraId="43DCECD4" w14:textId="77777777" w:rsidR="008F400B" w:rsidRPr="00053C34" w:rsidRDefault="008F400B" w:rsidP="00053C34">
            <w:pPr>
              <w:widowControl w:val="0"/>
              <w:rPr>
                <w:b/>
                <w:bCs/>
                <w:color w:val="000000"/>
              </w:rPr>
            </w:pPr>
            <w:r w:rsidRPr="00053C34">
              <w:rPr>
                <w:b/>
                <w:bCs/>
                <w:color w:val="000000"/>
              </w:rPr>
              <w:t>Производство в сельхозорганизациях</w:t>
            </w:r>
          </w:p>
        </w:tc>
        <w:tc>
          <w:tcPr>
            <w:tcW w:w="738" w:type="pct"/>
            <w:shd w:val="clear" w:color="auto" w:fill="auto"/>
            <w:noWrap/>
            <w:vAlign w:val="center"/>
            <w:hideMark/>
          </w:tcPr>
          <w:p w14:paraId="0D7666FF"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125A0048"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21C9941D" w14:textId="77777777" w:rsidR="008F400B" w:rsidRPr="00053C34" w:rsidRDefault="008F400B" w:rsidP="00053C34">
            <w:pPr>
              <w:widowControl w:val="0"/>
              <w:jc w:val="center"/>
              <w:rPr>
                <w:color w:val="000000"/>
              </w:rPr>
            </w:pPr>
          </w:p>
        </w:tc>
      </w:tr>
      <w:tr w:rsidR="004E218C" w:rsidRPr="00AF4DF2" w14:paraId="4811FB46" w14:textId="77777777" w:rsidTr="00CA39CA">
        <w:trPr>
          <w:trHeight w:val="312"/>
          <w:jc w:val="center"/>
        </w:trPr>
        <w:tc>
          <w:tcPr>
            <w:tcW w:w="2796" w:type="pct"/>
            <w:shd w:val="clear" w:color="auto" w:fill="auto"/>
            <w:noWrap/>
            <w:vAlign w:val="center"/>
            <w:hideMark/>
          </w:tcPr>
          <w:p w14:paraId="3F2AE245" w14:textId="77777777" w:rsidR="004E218C" w:rsidRPr="00053C34" w:rsidRDefault="004E218C" w:rsidP="00053C34">
            <w:pPr>
              <w:widowControl w:val="0"/>
              <w:rPr>
                <w:color w:val="000000"/>
              </w:rPr>
            </w:pPr>
            <w:r w:rsidRPr="00053C34">
              <w:rPr>
                <w:color w:val="000000"/>
              </w:rPr>
              <w:t>Мясо (скот и птица на убой в жив. весе)</w:t>
            </w:r>
          </w:p>
        </w:tc>
        <w:tc>
          <w:tcPr>
            <w:tcW w:w="738" w:type="pct"/>
            <w:shd w:val="clear" w:color="auto" w:fill="auto"/>
            <w:noWrap/>
            <w:hideMark/>
          </w:tcPr>
          <w:p w14:paraId="6B373C98" w14:textId="77777777" w:rsidR="004E218C" w:rsidRDefault="004E218C" w:rsidP="004E218C">
            <w:pPr>
              <w:jc w:val="center"/>
            </w:pPr>
            <w:r w:rsidRPr="00A4309B">
              <w:rPr>
                <w:color w:val="000000"/>
              </w:rPr>
              <w:t>тонн</w:t>
            </w:r>
          </w:p>
        </w:tc>
        <w:tc>
          <w:tcPr>
            <w:tcW w:w="750" w:type="pct"/>
            <w:shd w:val="clear" w:color="auto" w:fill="auto"/>
            <w:noWrap/>
            <w:vAlign w:val="center"/>
            <w:hideMark/>
          </w:tcPr>
          <w:p w14:paraId="411C70A8" w14:textId="77777777" w:rsidR="004E218C" w:rsidRPr="00053C34" w:rsidRDefault="004E218C" w:rsidP="00053C34">
            <w:pPr>
              <w:widowControl w:val="0"/>
              <w:jc w:val="center"/>
              <w:rPr>
                <w:color w:val="000000"/>
              </w:rPr>
            </w:pPr>
            <w:r w:rsidRPr="00053C34">
              <w:rPr>
                <w:color w:val="000000"/>
              </w:rPr>
              <w:t>146,2</w:t>
            </w:r>
          </w:p>
        </w:tc>
        <w:tc>
          <w:tcPr>
            <w:tcW w:w="716" w:type="pct"/>
            <w:shd w:val="clear" w:color="auto" w:fill="auto"/>
            <w:noWrap/>
            <w:vAlign w:val="center"/>
            <w:hideMark/>
          </w:tcPr>
          <w:p w14:paraId="7B1AA3FC" w14:textId="77777777" w:rsidR="004E218C" w:rsidRPr="00053C34" w:rsidRDefault="004E218C" w:rsidP="00053C34">
            <w:pPr>
              <w:widowControl w:val="0"/>
              <w:jc w:val="center"/>
              <w:rPr>
                <w:color w:val="000000"/>
              </w:rPr>
            </w:pPr>
            <w:r w:rsidRPr="00053C34">
              <w:rPr>
                <w:color w:val="000000"/>
              </w:rPr>
              <w:t>91,2</w:t>
            </w:r>
          </w:p>
        </w:tc>
      </w:tr>
      <w:tr w:rsidR="004E218C" w:rsidRPr="00AF4DF2" w14:paraId="5D406F9E" w14:textId="77777777" w:rsidTr="00CA39CA">
        <w:trPr>
          <w:trHeight w:val="312"/>
          <w:jc w:val="center"/>
        </w:trPr>
        <w:tc>
          <w:tcPr>
            <w:tcW w:w="2796" w:type="pct"/>
            <w:shd w:val="clear" w:color="auto" w:fill="auto"/>
            <w:noWrap/>
            <w:vAlign w:val="center"/>
            <w:hideMark/>
          </w:tcPr>
          <w:p w14:paraId="74E188AA" w14:textId="77777777"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14:paraId="0B44D29A" w14:textId="77777777" w:rsidR="004E218C" w:rsidRDefault="004E218C" w:rsidP="004E218C">
            <w:pPr>
              <w:jc w:val="center"/>
            </w:pPr>
            <w:r w:rsidRPr="00A4309B">
              <w:rPr>
                <w:color w:val="000000"/>
              </w:rPr>
              <w:t>тонн</w:t>
            </w:r>
          </w:p>
        </w:tc>
        <w:tc>
          <w:tcPr>
            <w:tcW w:w="750" w:type="pct"/>
            <w:shd w:val="clear" w:color="auto" w:fill="auto"/>
            <w:noWrap/>
            <w:vAlign w:val="center"/>
            <w:hideMark/>
          </w:tcPr>
          <w:p w14:paraId="6A5026B3" w14:textId="77777777" w:rsidR="004E218C" w:rsidRPr="00053C34" w:rsidRDefault="004E218C" w:rsidP="00053C34">
            <w:pPr>
              <w:widowControl w:val="0"/>
              <w:jc w:val="center"/>
              <w:rPr>
                <w:color w:val="000000"/>
              </w:rPr>
            </w:pPr>
            <w:r w:rsidRPr="00053C34">
              <w:rPr>
                <w:color w:val="000000"/>
              </w:rPr>
              <w:t>1674,0</w:t>
            </w:r>
          </w:p>
        </w:tc>
        <w:tc>
          <w:tcPr>
            <w:tcW w:w="716" w:type="pct"/>
            <w:shd w:val="clear" w:color="auto" w:fill="auto"/>
            <w:noWrap/>
            <w:vAlign w:val="center"/>
            <w:hideMark/>
          </w:tcPr>
          <w:p w14:paraId="1FE9892E" w14:textId="77777777" w:rsidR="004E218C" w:rsidRPr="00053C34" w:rsidRDefault="004E218C" w:rsidP="00053C34">
            <w:pPr>
              <w:widowControl w:val="0"/>
              <w:jc w:val="center"/>
              <w:rPr>
                <w:color w:val="000000"/>
              </w:rPr>
            </w:pPr>
            <w:r w:rsidRPr="00053C34">
              <w:rPr>
                <w:color w:val="000000"/>
              </w:rPr>
              <w:t>1728,5</w:t>
            </w:r>
          </w:p>
        </w:tc>
      </w:tr>
      <w:tr w:rsidR="004E218C" w:rsidRPr="00AF4DF2" w14:paraId="0F45D0EE" w14:textId="77777777" w:rsidTr="00CA39CA">
        <w:trPr>
          <w:trHeight w:val="312"/>
          <w:jc w:val="center"/>
        </w:trPr>
        <w:tc>
          <w:tcPr>
            <w:tcW w:w="2796" w:type="pct"/>
            <w:shd w:val="clear" w:color="auto" w:fill="auto"/>
            <w:noWrap/>
            <w:vAlign w:val="center"/>
            <w:hideMark/>
          </w:tcPr>
          <w:p w14:paraId="0C06EC4C" w14:textId="77777777" w:rsidR="004E218C" w:rsidRPr="00053C34" w:rsidRDefault="004E218C" w:rsidP="00053C34">
            <w:pPr>
              <w:widowControl w:val="0"/>
              <w:rPr>
                <w:color w:val="000000"/>
              </w:rPr>
            </w:pPr>
            <w:r w:rsidRPr="00053C34">
              <w:rPr>
                <w:color w:val="000000"/>
              </w:rPr>
              <w:t>Зерно</w:t>
            </w:r>
          </w:p>
        </w:tc>
        <w:tc>
          <w:tcPr>
            <w:tcW w:w="738" w:type="pct"/>
            <w:shd w:val="clear" w:color="auto" w:fill="auto"/>
            <w:noWrap/>
            <w:hideMark/>
          </w:tcPr>
          <w:p w14:paraId="00A3E8AB" w14:textId="77777777" w:rsidR="004E218C" w:rsidRDefault="004E218C" w:rsidP="004E218C">
            <w:pPr>
              <w:jc w:val="center"/>
            </w:pPr>
            <w:r w:rsidRPr="00A4309B">
              <w:rPr>
                <w:color w:val="000000"/>
              </w:rPr>
              <w:t>тонн</w:t>
            </w:r>
          </w:p>
        </w:tc>
        <w:tc>
          <w:tcPr>
            <w:tcW w:w="750" w:type="pct"/>
            <w:shd w:val="clear" w:color="auto" w:fill="auto"/>
            <w:noWrap/>
            <w:vAlign w:val="center"/>
            <w:hideMark/>
          </w:tcPr>
          <w:p w14:paraId="2B219F6B" w14:textId="77777777" w:rsidR="004E218C" w:rsidRPr="00053C34" w:rsidRDefault="004E218C" w:rsidP="00053C34">
            <w:pPr>
              <w:widowControl w:val="0"/>
              <w:jc w:val="center"/>
              <w:rPr>
                <w:color w:val="000000"/>
              </w:rPr>
            </w:pPr>
            <w:r w:rsidRPr="00053C34">
              <w:rPr>
                <w:color w:val="000000"/>
              </w:rPr>
              <w:t>21018,0</w:t>
            </w:r>
          </w:p>
        </w:tc>
        <w:tc>
          <w:tcPr>
            <w:tcW w:w="716" w:type="pct"/>
            <w:shd w:val="clear" w:color="auto" w:fill="auto"/>
            <w:noWrap/>
            <w:vAlign w:val="center"/>
            <w:hideMark/>
          </w:tcPr>
          <w:p w14:paraId="43EDA7A9" w14:textId="77777777" w:rsidR="004E218C" w:rsidRPr="00053C34" w:rsidRDefault="004E218C" w:rsidP="00053C34">
            <w:pPr>
              <w:widowControl w:val="0"/>
              <w:jc w:val="center"/>
              <w:rPr>
                <w:color w:val="000000"/>
              </w:rPr>
            </w:pPr>
            <w:r w:rsidRPr="00053C34">
              <w:rPr>
                <w:color w:val="000000"/>
              </w:rPr>
              <w:t>27541,4</w:t>
            </w:r>
          </w:p>
        </w:tc>
      </w:tr>
      <w:tr w:rsidR="00053C34" w:rsidRPr="00AF4DF2" w14:paraId="6A564D7D" w14:textId="77777777" w:rsidTr="004E218C">
        <w:trPr>
          <w:trHeight w:val="312"/>
          <w:jc w:val="center"/>
        </w:trPr>
        <w:tc>
          <w:tcPr>
            <w:tcW w:w="2796" w:type="pct"/>
            <w:shd w:val="clear" w:color="auto" w:fill="auto"/>
            <w:noWrap/>
            <w:vAlign w:val="center"/>
            <w:hideMark/>
          </w:tcPr>
          <w:p w14:paraId="046D040B" w14:textId="77777777" w:rsidR="008F400B" w:rsidRPr="00053C34" w:rsidRDefault="008F400B" w:rsidP="00053C34">
            <w:pPr>
              <w:widowControl w:val="0"/>
              <w:rPr>
                <w:b/>
                <w:bCs/>
                <w:color w:val="000000"/>
              </w:rPr>
            </w:pPr>
            <w:r w:rsidRPr="00053C34">
              <w:rPr>
                <w:b/>
                <w:bCs/>
                <w:color w:val="000000"/>
              </w:rPr>
              <w:t>Производство в крестьянских (фермерских) хозяйствах</w:t>
            </w:r>
          </w:p>
        </w:tc>
        <w:tc>
          <w:tcPr>
            <w:tcW w:w="738" w:type="pct"/>
            <w:shd w:val="clear" w:color="auto" w:fill="auto"/>
            <w:noWrap/>
            <w:vAlign w:val="center"/>
            <w:hideMark/>
          </w:tcPr>
          <w:p w14:paraId="6540DBB5"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04399410"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2FF1CD1B" w14:textId="77777777" w:rsidR="008F400B" w:rsidRPr="00053C34" w:rsidRDefault="008F400B" w:rsidP="00053C34">
            <w:pPr>
              <w:widowControl w:val="0"/>
              <w:jc w:val="center"/>
              <w:rPr>
                <w:color w:val="000000"/>
              </w:rPr>
            </w:pPr>
          </w:p>
        </w:tc>
      </w:tr>
      <w:tr w:rsidR="004E218C" w:rsidRPr="00AF4DF2" w14:paraId="742DA31B" w14:textId="77777777" w:rsidTr="00CA39CA">
        <w:trPr>
          <w:trHeight w:val="312"/>
          <w:jc w:val="center"/>
        </w:trPr>
        <w:tc>
          <w:tcPr>
            <w:tcW w:w="2796" w:type="pct"/>
            <w:shd w:val="clear" w:color="auto" w:fill="auto"/>
            <w:noWrap/>
            <w:vAlign w:val="center"/>
            <w:hideMark/>
          </w:tcPr>
          <w:p w14:paraId="0BE79598" w14:textId="77777777" w:rsidR="004E218C" w:rsidRPr="00053C34" w:rsidRDefault="004E218C" w:rsidP="00053C34">
            <w:pPr>
              <w:widowControl w:val="0"/>
              <w:rPr>
                <w:color w:val="000000"/>
              </w:rPr>
            </w:pPr>
            <w:r w:rsidRPr="00053C34">
              <w:rPr>
                <w:color w:val="000000"/>
              </w:rPr>
              <w:t>Мясо (скот и птица на убой в жив. весе)</w:t>
            </w:r>
          </w:p>
        </w:tc>
        <w:tc>
          <w:tcPr>
            <w:tcW w:w="738" w:type="pct"/>
            <w:shd w:val="clear" w:color="auto" w:fill="auto"/>
            <w:noWrap/>
            <w:hideMark/>
          </w:tcPr>
          <w:p w14:paraId="4E62B23F" w14:textId="77777777" w:rsidR="004E218C" w:rsidRDefault="004E218C" w:rsidP="004E218C">
            <w:pPr>
              <w:jc w:val="center"/>
            </w:pPr>
            <w:r w:rsidRPr="00B05EF8">
              <w:rPr>
                <w:color w:val="000000"/>
              </w:rPr>
              <w:t>тонн</w:t>
            </w:r>
          </w:p>
        </w:tc>
        <w:tc>
          <w:tcPr>
            <w:tcW w:w="750" w:type="pct"/>
            <w:shd w:val="clear" w:color="auto" w:fill="auto"/>
            <w:noWrap/>
            <w:vAlign w:val="center"/>
            <w:hideMark/>
          </w:tcPr>
          <w:p w14:paraId="3B5D0669" w14:textId="77777777" w:rsidR="004E218C" w:rsidRPr="00053C34" w:rsidRDefault="004E218C" w:rsidP="00053C34">
            <w:pPr>
              <w:widowControl w:val="0"/>
              <w:jc w:val="center"/>
              <w:rPr>
                <w:color w:val="000000"/>
              </w:rPr>
            </w:pPr>
            <w:r w:rsidRPr="00053C34">
              <w:rPr>
                <w:color w:val="000000"/>
              </w:rPr>
              <w:t>543,8</w:t>
            </w:r>
          </w:p>
        </w:tc>
        <w:tc>
          <w:tcPr>
            <w:tcW w:w="716" w:type="pct"/>
            <w:shd w:val="clear" w:color="auto" w:fill="auto"/>
            <w:noWrap/>
            <w:vAlign w:val="center"/>
            <w:hideMark/>
          </w:tcPr>
          <w:p w14:paraId="7ACBB6B8" w14:textId="77777777" w:rsidR="004E218C" w:rsidRPr="00053C34" w:rsidRDefault="004E218C" w:rsidP="00053C34">
            <w:pPr>
              <w:widowControl w:val="0"/>
              <w:jc w:val="center"/>
              <w:rPr>
                <w:color w:val="000000"/>
              </w:rPr>
            </w:pPr>
            <w:r w:rsidRPr="00053C34">
              <w:rPr>
                <w:color w:val="000000"/>
              </w:rPr>
              <w:t>458,8</w:t>
            </w:r>
          </w:p>
        </w:tc>
      </w:tr>
      <w:tr w:rsidR="004E218C" w:rsidRPr="00AF4DF2" w14:paraId="4B763816" w14:textId="77777777" w:rsidTr="00CA39CA">
        <w:trPr>
          <w:trHeight w:val="312"/>
          <w:jc w:val="center"/>
        </w:trPr>
        <w:tc>
          <w:tcPr>
            <w:tcW w:w="2796" w:type="pct"/>
            <w:shd w:val="clear" w:color="auto" w:fill="auto"/>
            <w:noWrap/>
            <w:vAlign w:val="center"/>
            <w:hideMark/>
          </w:tcPr>
          <w:p w14:paraId="15D7432A" w14:textId="77777777"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14:paraId="7E385B93" w14:textId="77777777" w:rsidR="004E218C" w:rsidRDefault="004E218C" w:rsidP="004E218C">
            <w:pPr>
              <w:jc w:val="center"/>
            </w:pPr>
            <w:r w:rsidRPr="00B05EF8">
              <w:rPr>
                <w:color w:val="000000"/>
              </w:rPr>
              <w:t>тонн</w:t>
            </w:r>
          </w:p>
        </w:tc>
        <w:tc>
          <w:tcPr>
            <w:tcW w:w="750" w:type="pct"/>
            <w:shd w:val="clear" w:color="auto" w:fill="auto"/>
            <w:noWrap/>
            <w:vAlign w:val="center"/>
            <w:hideMark/>
          </w:tcPr>
          <w:p w14:paraId="531E14E1" w14:textId="77777777" w:rsidR="004E218C" w:rsidRPr="00053C34" w:rsidRDefault="004E218C" w:rsidP="00053C34">
            <w:pPr>
              <w:widowControl w:val="0"/>
              <w:jc w:val="center"/>
              <w:rPr>
                <w:color w:val="000000"/>
              </w:rPr>
            </w:pPr>
            <w:r w:rsidRPr="00053C34">
              <w:rPr>
                <w:color w:val="000000"/>
              </w:rPr>
              <w:t>2020,5</w:t>
            </w:r>
          </w:p>
        </w:tc>
        <w:tc>
          <w:tcPr>
            <w:tcW w:w="716" w:type="pct"/>
            <w:shd w:val="clear" w:color="auto" w:fill="auto"/>
            <w:noWrap/>
            <w:vAlign w:val="center"/>
            <w:hideMark/>
          </w:tcPr>
          <w:p w14:paraId="4413ECF4" w14:textId="77777777" w:rsidR="004E218C" w:rsidRPr="00053C34" w:rsidRDefault="004E218C" w:rsidP="00053C34">
            <w:pPr>
              <w:widowControl w:val="0"/>
              <w:jc w:val="center"/>
              <w:rPr>
                <w:color w:val="000000"/>
              </w:rPr>
            </w:pPr>
            <w:r w:rsidRPr="00053C34">
              <w:rPr>
                <w:color w:val="000000"/>
              </w:rPr>
              <w:t>2127,6</w:t>
            </w:r>
          </w:p>
        </w:tc>
      </w:tr>
      <w:tr w:rsidR="004E218C" w:rsidRPr="00AF4DF2" w14:paraId="567953E3" w14:textId="77777777" w:rsidTr="00CA39CA">
        <w:trPr>
          <w:trHeight w:val="312"/>
          <w:jc w:val="center"/>
        </w:trPr>
        <w:tc>
          <w:tcPr>
            <w:tcW w:w="2796" w:type="pct"/>
            <w:shd w:val="clear" w:color="auto" w:fill="auto"/>
            <w:noWrap/>
            <w:vAlign w:val="center"/>
            <w:hideMark/>
          </w:tcPr>
          <w:p w14:paraId="11528FF8" w14:textId="77777777" w:rsidR="004E218C" w:rsidRPr="00053C34" w:rsidRDefault="004E218C" w:rsidP="00053C34">
            <w:pPr>
              <w:widowControl w:val="0"/>
              <w:rPr>
                <w:color w:val="000000"/>
              </w:rPr>
            </w:pPr>
            <w:r w:rsidRPr="00053C34">
              <w:rPr>
                <w:color w:val="000000"/>
              </w:rPr>
              <w:t>Зерно</w:t>
            </w:r>
          </w:p>
        </w:tc>
        <w:tc>
          <w:tcPr>
            <w:tcW w:w="738" w:type="pct"/>
            <w:shd w:val="clear" w:color="auto" w:fill="auto"/>
            <w:noWrap/>
            <w:hideMark/>
          </w:tcPr>
          <w:p w14:paraId="2769C6C1" w14:textId="77777777" w:rsidR="004E218C" w:rsidRDefault="004E218C" w:rsidP="004E218C">
            <w:pPr>
              <w:jc w:val="center"/>
            </w:pPr>
            <w:r w:rsidRPr="00B05EF8">
              <w:rPr>
                <w:color w:val="000000"/>
              </w:rPr>
              <w:t>тонн</w:t>
            </w:r>
          </w:p>
        </w:tc>
        <w:tc>
          <w:tcPr>
            <w:tcW w:w="750" w:type="pct"/>
            <w:shd w:val="clear" w:color="auto" w:fill="auto"/>
            <w:noWrap/>
            <w:vAlign w:val="center"/>
            <w:hideMark/>
          </w:tcPr>
          <w:p w14:paraId="1FFAB3A8" w14:textId="77777777" w:rsidR="004E218C" w:rsidRPr="00053C34" w:rsidRDefault="004E218C" w:rsidP="00053C34">
            <w:pPr>
              <w:widowControl w:val="0"/>
              <w:jc w:val="center"/>
              <w:rPr>
                <w:color w:val="000000"/>
              </w:rPr>
            </w:pPr>
            <w:r w:rsidRPr="00053C34">
              <w:rPr>
                <w:color w:val="000000"/>
              </w:rPr>
              <w:t>52102,0</w:t>
            </w:r>
          </w:p>
        </w:tc>
        <w:tc>
          <w:tcPr>
            <w:tcW w:w="716" w:type="pct"/>
            <w:shd w:val="clear" w:color="auto" w:fill="auto"/>
            <w:noWrap/>
            <w:vAlign w:val="center"/>
            <w:hideMark/>
          </w:tcPr>
          <w:p w14:paraId="6FCAE9D4" w14:textId="77777777" w:rsidR="004E218C" w:rsidRPr="00053C34" w:rsidRDefault="004E218C" w:rsidP="00053C34">
            <w:pPr>
              <w:widowControl w:val="0"/>
              <w:jc w:val="center"/>
              <w:rPr>
                <w:color w:val="000000"/>
              </w:rPr>
            </w:pPr>
            <w:r w:rsidRPr="00053C34">
              <w:rPr>
                <w:color w:val="000000"/>
              </w:rPr>
              <w:t>64731,5</w:t>
            </w:r>
          </w:p>
        </w:tc>
      </w:tr>
      <w:tr w:rsidR="004E218C" w:rsidRPr="00AF4DF2" w14:paraId="3F6B6019" w14:textId="77777777" w:rsidTr="00CA39CA">
        <w:trPr>
          <w:trHeight w:val="312"/>
          <w:jc w:val="center"/>
        </w:trPr>
        <w:tc>
          <w:tcPr>
            <w:tcW w:w="2796" w:type="pct"/>
            <w:shd w:val="clear" w:color="auto" w:fill="auto"/>
            <w:noWrap/>
            <w:vAlign w:val="center"/>
            <w:hideMark/>
          </w:tcPr>
          <w:p w14:paraId="07941EA2" w14:textId="77777777" w:rsidR="004E218C" w:rsidRPr="00053C34" w:rsidRDefault="004E218C" w:rsidP="00053C34">
            <w:pPr>
              <w:widowControl w:val="0"/>
              <w:rPr>
                <w:color w:val="000000"/>
              </w:rPr>
            </w:pPr>
            <w:r w:rsidRPr="00053C34">
              <w:rPr>
                <w:color w:val="000000"/>
              </w:rPr>
              <w:t>Картофель</w:t>
            </w:r>
          </w:p>
        </w:tc>
        <w:tc>
          <w:tcPr>
            <w:tcW w:w="738" w:type="pct"/>
            <w:shd w:val="clear" w:color="auto" w:fill="auto"/>
            <w:noWrap/>
            <w:hideMark/>
          </w:tcPr>
          <w:p w14:paraId="5867E74B" w14:textId="77777777" w:rsidR="004E218C" w:rsidRDefault="004E218C" w:rsidP="004E218C">
            <w:pPr>
              <w:jc w:val="center"/>
            </w:pPr>
            <w:r w:rsidRPr="00B05EF8">
              <w:rPr>
                <w:color w:val="000000"/>
              </w:rPr>
              <w:t>тонн</w:t>
            </w:r>
          </w:p>
        </w:tc>
        <w:tc>
          <w:tcPr>
            <w:tcW w:w="750" w:type="pct"/>
            <w:shd w:val="clear" w:color="auto" w:fill="auto"/>
            <w:noWrap/>
            <w:vAlign w:val="center"/>
            <w:hideMark/>
          </w:tcPr>
          <w:p w14:paraId="25211C2A" w14:textId="77777777" w:rsidR="004E218C" w:rsidRPr="00053C34" w:rsidRDefault="004E218C" w:rsidP="00053C34">
            <w:pPr>
              <w:widowControl w:val="0"/>
              <w:jc w:val="center"/>
              <w:rPr>
                <w:color w:val="000000"/>
              </w:rPr>
            </w:pPr>
            <w:r w:rsidRPr="00053C34">
              <w:rPr>
                <w:color w:val="000000"/>
              </w:rPr>
              <w:t>1181,2</w:t>
            </w:r>
          </w:p>
        </w:tc>
        <w:tc>
          <w:tcPr>
            <w:tcW w:w="716" w:type="pct"/>
            <w:shd w:val="clear" w:color="auto" w:fill="auto"/>
            <w:noWrap/>
            <w:vAlign w:val="center"/>
            <w:hideMark/>
          </w:tcPr>
          <w:p w14:paraId="02422AAA" w14:textId="77777777" w:rsidR="004E218C" w:rsidRPr="00053C34" w:rsidRDefault="004E218C" w:rsidP="00053C34">
            <w:pPr>
              <w:widowControl w:val="0"/>
              <w:jc w:val="center"/>
              <w:rPr>
                <w:color w:val="000000"/>
              </w:rPr>
            </w:pPr>
            <w:r w:rsidRPr="00053C34">
              <w:rPr>
                <w:color w:val="000000"/>
              </w:rPr>
              <w:t>898,2</w:t>
            </w:r>
          </w:p>
        </w:tc>
      </w:tr>
      <w:tr w:rsidR="004E218C" w:rsidRPr="00AF4DF2" w14:paraId="241D62B4" w14:textId="77777777" w:rsidTr="00CA39CA">
        <w:trPr>
          <w:trHeight w:val="312"/>
          <w:jc w:val="center"/>
        </w:trPr>
        <w:tc>
          <w:tcPr>
            <w:tcW w:w="2796" w:type="pct"/>
            <w:shd w:val="clear" w:color="auto" w:fill="auto"/>
            <w:noWrap/>
            <w:vAlign w:val="center"/>
            <w:hideMark/>
          </w:tcPr>
          <w:p w14:paraId="15527C99" w14:textId="77777777" w:rsidR="004E218C" w:rsidRPr="00053C34" w:rsidRDefault="004E218C" w:rsidP="00053C34">
            <w:pPr>
              <w:widowControl w:val="0"/>
              <w:rPr>
                <w:color w:val="000000"/>
              </w:rPr>
            </w:pPr>
            <w:r w:rsidRPr="00053C34">
              <w:rPr>
                <w:color w:val="000000"/>
              </w:rPr>
              <w:t>Овощи</w:t>
            </w:r>
          </w:p>
        </w:tc>
        <w:tc>
          <w:tcPr>
            <w:tcW w:w="738" w:type="pct"/>
            <w:shd w:val="clear" w:color="auto" w:fill="auto"/>
            <w:noWrap/>
            <w:hideMark/>
          </w:tcPr>
          <w:p w14:paraId="1882B813" w14:textId="77777777" w:rsidR="004E218C" w:rsidRDefault="004E218C" w:rsidP="004E218C">
            <w:pPr>
              <w:jc w:val="center"/>
            </w:pPr>
            <w:r w:rsidRPr="00B05EF8">
              <w:rPr>
                <w:color w:val="000000"/>
              </w:rPr>
              <w:t>тонн</w:t>
            </w:r>
          </w:p>
        </w:tc>
        <w:tc>
          <w:tcPr>
            <w:tcW w:w="750" w:type="pct"/>
            <w:shd w:val="clear" w:color="auto" w:fill="auto"/>
            <w:noWrap/>
            <w:vAlign w:val="center"/>
            <w:hideMark/>
          </w:tcPr>
          <w:p w14:paraId="69DC771C" w14:textId="77777777" w:rsidR="004E218C" w:rsidRPr="00053C34" w:rsidRDefault="004E218C" w:rsidP="00053C34">
            <w:pPr>
              <w:widowControl w:val="0"/>
              <w:jc w:val="center"/>
              <w:rPr>
                <w:color w:val="000000"/>
              </w:rPr>
            </w:pPr>
            <w:r w:rsidRPr="00053C34">
              <w:rPr>
                <w:color w:val="000000"/>
              </w:rPr>
              <w:t>330,0</w:t>
            </w:r>
          </w:p>
        </w:tc>
        <w:tc>
          <w:tcPr>
            <w:tcW w:w="716" w:type="pct"/>
            <w:shd w:val="clear" w:color="auto" w:fill="auto"/>
            <w:noWrap/>
            <w:vAlign w:val="center"/>
            <w:hideMark/>
          </w:tcPr>
          <w:p w14:paraId="49D24E94" w14:textId="77777777" w:rsidR="004E218C" w:rsidRPr="00053C34" w:rsidRDefault="004E218C" w:rsidP="00053C34">
            <w:pPr>
              <w:widowControl w:val="0"/>
              <w:jc w:val="center"/>
              <w:rPr>
                <w:color w:val="000000"/>
              </w:rPr>
            </w:pPr>
            <w:r w:rsidRPr="00053C34">
              <w:rPr>
                <w:color w:val="000000"/>
              </w:rPr>
              <w:t>302,0</w:t>
            </w:r>
          </w:p>
        </w:tc>
      </w:tr>
      <w:tr w:rsidR="00053C34" w:rsidRPr="00AF4DF2" w14:paraId="12CD3724" w14:textId="77777777" w:rsidTr="004E218C">
        <w:trPr>
          <w:trHeight w:val="312"/>
          <w:jc w:val="center"/>
        </w:trPr>
        <w:tc>
          <w:tcPr>
            <w:tcW w:w="2796" w:type="pct"/>
            <w:shd w:val="clear" w:color="auto" w:fill="auto"/>
            <w:noWrap/>
            <w:vAlign w:val="center"/>
            <w:hideMark/>
          </w:tcPr>
          <w:p w14:paraId="16604C30" w14:textId="77777777" w:rsidR="008F400B" w:rsidRPr="00053C34" w:rsidRDefault="008F400B" w:rsidP="00053C34">
            <w:pPr>
              <w:widowControl w:val="0"/>
              <w:rPr>
                <w:b/>
                <w:bCs/>
                <w:color w:val="000000"/>
              </w:rPr>
            </w:pPr>
            <w:r w:rsidRPr="00053C34">
              <w:rPr>
                <w:b/>
                <w:bCs/>
                <w:color w:val="000000"/>
              </w:rPr>
              <w:t>Производство в  хозяйствах населения</w:t>
            </w:r>
          </w:p>
        </w:tc>
        <w:tc>
          <w:tcPr>
            <w:tcW w:w="738" w:type="pct"/>
            <w:shd w:val="clear" w:color="auto" w:fill="auto"/>
            <w:noWrap/>
            <w:vAlign w:val="center"/>
            <w:hideMark/>
          </w:tcPr>
          <w:p w14:paraId="07579B24"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46E7756A"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38904C55" w14:textId="77777777" w:rsidR="008F400B" w:rsidRPr="00053C34" w:rsidRDefault="008F400B" w:rsidP="00053C34">
            <w:pPr>
              <w:widowControl w:val="0"/>
              <w:jc w:val="center"/>
              <w:rPr>
                <w:color w:val="000000"/>
              </w:rPr>
            </w:pPr>
          </w:p>
        </w:tc>
      </w:tr>
      <w:tr w:rsidR="004E218C" w:rsidRPr="00AF4DF2" w14:paraId="573754B3" w14:textId="77777777" w:rsidTr="00CA39CA">
        <w:trPr>
          <w:trHeight w:val="312"/>
          <w:jc w:val="center"/>
        </w:trPr>
        <w:tc>
          <w:tcPr>
            <w:tcW w:w="2796" w:type="pct"/>
            <w:shd w:val="clear" w:color="auto" w:fill="auto"/>
            <w:noWrap/>
            <w:vAlign w:val="center"/>
            <w:hideMark/>
          </w:tcPr>
          <w:p w14:paraId="65C926E2" w14:textId="77777777" w:rsidR="004E218C" w:rsidRPr="00053C34" w:rsidRDefault="004E218C" w:rsidP="00053C34">
            <w:pPr>
              <w:widowControl w:val="0"/>
              <w:rPr>
                <w:color w:val="000000"/>
              </w:rPr>
            </w:pPr>
            <w:r w:rsidRPr="00053C34">
              <w:rPr>
                <w:color w:val="000000"/>
              </w:rPr>
              <w:t>Мясо (скот и птица на убой в жив. весе)</w:t>
            </w:r>
          </w:p>
        </w:tc>
        <w:tc>
          <w:tcPr>
            <w:tcW w:w="738" w:type="pct"/>
            <w:shd w:val="clear" w:color="auto" w:fill="auto"/>
            <w:noWrap/>
            <w:hideMark/>
          </w:tcPr>
          <w:p w14:paraId="70E59EE4" w14:textId="77777777" w:rsidR="004E218C" w:rsidRDefault="004E218C" w:rsidP="004E218C">
            <w:pPr>
              <w:jc w:val="center"/>
            </w:pPr>
            <w:r w:rsidRPr="0071353D">
              <w:rPr>
                <w:color w:val="000000"/>
              </w:rPr>
              <w:t>тонн</w:t>
            </w:r>
          </w:p>
        </w:tc>
        <w:tc>
          <w:tcPr>
            <w:tcW w:w="750" w:type="pct"/>
            <w:shd w:val="clear" w:color="auto" w:fill="auto"/>
            <w:noWrap/>
            <w:vAlign w:val="center"/>
            <w:hideMark/>
          </w:tcPr>
          <w:p w14:paraId="340D7528" w14:textId="77777777" w:rsidR="004E218C" w:rsidRPr="00053C34" w:rsidRDefault="004E218C" w:rsidP="00053C34">
            <w:pPr>
              <w:widowControl w:val="0"/>
              <w:jc w:val="center"/>
              <w:rPr>
                <w:color w:val="000000"/>
              </w:rPr>
            </w:pPr>
            <w:r w:rsidRPr="00053C34">
              <w:rPr>
                <w:color w:val="000000"/>
              </w:rPr>
              <w:t>2841,0</w:t>
            </w:r>
          </w:p>
        </w:tc>
        <w:tc>
          <w:tcPr>
            <w:tcW w:w="716" w:type="pct"/>
            <w:shd w:val="clear" w:color="auto" w:fill="auto"/>
            <w:noWrap/>
            <w:vAlign w:val="center"/>
            <w:hideMark/>
          </w:tcPr>
          <w:p w14:paraId="035461C4" w14:textId="77777777" w:rsidR="004E218C" w:rsidRPr="00053C34" w:rsidRDefault="004E218C" w:rsidP="00053C34">
            <w:pPr>
              <w:widowControl w:val="0"/>
              <w:jc w:val="center"/>
              <w:rPr>
                <w:color w:val="000000"/>
              </w:rPr>
            </w:pPr>
            <w:r w:rsidRPr="00053C34">
              <w:rPr>
                <w:color w:val="000000"/>
              </w:rPr>
              <w:t>2858,0</w:t>
            </w:r>
          </w:p>
        </w:tc>
      </w:tr>
      <w:tr w:rsidR="004E218C" w:rsidRPr="00AF4DF2" w14:paraId="7957FE6E" w14:textId="77777777" w:rsidTr="00CA39CA">
        <w:trPr>
          <w:trHeight w:val="312"/>
          <w:jc w:val="center"/>
        </w:trPr>
        <w:tc>
          <w:tcPr>
            <w:tcW w:w="2796" w:type="pct"/>
            <w:shd w:val="clear" w:color="auto" w:fill="auto"/>
            <w:noWrap/>
            <w:vAlign w:val="center"/>
            <w:hideMark/>
          </w:tcPr>
          <w:p w14:paraId="00B92F39" w14:textId="77777777" w:rsidR="004E218C" w:rsidRPr="00053C34" w:rsidRDefault="004E218C" w:rsidP="00053C34">
            <w:pPr>
              <w:widowControl w:val="0"/>
              <w:rPr>
                <w:color w:val="000000"/>
              </w:rPr>
            </w:pPr>
            <w:r w:rsidRPr="00053C34">
              <w:rPr>
                <w:color w:val="000000"/>
              </w:rPr>
              <w:t>Молоко</w:t>
            </w:r>
          </w:p>
        </w:tc>
        <w:tc>
          <w:tcPr>
            <w:tcW w:w="738" w:type="pct"/>
            <w:shd w:val="clear" w:color="auto" w:fill="auto"/>
            <w:noWrap/>
            <w:hideMark/>
          </w:tcPr>
          <w:p w14:paraId="5B55602B" w14:textId="77777777" w:rsidR="004E218C" w:rsidRDefault="004E218C" w:rsidP="004E218C">
            <w:pPr>
              <w:jc w:val="center"/>
            </w:pPr>
            <w:r w:rsidRPr="0071353D">
              <w:rPr>
                <w:color w:val="000000"/>
              </w:rPr>
              <w:t>тонн</w:t>
            </w:r>
          </w:p>
        </w:tc>
        <w:tc>
          <w:tcPr>
            <w:tcW w:w="750" w:type="pct"/>
            <w:shd w:val="clear" w:color="auto" w:fill="auto"/>
            <w:noWrap/>
            <w:vAlign w:val="center"/>
            <w:hideMark/>
          </w:tcPr>
          <w:p w14:paraId="75572FE1" w14:textId="77777777" w:rsidR="004E218C" w:rsidRPr="00053C34" w:rsidRDefault="004E218C" w:rsidP="00053C34">
            <w:pPr>
              <w:widowControl w:val="0"/>
              <w:jc w:val="center"/>
              <w:rPr>
                <w:color w:val="000000"/>
              </w:rPr>
            </w:pPr>
            <w:r w:rsidRPr="00053C34">
              <w:rPr>
                <w:color w:val="000000"/>
              </w:rPr>
              <w:t>12607,0</w:t>
            </w:r>
          </w:p>
        </w:tc>
        <w:tc>
          <w:tcPr>
            <w:tcW w:w="716" w:type="pct"/>
            <w:shd w:val="clear" w:color="auto" w:fill="auto"/>
            <w:noWrap/>
            <w:vAlign w:val="center"/>
            <w:hideMark/>
          </w:tcPr>
          <w:p w14:paraId="2CD4C360" w14:textId="77777777" w:rsidR="004E218C" w:rsidRPr="00053C34" w:rsidRDefault="004E218C" w:rsidP="00053C34">
            <w:pPr>
              <w:widowControl w:val="0"/>
              <w:jc w:val="center"/>
              <w:rPr>
                <w:color w:val="000000"/>
              </w:rPr>
            </w:pPr>
            <w:r w:rsidRPr="00053C34">
              <w:rPr>
                <w:color w:val="000000"/>
              </w:rPr>
              <w:t>12491,0</w:t>
            </w:r>
          </w:p>
        </w:tc>
      </w:tr>
      <w:tr w:rsidR="00053C34" w:rsidRPr="00AF4DF2" w14:paraId="74E90065" w14:textId="77777777" w:rsidTr="004E218C">
        <w:trPr>
          <w:trHeight w:val="312"/>
          <w:jc w:val="center"/>
        </w:trPr>
        <w:tc>
          <w:tcPr>
            <w:tcW w:w="2796" w:type="pct"/>
            <w:shd w:val="clear" w:color="auto" w:fill="auto"/>
            <w:noWrap/>
            <w:vAlign w:val="center"/>
            <w:hideMark/>
          </w:tcPr>
          <w:p w14:paraId="3FC8C9E2" w14:textId="77777777" w:rsidR="008F400B" w:rsidRPr="00053C34" w:rsidRDefault="008F400B" w:rsidP="00053C34">
            <w:pPr>
              <w:widowControl w:val="0"/>
              <w:rPr>
                <w:color w:val="000000"/>
              </w:rPr>
            </w:pPr>
            <w:r w:rsidRPr="00053C34">
              <w:rPr>
                <w:color w:val="000000"/>
              </w:rPr>
              <w:t>Яиц</w:t>
            </w:r>
          </w:p>
        </w:tc>
        <w:tc>
          <w:tcPr>
            <w:tcW w:w="738" w:type="pct"/>
            <w:shd w:val="clear" w:color="auto" w:fill="auto"/>
            <w:noWrap/>
            <w:vAlign w:val="center"/>
            <w:hideMark/>
          </w:tcPr>
          <w:p w14:paraId="14F5A9C3" w14:textId="77777777" w:rsidR="008F400B" w:rsidRPr="00053C34" w:rsidRDefault="008F400B" w:rsidP="00053C34">
            <w:pPr>
              <w:widowControl w:val="0"/>
              <w:jc w:val="center"/>
              <w:rPr>
                <w:color w:val="000000"/>
              </w:rPr>
            </w:pPr>
            <w:r w:rsidRPr="00053C34">
              <w:rPr>
                <w:color w:val="000000"/>
              </w:rPr>
              <w:t>тыс. шт</w:t>
            </w:r>
            <w:r w:rsidR="004E218C">
              <w:rPr>
                <w:color w:val="000000"/>
              </w:rPr>
              <w:t>.</w:t>
            </w:r>
          </w:p>
        </w:tc>
        <w:tc>
          <w:tcPr>
            <w:tcW w:w="750" w:type="pct"/>
            <w:shd w:val="clear" w:color="auto" w:fill="auto"/>
            <w:noWrap/>
            <w:vAlign w:val="center"/>
            <w:hideMark/>
          </w:tcPr>
          <w:p w14:paraId="2F7E5C55" w14:textId="77777777" w:rsidR="008F400B" w:rsidRPr="00053C34" w:rsidRDefault="008F400B" w:rsidP="00053C34">
            <w:pPr>
              <w:widowControl w:val="0"/>
              <w:jc w:val="center"/>
              <w:rPr>
                <w:color w:val="000000"/>
              </w:rPr>
            </w:pPr>
            <w:r w:rsidRPr="00053C34">
              <w:rPr>
                <w:color w:val="000000"/>
              </w:rPr>
              <w:t>4856</w:t>
            </w:r>
          </w:p>
        </w:tc>
        <w:tc>
          <w:tcPr>
            <w:tcW w:w="716" w:type="pct"/>
            <w:shd w:val="clear" w:color="auto" w:fill="auto"/>
            <w:noWrap/>
            <w:vAlign w:val="center"/>
            <w:hideMark/>
          </w:tcPr>
          <w:p w14:paraId="1DA8EF17" w14:textId="77777777" w:rsidR="008F400B" w:rsidRPr="00053C34" w:rsidRDefault="008F400B" w:rsidP="00053C34">
            <w:pPr>
              <w:widowControl w:val="0"/>
              <w:jc w:val="center"/>
              <w:rPr>
                <w:color w:val="000000"/>
              </w:rPr>
            </w:pPr>
            <w:r w:rsidRPr="00053C34">
              <w:rPr>
                <w:color w:val="000000"/>
              </w:rPr>
              <w:t>4819</w:t>
            </w:r>
          </w:p>
        </w:tc>
      </w:tr>
      <w:tr w:rsidR="004E218C" w:rsidRPr="00AF4DF2" w14:paraId="793733B1" w14:textId="77777777" w:rsidTr="00CA39CA">
        <w:trPr>
          <w:trHeight w:val="312"/>
          <w:jc w:val="center"/>
        </w:trPr>
        <w:tc>
          <w:tcPr>
            <w:tcW w:w="2796" w:type="pct"/>
            <w:shd w:val="clear" w:color="auto" w:fill="auto"/>
            <w:noWrap/>
            <w:vAlign w:val="center"/>
            <w:hideMark/>
          </w:tcPr>
          <w:p w14:paraId="29C127FE" w14:textId="77777777" w:rsidR="004E218C" w:rsidRPr="00053C34" w:rsidRDefault="004E218C" w:rsidP="00053C34">
            <w:pPr>
              <w:widowControl w:val="0"/>
              <w:rPr>
                <w:color w:val="000000"/>
              </w:rPr>
            </w:pPr>
            <w:r w:rsidRPr="00053C34">
              <w:rPr>
                <w:color w:val="000000"/>
              </w:rPr>
              <w:t>Картофель</w:t>
            </w:r>
          </w:p>
        </w:tc>
        <w:tc>
          <w:tcPr>
            <w:tcW w:w="738" w:type="pct"/>
            <w:shd w:val="clear" w:color="auto" w:fill="auto"/>
            <w:noWrap/>
            <w:hideMark/>
          </w:tcPr>
          <w:p w14:paraId="7227F424" w14:textId="77777777" w:rsidR="004E218C" w:rsidRDefault="004E218C" w:rsidP="004E218C">
            <w:pPr>
              <w:jc w:val="center"/>
            </w:pPr>
            <w:r w:rsidRPr="00847E2A">
              <w:rPr>
                <w:color w:val="000000"/>
              </w:rPr>
              <w:t>тонн</w:t>
            </w:r>
          </w:p>
        </w:tc>
        <w:tc>
          <w:tcPr>
            <w:tcW w:w="750" w:type="pct"/>
            <w:shd w:val="clear" w:color="auto" w:fill="auto"/>
            <w:noWrap/>
            <w:vAlign w:val="center"/>
            <w:hideMark/>
          </w:tcPr>
          <w:p w14:paraId="01CE041D" w14:textId="77777777" w:rsidR="004E218C" w:rsidRPr="00053C34" w:rsidRDefault="004E218C" w:rsidP="00053C34">
            <w:pPr>
              <w:widowControl w:val="0"/>
              <w:jc w:val="center"/>
              <w:rPr>
                <w:color w:val="000000"/>
              </w:rPr>
            </w:pPr>
            <w:r w:rsidRPr="00053C34">
              <w:rPr>
                <w:color w:val="000000"/>
              </w:rPr>
              <w:t>32774,0</w:t>
            </w:r>
          </w:p>
        </w:tc>
        <w:tc>
          <w:tcPr>
            <w:tcW w:w="716" w:type="pct"/>
            <w:shd w:val="clear" w:color="auto" w:fill="auto"/>
            <w:noWrap/>
            <w:vAlign w:val="center"/>
            <w:hideMark/>
          </w:tcPr>
          <w:p w14:paraId="578089E6" w14:textId="77777777" w:rsidR="004E218C" w:rsidRPr="00053C34" w:rsidRDefault="004E218C" w:rsidP="00053C34">
            <w:pPr>
              <w:widowControl w:val="0"/>
              <w:jc w:val="center"/>
              <w:rPr>
                <w:color w:val="000000"/>
              </w:rPr>
            </w:pPr>
            <w:r w:rsidRPr="00053C34">
              <w:rPr>
                <w:color w:val="000000"/>
              </w:rPr>
              <w:t>33755</w:t>
            </w:r>
          </w:p>
        </w:tc>
      </w:tr>
      <w:tr w:rsidR="004E218C" w:rsidRPr="00AF4DF2" w14:paraId="6E865335" w14:textId="77777777" w:rsidTr="00CA39CA">
        <w:trPr>
          <w:trHeight w:val="312"/>
          <w:jc w:val="center"/>
        </w:trPr>
        <w:tc>
          <w:tcPr>
            <w:tcW w:w="2796" w:type="pct"/>
            <w:shd w:val="clear" w:color="auto" w:fill="auto"/>
            <w:noWrap/>
            <w:vAlign w:val="center"/>
            <w:hideMark/>
          </w:tcPr>
          <w:p w14:paraId="55C6F6CC" w14:textId="77777777" w:rsidR="004E218C" w:rsidRPr="00053C34" w:rsidRDefault="004E218C" w:rsidP="00053C34">
            <w:pPr>
              <w:widowControl w:val="0"/>
              <w:rPr>
                <w:color w:val="000000"/>
              </w:rPr>
            </w:pPr>
            <w:r w:rsidRPr="00053C34">
              <w:rPr>
                <w:color w:val="000000"/>
              </w:rPr>
              <w:t>Овощи</w:t>
            </w:r>
          </w:p>
        </w:tc>
        <w:tc>
          <w:tcPr>
            <w:tcW w:w="738" w:type="pct"/>
            <w:shd w:val="clear" w:color="auto" w:fill="auto"/>
            <w:noWrap/>
            <w:hideMark/>
          </w:tcPr>
          <w:p w14:paraId="4CF6E6B8" w14:textId="77777777" w:rsidR="004E218C" w:rsidRDefault="004E218C" w:rsidP="004E218C">
            <w:pPr>
              <w:jc w:val="center"/>
            </w:pPr>
            <w:r w:rsidRPr="00847E2A">
              <w:rPr>
                <w:color w:val="000000"/>
              </w:rPr>
              <w:t>тонн</w:t>
            </w:r>
          </w:p>
        </w:tc>
        <w:tc>
          <w:tcPr>
            <w:tcW w:w="750" w:type="pct"/>
            <w:shd w:val="clear" w:color="auto" w:fill="auto"/>
            <w:noWrap/>
            <w:vAlign w:val="center"/>
            <w:hideMark/>
          </w:tcPr>
          <w:p w14:paraId="36FE0F4A" w14:textId="77777777" w:rsidR="004E218C" w:rsidRPr="00053C34" w:rsidRDefault="004E218C" w:rsidP="00053C34">
            <w:pPr>
              <w:widowControl w:val="0"/>
              <w:jc w:val="center"/>
              <w:rPr>
                <w:color w:val="000000"/>
              </w:rPr>
            </w:pPr>
            <w:r w:rsidRPr="00053C34">
              <w:rPr>
                <w:color w:val="000000"/>
              </w:rPr>
              <w:t>3825,0</w:t>
            </w:r>
          </w:p>
        </w:tc>
        <w:tc>
          <w:tcPr>
            <w:tcW w:w="716" w:type="pct"/>
            <w:shd w:val="clear" w:color="auto" w:fill="auto"/>
            <w:noWrap/>
            <w:vAlign w:val="center"/>
            <w:hideMark/>
          </w:tcPr>
          <w:p w14:paraId="4B9D59AE" w14:textId="77777777" w:rsidR="004E218C" w:rsidRPr="00053C34" w:rsidRDefault="004E218C" w:rsidP="00053C34">
            <w:pPr>
              <w:widowControl w:val="0"/>
              <w:jc w:val="center"/>
              <w:rPr>
                <w:color w:val="000000"/>
              </w:rPr>
            </w:pPr>
            <w:r w:rsidRPr="00053C34">
              <w:rPr>
                <w:color w:val="000000"/>
              </w:rPr>
              <w:t>4315,0</w:t>
            </w:r>
          </w:p>
        </w:tc>
      </w:tr>
      <w:tr w:rsidR="004E218C" w:rsidRPr="00AF4DF2" w14:paraId="40C4D0D1" w14:textId="77777777" w:rsidTr="00CA39CA">
        <w:trPr>
          <w:trHeight w:val="312"/>
          <w:jc w:val="center"/>
        </w:trPr>
        <w:tc>
          <w:tcPr>
            <w:tcW w:w="2796" w:type="pct"/>
            <w:shd w:val="clear" w:color="auto" w:fill="auto"/>
            <w:noWrap/>
            <w:vAlign w:val="center"/>
            <w:hideMark/>
          </w:tcPr>
          <w:p w14:paraId="323300C8" w14:textId="77777777" w:rsidR="004E218C" w:rsidRPr="00053C34" w:rsidRDefault="004E218C" w:rsidP="00053C34">
            <w:pPr>
              <w:widowControl w:val="0"/>
              <w:rPr>
                <w:b/>
                <w:bCs/>
                <w:color w:val="000000"/>
              </w:rPr>
            </w:pPr>
            <w:r w:rsidRPr="00053C34">
              <w:rPr>
                <w:b/>
                <w:bCs/>
                <w:color w:val="000000"/>
              </w:rPr>
              <w:t>Продуктивность в сельхозорганизациях</w:t>
            </w:r>
          </w:p>
        </w:tc>
        <w:tc>
          <w:tcPr>
            <w:tcW w:w="738" w:type="pct"/>
            <w:shd w:val="clear" w:color="auto" w:fill="auto"/>
            <w:noWrap/>
            <w:hideMark/>
          </w:tcPr>
          <w:p w14:paraId="69B1BB1E" w14:textId="77777777" w:rsidR="004E218C" w:rsidRDefault="004E218C" w:rsidP="004E218C">
            <w:pPr>
              <w:jc w:val="center"/>
            </w:pPr>
            <w:r w:rsidRPr="00847E2A">
              <w:rPr>
                <w:color w:val="000000"/>
              </w:rPr>
              <w:t>тонн</w:t>
            </w:r>
          </w:p>
        </w:tc>
        <w:tc>
          <w:tcPr>
            <w:tcW w:w="750" w:type="pct"/>
            <w:shd w:val="clear" w:color="auto" w:fill="auto"/>
            <w:noWrap/>
            <w:vAlign w:val="center"/>
            <w:hideMark/>
          </w:tcPr>
          <w:p w14:paraId="62644C28" w14:textId="77777777" w:rsidR="004E218C" w:rsidRPr="00053C34" w:rsidRDefault="004E218C" w:rsidP="00053C34">
            <w:pPr>
              <w:widowControl w:val="0"/>
              <w:jc w:val="center"/>
              <w:rPr>
                <w:color w:val="000000"/>
              </w:rPr>
            </w:pPr>
          </w:p>
        </w:tc>
        <w:tc>
          <w:tcPr>
            <w:tcW w:w="716" w:type="pct"/>
            <w:shd w:val="clear" w:color="auto" w:fill="auto"/>
            <w:noWrap/>
            <w:vAlign w:val="center"/>
            <w:hideMark/>
          </w:tcPr>
          <w:p w14:paraId="3CCA87B4" w14:textId="77777777" w:rsidR="004E218C" w:rsidRPr="00053C34" w:rsidRDefault="004E218C" w:rsidP="00053C34">
            <w:pPr>
              <w:widowControl w:val="0"/>
              <w:jc w:val="center"/>
              <w:rPr>
                <w:color w:val="000000"/>
              </w:rPr>
            </w:pPr>
          </w:p>
        </w:tc>
      </w:tr>
      <w:tr w:rsidR="00053C34" w:rsidRPr="00AF4DF2" w14:paraId="4E6A3D5F" w14:textId="77777777" w:rsidTr="004E218C">
        <w:trPr>
          <w:trHeight w:val="312"/>
          <w:jc w:val="center"/>
        </w:trPr>
        <w:tc>
          <w:tcPr>
            <w:tcW w:w="2796" w:type="pct"/>
            <w:shd w:val="clear" w:color="auto" w:fill="auto"/>
            <w:noWrap/>
            <w:vAlign w:val="center"/>
            <w:hideMark/>
          </w:tcPr>
          <w:p w14:paraId="598BC641" w14:textId="77777777" w:rsidR="008F400B" w:rsidRPr="00053C34" w:rsidRDefault="008F400B" w:rsidP="00053C34">
            <w:pPr>
              <w:widowControl w:val="0"/>
              <w:rPr>
                <w:color w:val="000000"/>
              </w:rPr>
            </w:pPr>
            <w:r w:rsidRPr="00053C34">
              <w:rPr>
                <w:color w:val="000000"/>
              </w:rPr>
              <w:t>Надой на одну корову</w:t>
            </w:r>
          </w:p>
        </w:tc>
        <w:tc>
          <w:tcPr>
            <w:tcW w:w="738" w:type="pct"/>
            <w:shd w:val="clear" w:color="auto" w:fill="auto"/>
            <w:noWrap/>
            <w:vAlign w:val="center"/>
            <w:hideMark/>
          </w:tcPr>
          <w:p w14:paraId="62418DC4" w14:textId="77777777" w:rsidR="008F400B" w:rsidRPr="00053C34" w:rsidRDefault="008F400B" w:rsidP="00053C34">
            <w:pPr>
              <w:widowControl w:val="0"/>
              <w:jc w:val="center"/>
              <w:rPr>
                <w:color w:val="000000"/>
              </w:rPr>
            </w:pPr>
            <w:r w:rsidRPr="00053C34">
              <w:rPr>
                <w:color w:val="000000"/>
              </w:rPr>
              <w:t>кг</w:t>
            </w:r>
          </w:p>
        </w:tc>
        <w:tc>
          <w:tcPr>
            <w:tcW w:w="750" w:type="pct"/>
            <w:shd w:val="clear" w:color="auto" w:fill="auto"/>
            <w:noWrap/>
            <w:vAlign w:val="center"/>
            <w:hideMark/>
          </w:tcPr>
          <w:p w14:paraId="07E89676" w14:textId="77777777" w:rsidR="008F400B" w:rsidRPr="00053C34" w:rsidRDefault="008F400B" w:rsidP="00053C34">
            <w:pPr>
              <w:widowControl w:val="0"/>
              <w:jc w:val="center"/>
              <w:rPr>
                <w:color w:val="000000"/>
              </w:rPr>
            </w:pPr>
            <w:r w:rsidRPr="00053C34">
              <w:rPr>
                <w:color w:val="000000"/>
              </w:rPr>
              <w:t>4174</w:t>
            </w:r>
          </w:p>
        </w:tc>
        <w:tc>
          <w:tcPr>
            <w:tcW w:w="716" w:type="pct"/>
            <w:shd w:val="clear" w:color="auto" w:fill="auto"/>
            <w:noWrap/>
            <w:vAlign w:val="center"/>
            <w:hideMark/>
          </w:tcPr>
          <w:p w14:paraId="00E0E2D2" w14:textId="77777777" w:rsidR="008F400B" w:rsidRPr="00053C34" w:rsidRDefault="008F400B" w:rsidP="00053C34">
            <w:pPr>
              <w:widowControl w:val="0"/>
              <w:jc w:val="center"/>
              <w:rPr>
                <w:color w:val="000000"/>
              </w:rPr>
            </w:pPr>
            <w:r w:rsidRPr="00053C34">
              <w:rPr>
                <w:color w:val="000000"/>
              </w:rPr>
              <w:t>4397</w:t>
            </w:r>
          </w:p>
        </w:tc>
      </w:tr>
      <w:tr w:rsidR="00053C34" w:rsidRPr="00AF4DF2" w14:paraId="7C1404D4" w14:textId="77777777" w:rsidTr="004E218C">
        <w:trPr>
          <w:trHeight w:val="312"/>
          <w:jc w:val="center"/>
        </w:trPr>
        <w:tc>
          <w:tcPr>
            <w:tcW w:w="2796" w:type="pct"/>
            <w:shd w:val="clear" w:color="auto" w:fill="auto"/>
            <w:noWrap/>
            <w:vAlign w:val="center"/>
            <w:hideMark/>
          </w:tcPr>
          <w:p w14:paraId="5CC1505C" w14:textId="77777777" w:rsidR="008F400B" w:rsidRPr="00053C34" w:rsidRDefault="008F400B" w:rsidP="00053C34">
            <w:pPr>
              <w:widowControl w:val="0"/>
              <w:rPr>
                <w:b/>
                <w:bCs/>
                <w:color w:val="000000"/>
              </w:rPr>
            </w:pPr>
            <w:r w:rsidRPr="00053C34">
              <w:rPr>
                <w:b/>
                <w:bCs/>
                <w:color w:val="000000"/>
              </w:rPr>
              <w:t>Урожайность в сельхозорганизациях</w:t>
            </w:r>
          </w:p>
        </w:tc>
        <w:tc>
          <w:tcPr>
            <w:tcW w:w="738" w:type="pct"/>
            <w:shd w:val="clear" w:color="auto" w:fill="auto"/>
            <w:noWrap/>
            <w:vAlign w:val="center"/>
            <w:hideMark/>
          </w:tcPr>
          <w:p w14:paraId="7F34BF78" w14:textId="77777777" w:rsidR="008F400B" w:rsidRPr="00053C34" w:rsidRDefault="008F400B" w:rsidP="00053C34">
            <w:pPr>
              <w:widowControl w:val="0"/>
              <w:jc w:val="center"/>
              <w:rPr>
                <w:color w:val="000000"/>
              </w:rPr>
            </w:pPr>
            <w:r w:rsidRPr="00053C34">
              <w:rPr>
                <w:color w:val="000000"/>
              </w:rPr>
              <w:t>ц/га</w:t>
            </w:r>
          </w:p>
        </w:tc>
        <w:tc>
          <w:tcPr>
            <w:tcW w:w="750" w:type="pct"/>
            <w:shd w:val="clear" w:color="auto" w:fill="auto"/>
            <w:noWrap/>
            <w:vAlign w:val="center"/>
            <w:hideMark/>
          </w:tcPr>
          <w:p w14:paraId="25A26DEF" w14:textId="77777777" w:rsidR="008F400B" w:rsidRPr="00053C34" w:rsidRDefault="008F400B" w:rsidP="00053C34">
            <w:pPr>
              <w:widowControl w:val="0"/>
              <w:jc w:val="center"/>
              <w:rPr>
                <w:color w:val="000000"/>
              </w:rPr>
            </w:pPr>
            <w:r w:rsidRPr="00053C34">
              <w:rPr>
                <w:color w:val="000000"/>
              </w:rPr>
              <w:t>15,0</w:t>
            </w:r>
          </w:p>
        </w:tc>
        <w:tc>
          <w:tcPr>
            <w:tcW w:w="716" w:type="pct"/>
            <w:shd w:val="clear" w:color="auto" w:fill="auto"/>
            <w:noWrap/>
            <w:vAlign w:val="center"/>
            <w:hideMark/>
          </w:tcPr>
          <w:p w14:paraId="63602FBB" w14:textId="77777777" w:rsidR="008F400B" w:rsidRPr="00053C34" w:rsidRDefault="008F400B" w:rsidP="00053C34">
            <w:pPr>
              <w:widowControl w:val="0"/>
              <w:jc w:val="center"/>
              <w:rPr>
                <w:color w:val="000000"/>
              </w:rPr>
            </w:pPr>
            <w:r w:rsidRPr="00053C34">
              <w:rPr>
                <w:color w:val="000000"/>
              </w:rPr>
              <w:t>18,0</w:t>
            </w:r>
          </w:p>
        </w:tc>
      </w:tr>
      <w:tr w:rsidR="00053C34" w:rsidRPr="00AF4DF2" w14:paraId="56426AF7" w14:textId="77777777" w:rsidTr="004E218C">
        <w:trPr>
          <w:trHeight w:val="312"/>
          <w:jc w:val="center"/>
        </w:trPr>
        <w:tc>
          <w:tcPr>
            <w:tcW w:w="2796" w:type="pct"/>
            <w:shd w:val="clear" w:color="auto" w:fill="auto"/>
            <w:noWrap/>
            <w:vAlign w:val="center"/>
            <w:hideMark/>
          </w:tcPr>
          <w:p w14:paraId="270A2870" w14:textId="77777777" w:rsidR="008F400B" w:rsidRPr="00053C34" w:rsidRDefault="008F400B" w:rsidP="00053C34">
            <w:pPr>
              <w:widowControl w:val="0"/>
              <w:rPr>
                <w:b/>
                <w:bCs/>
                <w:color w:val="000000"/>
              </w:rPr>
            </w:pPr>
            <w:r w:rsidRPr="00053C34">
              <w:rPr>
                <w:b/>
                <w:bCs/>
                <w:color w:val="000000"/>
              </w:rPr>
              <w:t>Поголовье скота во всех категориях хозяйств</w:t>
            </w:r>
          </w:p>
        </w:tc>
        <w:tc>
          <w:tcPr>
            <w:tcW w:w="738" w:type="pct"/>
            <w:shd w:val="clear" w:color="auto" w:fill="auto"/>
            <w:noWrap/>
            <w:vAlign w:val="center"/>
            <w:hideMark/>
          </w:tcPr>
          <w:p w14:paraId="4BBE080F"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54480A34"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6ABC562A" w14:textId="77777777" w:rsidR="008F400B" w:rsidRPr="00053C34" w:rsidRDefault="008F400B" w:rsidP="00053C34">
            <w:pPr>
              <w:widowControl w:val="0"/>
              <w:jc w:val="center"/>
              <w:rPr>
                <w:color w:val="000000"/>
              </w:rPr>
            </w:pPr>
          </w:p>
        </w:tc>
      </w:tr>
      <w:tr w:rsidR="00053C34" w:rsidRPr="00AF4DF2" w14:paraId="5F878053" w14:textId="77777777" w:rsidTr="004E218C">
        <w:trPr>
          <w:trHeight w:val="312"/>
          <w:jc w:val="center"/>
        </w:trPr>
        <w:tc>
          <w:tcPr>
            <w:tcW w:w="2796" w:type="pct"/>
            <w:shd w:val="clear" w:color="auto" w:fill="auto"/>
            <w:noWrap/>
            <w:vAlign w:val="center"/>
            <w:hideMark/>
          </w:tcPr>
          <w:p w14:paraId="4D0E5A2D" w14:textId="77777777"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14:paraId="3AA63F06"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16CC9862" w14:textId="77777777" w:rsidR="008F400B" w:rsidRPr="00053C34" w:rsidRDefault="008F400B" w:rsidP="00053C34">
            <w:pPr>
              <w:widowControl w:val="0"/>
              <w:jc w:val="center"/>
              <w:rPr>
                <w:color w:val="000000"/>
              </w:rPr>
            </w:pPr>
            <w:r w:rsidRPr="00053C34">
              <w:rPr>
                <w:color w:val="000000"/>
              </w:rPr>
              <w:t>10292</w:t>
            </w:r>
          </w:p>
        </w:tc>
        <w:tc>
          <w:tcPr>
            <w:tcW w:w="716" w:type="pct"/>
            <w:shd w:val="clear" w:color="auto" w:fill="auto"/>
            <w:noWrap/>
            <w:vAlign w:val="center"/>
            <w:hideMark/>
          </w:tcPr>
          <w:p w14:paraId="41FE9ADA" w14:textId="77777777" w:rsidR="008F400B" w:rsidRPr="00053C34" w:rsidRDefault="008F400B" w:rsidP="00053C34">
            <w:pPr>
              <w:widowControl w:val="0"/>
              <w:jc w:val="center"/>
              <w:rPr>
                <w:color w:val="000000"/>
              </w:rPr>
            </w:pPr>
            <w:r w:rsidRPr="00053C34">
              <w:rPr>
                <w:color w:val="000000"/>
              </w:rPr>
              <w:t>10325</w:t>
            </w:r>
          </w:p>
        </w:tc>
      </w:tr>
      <w:tr w:rsidR="00053C34" w:rsidRPr="00AF4DF2" w14:paraId="7A1C969F" w14:textId="77777777" w:rsidTr="004E218C">
        <w:trPr>
          <w:trHeight w:val="312"/>
          <w:jc w:val="center"/>
        </w:trPr>
        <w:tc>
          <w:tcPr>
            <w:tcW w:w="2796" w:type="pct"/>
            <w:shd w:val="clear" w:color="auto" w:fill="auto"/>
            <w:noWrap/>
            <w:vAlign w:val="center"/>
            <w:hideMark/>
          </w:tcPr>
          <w:p w14:paraId="6C52D5E7" w14:textId="77777777"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14:paraId="40E4F262"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2A336FFF" w14:textId="77777777" w:rsidR="008F400B" w:rsidRPr="00053C34" w:rsidRDefault="008F400B" w:rsidP="00053C34">
            <w:pPr>
              <w:widowControl w:val="0"/>
              <w:jc w:val="center"/>
              <w:rPr>
                <w:color w:val="000000"/>
              </w:rPr>
            </w:pPr>
            <w:r w:rsidRPr="00053C34">
              <w:rPr>
                <w:color w:val="000000"/>
              </w:rPr>
              <w:t>4946</w:t>
            </w:r>
          </w:p>
        </w:tc>
        <w:tc>
          <w:tcPr>
            <w:tcW w:w="716" w:type="pct"/>
            <w:shd w:val="clear" w:color="auto" w:fill="auto"/>
            <w:noWrap/>
            <w:vAlign w:val="center"/>
            <w:hideMark/>
          </w:tcPr>
          <w:p w14:paraId="125C4DAD" w14:textId="77777777" w:rsidR="008F400B" w:rsidRPr="00053C34" w:rsidRDefault="008F400B" w:rsidP="00053C34">
            <w:pPr>
              <w:widowControl w:val="0"/>
              <w:jc w:val="center"/>
              <w:rPr>
                <w:color w:val="000000"/>
              </w:rPr>
            </w:pPr>
            <w:r w:rsidRPr="00053C34">
              <w:rPr>
                <w:color w:val="000000"/>
              </w:rPr>
              <w:t>5043</w:t>
            </w:r>
          </w:p>
        </w:tc>
      </w:tr>
      <w:tr w:rsidR="00053C34" w:rsidRPr="00AF4DF2" w14:paraId="0C10129F" w14:textId="77777777" w:rsidTr="004E218C">
        <w:trPr>
          <w:trHeight w:val="312"/>
          <w:jc w:val="center"/>
        </w:trPr>
        <w:tc>
          <w:tcPr>
            <w:tcW w:w="2796" w:type="pct"/>
            <w:shd w:val="clear" w:color="auto" w:fill="auto"/>
            <w:noWrap/>
            <w:vAlign w:val="center"/>
            <w:hideMark/>
          </w:tcPr>
          <w:p w14:paraId="35CB5B7B" w14:textId="77777777" w:rsidR="008F400B" w:rsidRPr="00053C34" w:rsidRDefault="008F400B" w:rsidP="00053C34">
            <w:pPr>
              <w:widowControl w:val="0"/>
              <w:rPr>
                <w:color w:val="000000"/>
              </w:rPr>
            </w:pPr>
            <w:r w:rsidRPr="00053C34">
              <w:rPr>
                <w:color w:val="000000"/>
              </w:rPr>
              <w:t>Свиньи</w:t>
            </w:r>
          </w:p>
        </w:tc>
        <w:tc>
          <w:tcPr>
            <w:tcW w:w="738" w:type="pct"/>
            <w:shd w:val="clear" w:color="auto" w:fill="auto"/>
            <w:noWrap/>
            <w:vAlign w:val="center"/>
            <w:hideMark/>
          </w:tcPr>
          <w:p w14:paraId="55815220"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5D388AA9" w14:textId="77777777" w:rsidR="008F400B" w:rsidRPr="00053C34" w:rsidRDefault="008F400B" w:rsidP="00053C34">
            <w:pPr>
              <w:widowControl w:val="0"/>
              <w:jc w:val="center"/>
              <w:rPr>
                <w:color w:val="000000"/>
              </w:rPr>
            </w:pPr>
            <w:r w:rsidRPr="00053C34">
              <w:rPr>
                <w:color w:val="000000"/>
              </w:rPr>
              <w:t>5669</w:t>
            </w:r>
          </w:p>
        </w:tc>
        <w:tc>
          <w:tcPr>
            <w:tcW w:w="716" w:type="pct"/>
            <w:shd w:val="clear" w:color="auto" w:fill="auto"/>
            <w:noWrap/>
            <w:vAlign w:val="center"/>
            <w:hideMark/>
          </w:tcPr>
          <w:p w14:paraId="5D2C6AF5" w14:textId="77777777" w:rsidR="008F400B" w:rsidRPr="00053C34" w:rsidRDefault="008F400B" w:rsidP="00053C34">
            <w:pPr>
              <w:widowControl w:val="0"/>
              <w:jc w:val="center"/>
              <w:rPr>
                <w:color w:val="000000"/>
              </w:rPr>
            </w:pPr>
            <w:r w:rsidRPr="00053C34">
              <w:rPr>
                <w:color w:val="000000"/>
              </w:rPr>
              <w:t>4722</w:t>
            </w:r>
          </w:p>
        </w:tc>
      </w:tr>
      <w:tr w:rsidR="00053C34" w:rsidRPr="00AF4DF2" w14:paraId="23B13E42" w14:textId="77777777" w:rsidTr="004E218C">
        <w:trPr>
          <w:trHeight w:val="312"/>
          <w:jc w:val="center"/>
        </w:trPr>
        <w:tc>
          <w:tcPr>
            <w:tcW w:w="2796" w:type="pct"/>
            <w:shd w:val="clear" w:color="auto" w:fill="auto"/>
            <w:noWrap/>
            <w:vAlign w:val="center"/>
            <w:hideMark/>
          </w:tcPr>
          <w:p w14:paraId="5FA71A87" w14:textId="77777777" w:rsidR="008F400B" w:rsidRPr="00053C34" w:rsidRDefault="008F400B" w:rsidP="00053C34">
            <w:pPr>
              <w:widowControl w:val="0"/>
              <w:rPr>
                <w:color w:val="000000"/>
              </w:rPr>
            </w:pPr>
            <w:r w:rsidRPr="00053C34">
              <w:rPr>
                <w:color w:val="000000"/>
              </w:rPr>
              <w:t>Овцы и козы</w:t>
            </w:r>
          </w:p>
        </w:tc>
        <w:tc>
          <w:tcPr>
            <w:tcW w:w="738" w:type="pct"/>
            <w:shd w:val="clear" w:color="auto" w:fill="auto"/>
            <w:noWrap/>
            <w:vAlign w:val="center"/>
            <w:hideMark/>
          </w:tcPr>
          <w:p w14:paraId="28B192CC"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3F596936" w14:textId="77777777" w:rsidR="008F400B" w:rsidRPr="00053C34" w:rsidRDefault="008F400B" w:rsidP="00053C34">
            <w:pPr>
              <w:widowControl w:val="0"/>
              <w:jc w:val="center"/>
              <w:rPr>
                <w:color w:val="000000"/>
              </w:rPr>
            </w:pPr>
            <w:r w:rsidRPr="00053C34">
              <w:rPr>
                <w:color w:val="000000"/>
              </w:rPr>
              <w:t>3426</w:t>
            </w:r>
          </w:p>
        </w:tc>
        <w:tc>
          <w:tcPr>
            <w:tcW w:w="716" w:type="pct"/>
            <w:shd w:val="clear" w:color="auto" w:fill="auto"/>
            <w:noWrap/>
            <w:vAlign w:val="center"/>
            <w:hideMark/>
          </w:tcPr>
          <w:p w14:paraId="642612EF" w14:textId="77777777" w:rsidR="008F400B" w:rsidRPr="00053C34" w:rsidRDefault="008F400B" w:rsidP="00053C34">
            <w:pPr>
              <w:widowControl w:val="0"/>
              <w:jc w:val="center"/>
              <w:rPr>
                <w:color w:val="000000"/>
              </w:rPr>
            </w:pPr>
            <w:r w:rsidRPr="00053C34">
              <w:rPr>
                <w:color w:val="000000"/>
              </w:rPr>
              <w:t>2971</w:t>
            </w:r>
          </w:p>
        </w:tc>
      </w:tr>
      <w:tr w:rsidR="00053C34" w:rsidRPr="00AF4DF2" w14:paraId="33C4026A" w14:textId="77777777" w:rsidTr="004E218C">
        <w:trPr>
          <w:trHeight w:val="312"/>
          <w:jc w:val="center"/>
        </w:trPr>
        <w:tc>
          <w:tcPr>
            <w:tcW w:w="2796" w:type="pct"/>
            <w:shd w:val="clear" w:color="auto" w:fill="auto"/>
            <w:noWrap/>
            <w:vAlign w:val="center"/>
            <w:hideMark/>
          </w:tcPr>
          <w:p w14:paraId="61AE1EE0" w14:textId="77777777" w:rsidR="008F400B" w:rsidRPr="00053C34" w:rsidRDefault="008F400B" w:rsidP="00053C34">
            <w:pPr>
              <w:widowControl w:val="0"/>
              <w:rPr>
                <w:b/>
                <w:bCs/>
                <w:color w:val="000000"/>
              </w:rPr>
            </w:pPr>
            <w:r w:rsidRPr="00053C34">
              <w:rPr>
                <w:b/>
                <w:bCs/>
                <w:color w:val="000000"/>
              </w:rPr>
              <w:t>Поголовье в сельхозорганизациях</w:t>
            </w:r>
          </w:p>
        </w:tc>
        <w:tc>
          <w:tcPr>
            <w:tcW w:w="738" w:type="pct"/>
            <w:shd w:val="clear" w:color="auto" w:fill="auto"/>
            <w:noWrap/>
            <w:vAlign w:val="center"/>
            <w:hideMark/>
          </w:tcPr>
          <w:p w14:paraId="6FE35A5A"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000E2CE1"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3ADC62B8" w14:textId="77777777" w:rsidR="008F400B" w:rsidRPr="00053C34" w:rsidRDefault="008F400B" w:rsidP="00053C34">
            <w:pPr>
              <w:widowControl w:val="0"/>
              <w:jc w:val="center"/>
              <w:rPr>
                <w:color w:val="000000"/>
              </w:rPr>
            </w:pPr>
          </w:p>
        </w:tc>
      </w:tr>
      <w:tr w:rsidR="00053C34" w:rsidRPr="00AF4DF2" w14:paraId="51FE1C9E" w14:textId="77777777" w:rsidTr="004E218C">
        <w:trPr>
          <w:trHeight w:val="312"/>
          <w:jc w:val="center"/>
        </w:trPr>
        <w:tc>
          <w:tcPr>
            <w:tcW w:w="2796" w:type="pct"/>
            <w:shd w:val="clear" w:color="auto" w:fill="auto"/>
            <w:noWrap/>
            <w:vAlign w:val="center"/>
            <w:hideMark/>
          </w:tcPr>
          <w:p w14:paraId="019D6E42" w14:textId="77777777"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14:paraId="0F9B93F9"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5E888190" w14:textId="77777777" w:rsidR="008F400B" w:rsidRPr="00053C34" w:rsidRDefault="008F400B" w:rsidP="00053C34">
            <w:pPr>
              <w:widowControl w:val="0"/>
              <w:jc w:val="center"/>
              <w:rPr>
                <w:color w:val="000000"/>
              </w:rPr>
            </w:pPr>
            <w:r w:rsidRPr="00053C34">
              <w:rPr>
                <w:color w:val="000000"/>
              </w:rPr>
              <w:t>873</w:t>
            </w:r>
          </w:p>
        </w:tc>
        <w:tc>
          <w:tcPr>
            <w:tcW w:w="716" w:type="pct"/>
            <w:shd w:val="clear" w:color="auto" w:fill="auto"/>
            <w:noWrap/>
            <w:vAlign w:val="center"/>
            <w:hideMark/>
          </w:tcPr>
          <w:p w14:paraId="35DF48F1" w14:textId="77777777" w:rsidR="008F400B" w:rsidRPr="00053C34" w:rsidRDefault="008F400B" w:rsidP="00053C34">
            <w:pPr>
              <w:widowControl w:val="0"/>
              <w:jc w:val="center"/>
              <w:rPr>
                <w:color w:val="000000"/>
              </w:rPr>
            </w:pPr>
            <w:r w:rsidRPr="00053C34">
              <w:rPr>
                <w:color w:val="000000"/>
              </w:rPr>
              <w:t>881</w:t>
            </w:r>
          </w:p>
        </w:tc>
      </w:tr>
      <w:tr w:rsidR="00053C34" w:rsidRPr="00AF4DF2" w14:paraId="27DCC90C" w14:textId="77777777" w:rsidTr="004E218C">
        <w:trPr>
          <w:trHeight w:val="312"/>
          <w:jc w:val="center"/>
        </w:trPr>
        <w:tc>
          <w:tcPr>
            <w:tcW w:w="2796" w:type="pct"/>
            <w:shd w:val="clear" w:color="auto" w:fill="auto"/>
            <w:noWrap/>
            <w:vAlign w:val="center"/>
            <w:hideMark/>
          </w:tcPr>
          <w:p w14:paraId="1C9CB5CA" w14:textId="77777777"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14:paraId="42F6B86F"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0E0E610E" w14:textId="77777777" w:rsidR="008F400B" w:rsidRPr="00053C34" w:rsidRDefault="008F400B" w:rsidP="00053C34">
            <w:pPr>
              <w:widowControl w:val="0"/>
              <w:jc w:val="center"/>
              <w:rPr>
                <w:color w:val="000000"/>
              </w:rPr>
            </w:pPr>
            <w:r w:rsidRPr="00053C34">
              <w:rPr>
                <w:color w:val="000000"/>
              </w:rPr>
              <w:t>383</w:t>
            </w:r>
          </w:p>
        </w:tc>
        <w:tc>
          <w:tcPr>
            <w:tcW w:w="716" w:type="pct"/>
            <w:shd w:val="clear" w:color="auto" w:fill="auto"/>
            <w:noWrap/>
            <w:vAlign w:val="center"/>
            <w:hideMark/>
          </w:tcPr>
          <w:p w14:paraId="58AE0AAF" w14:textId="77777777" w:rsidR="008F400B" w:rsidRPr="00053C34" w:rsidRDefault="008F400B" w:rsidP="00053C34">
            <w:pPr>
              <w:widowControl w:val="0"/>
              <w:jc w:val="center"/>
              <w:rPr>
                <w:color w:val="000000"/>
              </w:rPr>
            </w:pPr>
            <w:r w:rsidRPr="00053C34">
              <w:rPr>
                <w:color w:val="000000"/>
              </w:rPr>
              <w:t>419</w:t>
            </w:r>
          </w:p>
        </w:tc>
      </w:tr>
      <w:tr w:rsidR="00053C34" w:rsidRPr="00AF4DF2" w14:paraId="2A9E39A0" w14:textId="77777777" w:rsidTr="004E218C">
        <w:trPr>
          <w:trHeight w:val="312"/>
          <w:jc w:val="center"/>
        </w:trPr>
        <w:tc>
          <w:tcPr>
            <w:tcW w:w="2796" w:type="pct"/>
            <w:shd w:val="clear" w:color="auto" w:fill="auto"/>
            <w:noWrap/>
            <w:vAlign w:val="center"/>
            <w:hideMark/>
          </w:tcPr>
          <w:p w14:paraId="5C19934B" w14:textId="77777777" w:rsidR="008F400B" w:rsidRPr="00053C34" w:rsidRDefault="008F400B" w:rsidP="00053C34">
            <w:pPr>
              <w:widowControl w:val="0"/>
              <w:rPr>
                <w:b/>
                <w:bCs/>
                <w:color w:val="000000"/>
              </w:rPr>
            </w:pPr>
            <w:r w:rsidRPr="00053C34">
              <w:rPr>
                <w:b/>
                <w:bCs/>
                <w:color w:val="000000"/>
              </w:rPr>
              <w:t>Поголовье в крестьянских (фермерских) хозяйствах</w:t>
            </w:r>
          </w:p>
        </w:tc>
        <w:tc>
          <w:tcPr>
            <w:tcW w:w="738" w:type="pct"/>
            <w:shd w:val="clear" w:color="auto" w:fill="auto"/>
            <w:noWrap/>
            <w:vAlign w:val="center"/>
            <w:hideMark/>
          </w:tcPr>
          <w:p w14:paraId="5C349E74"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69AFABCB"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135E7AEB" w14:textId="77777777" w:rsidR="008F400B" w:rsidRPr="00053C34" w:rsidRDefault="008F400B" w:rsidP="00053C34">
            <w:pPr>
              <w:widowControl w:val="0"/>
              <w:jc w:val="center"/>
              <w:rPr>
                <w:color w:val="000000"/>
              </w:rPr>
            </w:pPr>
          </w:p>
        </w:tc>
      </w:tr>
      <w:tr w:rsidR="00053C34" w:rsidRPr="00AF4DF2" w14:paraId="51DA68EC" w14:textId="77777777" w:rsidTr="004E218C">
        <w:trPr>
          <w:trHeight w:val="312"/>
          <w:jc w:val="center"/>
        </w:trPr>
        <w:tc>
          <w:tcPr>
            <w:tcW w:w="2796" w:type="pct"/>
            <w:shd w:val="clear" w:color="auto" w:fill="auto"/>
            <w:noWrap/>
            <w:vAlign w:val="center"/>
            <w:hideMark/>
          </w:tcPr>
          <w:p w14:paraId="13158811" w14:textId="77777777"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14:paraId="3C11BEF4"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0FD77B1F" w14:textId="77777777" w:rsidR="008F400B" w:rsidRPr="00053C34" w:rsidRDefault="008F400B" w:rsidP="00053C34">
            <w:pPr>
              <w:widowControl w:val="0"/>
              <w:jc w:val="center"/>
              <w:rPr>
                <w:color w:val="000000"/>
              </w:rPr>
            </w:pPr>
            <w:r w:rsidRPr="00053C34">
              <w:rPr>
                <w:color w:val="000000"/>
              </w:rPr>
              <w:t>2491</w:t>
            </w:r>
          </w:p>
        </w:tc>
        <w:tc>
          <w:tcPr>
            <w:tcW w:w="716" w:type="pct"/>
            <w:shd w:val="clear" w:color="auto" w:fill="auto"/>
            <w:noWrap/>
            <w:vAlign w:val="center"/>
            <w:hideMark/>
          </w:tcPr>
          <w:p w14:paraId="589B1DFD" w14:textId="77777777" w:rsidR="008F400B" w:rsidRPr="00053C34" w:rsidRDefault="008F400B" w:rsidP="00053C34">
            <w:pPr>
              <w:widowControl w:val="0"/>
              <w:jc w:val="center"/>
              <w:rPr>
                <w:color w:val="000000"/>
              </w:rPr>
            </w:pPr>
            <w:r w:rsidRPr="00053C34">
              <w:rPr>
                <w:color w:val="000000"/>
              </w:rPr>
              <w:t>2602</w:t>
            </w:r>
          </w:p>
        </w:tc>
      </w:tr>
      <w:tr w:rsidR="00053C34" w:rsidRPr="00AF4DF2" w14:paraId="35844794" w14:textId="77777777" w:rsidTr="004E218C">
        <w:trPr>
          <w:trHeight w:val="312"/>
          <w:jc w:val="center"/>
        </w:trPr>
        <w:tc>
          <w:tcPr>
            <w:tcW w:w="2796" w:type="pct"/>
            <w:shd w:val="clear" w:color="auto" w:fill="auto"/>
            <w:noWrap/>
            <w:vAlign w:val="center"/>
            <w:hideMark/>
          </w:tcPr>
          <w:p w14:paraId="42F802CC" w14:textId="77777777"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14:paraId="3F901683"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15BC8798" w14:textId="77777777" w:rsidR="008F400B" w:rsidRPr="00053C34" w:rsidRDefault="008F400B" w:rsidP="00053C34">
            <w:pPr>
              <w:widowControl w:val="0"/>
              <w:jc w:val="center"/>
              <w:rPr>
                <w:color w:val="000000"/>
              </w:rPr>
            </w:pPr>
            <w:r w:rsidRPr="00053C34">
              <w:rPr>
                <w:color w:val="000000"/>
              </w:rPr>
              <w:t>935</w:t>
            </w:r>
          </w:p>
        </w:tc>
        <w:tc>
          <w:tcPr>
            <w:tcW w:w="716" w:type="pct"/>
            <w:shd w:val="clear" w:color="auto" w:fill="auto"/>
            <w:noWrap/>
            <w:vAlign w:val="center"/>
            <w:hideMark/>
          </w:tcPr>
          <w:p w14:paraId="7CAA8A30" w14:textId="77777777" w:rsidR="008F400B" w:rsidRPr="00053C34" w:rsidRDefault="008F400B" w:rsidP="00053C34">
            <w:pPr>
              <w:widowControl w:val="0"/>
              <w:jc w:val="center"/>
              <w:rPr>
                <w:color w:val="000000"/>
              </w:rPr>
            </w:pPr>
            <w:r w:rsidRPr="00053C34">
              <w:rPr>
                <w:color w:val="000000"/>
              </w:rPr>
              <w:t>1044</w:t>
            </w:r>
          </w:p>
        </w:tc>
      </w:tr>
      <w:tr w:rsidR="00053C34" w:rsidRPr="00AF4DF2" w14:paraId="18B36EA3" w14:textId="77777777" w:rsidTr="004E218C">
        <w:trPr>
          <w:trHeight w:val="312"/>
          <w:jc w:val="center"/>
        </w:trPr>
        <w:tc>
          <w:tcPr>
            <w:tcW w:w="2796" w:type="pct"/>
            <w:shd w:val="clear" w:color="auto" w:fill="auto"/>
            <w:noWrap/>
            <w:vAlign w:val="center"/>
            <w:hideMark/>
          </w:tcPr>
          <w:p w14:paraId="2EBAC139" w14:textId="77777777" w:rsidR="008F400B" w:rsidRPr="00053C34" w:rsidRDefault="008F400B" w:rsidP="00053C34">
            <w:pPr>
              <w:widowControl w:val="0"/>
              <w:rPr>
                <w:color w:val="000000"/>
              </w:rPr>
            </w:pPr>
            <w:r w:rsidRPr="00053C34">
              <w:rPr>
                <w:color w:val="000000"/>
              </w:rPr>
              <w:t>Свиньи</w:t>
            </w:r>
          </w:p>
        </w:tc>
        <w:tc>
          <w:tcPr>
            <w:tcW w:w="738" w:type="pct"/>
            <w:shd w:val="clear" w:color="auto" w:fill="auto"/>
            <w:noWrap/>
            <w:vAlign w:val="center"/>
            <w:hideMark/>
          </w:tcPr>
          <w:p w14:paraId="4D9373FC"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2CD560F1" w14:textId="77777777" w:rsidR="008F400B" w:rsidRPr="00053C34" w:rsidRDefault="008F400B" w:rsidP="00053C34">
            <w:pPr>
              <w:widowControl w:val="0"/>
              <w:jc w:val="center"/>
              <w:rPr>
                <w:color w:val="000000"/>
              </w:rPr>
            </w:pPr>
            <w:r w:rsidRPr="00053C34">
              <w:rPr>
                <w:color w:val="000000"/>
              </w:rPr>
              <w:t>1092</w:t>
            </w:r>
          </w:p>
        </w:tc>
        <w:tc>
          <w:tcPr>
            <w:tcW w:w="716" w:type="pct"/>
            <w:shd w:val="clear" w:color="auto" w:fill="auto"/>
            <w:noWrap/>
            <w:vAlign w:val="center"/>
            <w:hideMark/>
          </w:tcPr>
          <w:p w14:paraId="10F4C197" w14:textId="77777777" w:rsidR="008F400B" w:rsidRPr="00053C34" w:rsidRDefault="008F400B" w:rsidP="00053C34">
            <w:pPr>
              <w:widowControl w:val="0"/>
              <w:jc w:val="center"/>
              <w:rPr>
                <w:color w:val="000000"/>
              </w:rPr>
            </w:pPr>
            <w:r w:rsidRPr="00053C34">
              <w:rPr>
                <w:color w:val="000000"/>
              </w:rPr>
              <w:t>504</w:t>
            </w:r>
          </w:p>
        </w:tc>
      </w:tr>
      <w:tr w:rsidR="00053C34" w:rsidRPr="00AF4DF2" w14:paraId="711AE423" w14:textId="77777777" w:rsidTr="004E218C">
        <w:trPr>
          <w:trHeight w:val="312"/>
          <w:jc w:val="center"/>
        </w:trPr>
        <w:tc>
          <w:tcPr>
            <w:tcW w:w="2796" w:type="pct"/>
            <w:shd w:val="clear" w:color="auto" w:fill="auto"/>
            <w:noWrap/>
            <w:vAlign w:val="center"/>
            <w:hideMark/>
          </w:tcPr>
          <w:p w14:paraId="36A82035" w14:textId="77777777" w:rsidR="008F400B" w:rsidRPr="00053C34" w:rsidRDefault="008F400B" w:rsidP="00053C34">
            <w:pPr>
              <w:widowControl w:val="0"/>
              <w:rPr>
                <w:color w:val="000000"/>
              </w:rPr>
            </w:pPr>
            <w:r w:rsidRPr="00053C34">
              <w:rPr>
                <w:color w:val="000000"/>
              </w:rPr>
              <w:t>Овцы и козы</w:t>
            </w:r>
          </w:p>
        </w:tc>
        <w:tc>
          <w:tcPr>
            <w:tcW w:w="738" w:type="pct"/>
            <w:shd w:val="clear" w:color="auto" w:fill="auto"/>
            <w:noWrap/>
            <w:vAlign w:val="center"/>
            <w:hideMark/>
          </w:tcPr>
          <w:p w14:paraId="6AE8658C"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708C92F5" w14:textId="77777777" w:rsidR="008F400B" w:rsidRPr="00053C34" w:rsidRDefault="008F400B" w:rsidP="00053C34">
            <w:pPr>
              <w:widowControl w:val="0"/>
              <w:jc w:val="center"/>
              <w:rPr>
                <w:color w:val="000000"/>
              </w:rPr>
            </w:pPr>
            <w:r w:rsidRPr="00053C34">
              <w:rPr>
                <w:color w:val="000000"/>
              </w:rPr>
              <w:t>433</w:t>
            </w:r>
          </w:p>
        </w:tc>
        <w:tc>
          <w:tcPr>
            <w:tcW w:w="716" w:type="pct"/>
            <w:shd w:val="clear" w:color="auto" w:fill="auto"/>
            <w:noWrap/>
            <w:vAlign w:val="center"/>
            <w:hideMark/>
          </w:tcPr>
          <w:p w14:paraId="5BEEBECF" w14:textId="77777777" w:rsidR="008F400B" w:rsidRPr="00053C34" w:rsidRDefault="008F400B" w:rsidP="00053C34">
            <w:pPr>
              <w:widowControl w:val="0"/>
              <w:jc w:val="center"/>
              <w:rPr>
                <w:color w:val="000000"/>
              </w:rPr>
            </w:pPr>
            <w:r w:rsidRPr="00053C34">
              <w:rPr>
                <w:color w:val="000000"/>
              </w:rPr>
              <w:t>0</w:t>
            </w:r>
          </w:p>
        </w:tc>
      </w:tr>
      <w:tr w:rsidR="00053C34" w:rsidRPr="00AF4DF2" w14:paraId="2C0ED4CB" w14:textId="77777777" w:rsidTr="004E218C">
        <w:trPr>
          <w:trHeight w:val="312"/>
          <w:jc w:val="center"/>
        </w:trPr>
        <w:tc>
          <w:tcPr>
            <w:tcW w:w="2796" w:type="pct"/>
            <w:shd w:val="clear" w:color="auto" w:fill="auto"/>
            <w:noWrap/>
            <w:vAlign w:val="center"/>
            <w:hideMark/>
          </w:tcPr>
          <w:p w14:paraId="2FAF03DC" w14:textId="77777777" w:rsidR="008F400B" w:rsidRPr="00053C34" w:rsidRDefault="008F400B" w:rsidP="00053C34">
            <w:pPr>
              <w:widowControl w:val="0"/>
              <w:rPr>
                <w:b/>
                <w:bCs/>
                <w:color w:val="000000"/>
              </w:rPr>
            </w:pPr>
            <w:r w:rsidRPr="00053C34">
              <w:rPr>
                <w:b/>
                <w:bCs/>
                <w:color w:val="000000"/>
              </w:rPr>
              <w:t>Поголовье в  хозяйствах населения</w:t>
            </w:r>
          </w:p>
        </w:tc>
        <w:tc>
          <w:tcPr>
            <w:tcW w:w="738" w:type="pct"/>
            <w:shd w:val="clear" w:color="auto" w:fill="auto"/>
            <w:noWrap/>
            <w:vAlign w:val="center"/>
            <w:hideMark/>
          </w:tcPr>
          <w:p w14:paraId="6833CD2F" w14:textId="77777777" w:rsidR="008F400B" w:rsidRPr="00053C34" w:rsidRDefault="008F400B" w:rsidP="00053C34">
            <w:pPr>
              <w:widowControl w:val="0"/>
              <w:jc w:val="center"/>
              <w:rPr>
                <w:color w:val="000000"/>
              </w:rPr>
            </w:pPr>
          </w:p>
        </w:tc>
        <w:tc>
          <w:tcPr>
            <w:tcW w:w="750" w:type="pct"/>
            <w:shd w:val="clear" w:color="auto" w:fill="auto"/>
            <w:noWrap/>
            <w:vAlign w:val="center"/>
            <w:hideMark/>
          </w:tcPr>
          <w:p w14:paraId="2653821B" w14:textId="77777777" w:rsidR="008F400B" w:rsidRPr="00053C34" w:rsidRDefault="008F400B" w:rsidP="00053C34">
            <w:pPr>
              <w:widowControl w:val="0"/>
              <w:jc w:val="center"/>
              <w:rPr>
                <w:color w:val="000000"/>
              </w:rPr>
            </w:pPr>
          </w:p>
        </w:tc>
        <w:tc>
          <w:tcPr>
            <w:tcW w:w="716" w:type="pct"/>
            <w:shd w:val="clear" w:color="auto" w:fill="auto"/>
            <w:noWrap/>
            <w:vAlign w:val="center"/>
            <w:hideMark/>
          </w:tcPr>
          <w:p w14:paraId="6CB30D36" w14:textId="77777777" w:rsidR="008F400B" w:rsidRPr="00053C34" w:rsidRDefault="008F400B" w:rsidP="00053C34">
            <w:pPr>
              <w:widowControl w:val="0"/>
              <w:jc w:val="center"/>
              <w:rPr>
                <w:color w:val="000000"/>
              </w:rPr>
            </w:pPr>
          </w:p>
        </w:tc>
      </w:tr>
      <w:tr w:rsidR="00053C34" w:rsidRPr="00AF4DF2" w14:paraId="46555976" w14:textId="77777777" w:rsidTr="004E218C">
        <w:trPr>
          <w:trHeight w:val="312"/>
          <w:jc w:val="center"/>
        </w:trPr>
        <w:tc>
          <w:tcPr>
            <w:tcW w:w="2796" w:type="pct"/>
            <w:shd w:val="clear" w:color="auto" w:fill="auto"/>
            <w:noWrap/>
            <w:vAlign w:val="center"/>
            <w:hideMark/>
          </w:tcPr>
          <w:p w14:paraId="5006331B" w14:textId="77777777" w:rsidR="008F400B" w:rsidRPr="00053C34" w:rsidRDefault="008F400B" w:rsidP="00053C34">
            <w:pPr>
              <w:widowControl w:val="0"/>
              <w:rPr>
                <w:color w:val="000000"/>
              </w:rPr>
            </w:pPr>
            <w:r w:rsidRPr="00053C34">
              <w:rPr>
                <w:color w:val="000000"/>
              </w:rPr>
              <w:t>Крупный рогатый скот</w:t>
            </w:r>
          </w:p>
        </w:tc>
        <w:tc>
          <w:tcPr>
            <w:tcW w:w="738" w:type="pct"/>
            <w:shd w:val="clear" w:color="auto" w:fill="auto"/>
            <w:noWrap/>
            <w:vAlign w:val="center"/>
            <w:hideMark/>
          </w:tcPr>
          <w:p w14:paraId="18E377F7"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697DFA72" w14:textId="77777777" w:rsidR="008F400B" w:rsidRPr="00053C34" w:rsidRDefault="008F400B" w:rsidP="00053C34">
            <w:pPr>
              <w:widowControl w:val="0"/>
              <w:jc w:val="center"/>
              <w:rPr>
                <w:color w:val="000000"/>
              </w:rPr>
            </w:pPr>
            <w:r w:rsidRPr="00053C34">
              <w:rPr>
                <w:color w:val="000000"/>
              </w:rPr>
              <w:t>6928</w:t>
            </w:r>
          </w:p>
        </w:tc>
        <w:tc>
          <w:tcPr>
            <w:tcW w:w="716" w:type="pct"/>
            <w:shd w:val="clear" w:color="auto" w:fill="auto"/>
            <w:noWrap/>
            <w:vAlign w:val="center"/>
            <w:hideMark/>
          </w:tcPr>
          <w:p w14:paraId="20FDDEB4" w14:textId="77777777" w:rsidR="008F400B" w:rsidRPr="00053C34" w:rsidRDefault="008F400B" w:rsidP="00053C34">
            <w:pPr>
              <w:widowControl w:val="0"/>
              <w:jc w:val="center"/>
              <w:rPr>
                <w:color w:val="000000"/>
              </w:rPr>
            </w:pPr>
            <w:r w:rsidRPr="00053C34">
              <w:rPr>
                <w:color w:val="000000"/>
              </w:rPr>
              <w:t>6842</w:t>
            </w:r>
          </w:p>
        </w:tc>
      </w:tr>
      <w:tr w:rsidR="00053C34" w:rsidRPr="00AF4DF2" w14:paraId="373FB44C" w14:textId="77777777" w:rsidTr="004E218C">
        <w:trPr>
          <w:trHeight w:val="312"/>
          <w:jc w:val="center"/>
        </w:trPr>
        <w:tc>
          <w:tcPr>
            <w:tcW w:w="2796" w:type="pct"/>
            <w:shd w:val="clear" w:color="auto" w:fill="auto"/>
            <w:noWrap/>
            <w:vAlign w:val="center"/>
            <w:hideMark/>
          </w:tcPr>
          <w:p w14:paraId="5355D4F0" w14:textId="77777777" w:rsidR="008F400B" w:rsidRPr="00053C34" w:rsidRDefault="008F400B" w:rsidP="00053C34">
            <w:pPr>
              <w:widowControl w:val="0"/>
              <w:rPr>
                <w:color w:val="000000"/>
              </w:rPr>
            </w:pPr>
            <w:r w:rsidRPr="00053C34">
              <w:rPr>
                <w:color w:val="000000"/>
              </w:rPr>
              <w:t>в т.ч. коровы</w:t>
            </w:r>
          </w:p>
        </w:tc>
        <w:tc>
          <w:tcPr>
            <w:tcW w:w="738" w:type="pct"/>
            <w:shd w:val="clear" w:color="auto" w:fill="auto"/>
            <w:noWrap/>
            <w:vAlign w:val="center"/>
            <w:hideMark/>
          </w:tcPr>
          <w:p w14:paraId="1ED6E98F"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35CADBC8" w14:textId="77777777" w:rsidR="008F400B" w:rsidRPr="00053C34" w:rsidRDefault="008F400B" w:rsidP="00053C34">
            <w:pPr>
              <w:widowControl w:val="0"/>
              <w:jc w:val="center"/>
              <w:rPr>
                <w:color w:val="000000"/>
              </w:rPr>
            </w:pPr>
            <w:r w:rsidRPr="00053C34">
              <w:rPr>
                <w:color w:val="000000"/>
              </w:rPr>
              <w:t>3628</w:t>
            </w:r>
          </w:p>
        </w:tc>
        <w:tc>
          <w:tcPr>
            <w:tcW w:w="716" w:type="pct"/>
            <w:shd w:val="clear" w:color="auto" w:fill="auto"/>
            <w:noWrap/>
            <w:vAlign w:val="center"/>
            <w:hideMark/>
          </w:tcPr>
          <w:p w14:paraId="425E5069" w14:textId="77777777" w:rsidR="008F400B" w:rsidRPr="00053C34" w:rsidRDefault="008F400B" w:rsidP="00053C34">
            <w:pPr>
              <w:widowControl w:val="0"/>
              <w:jc w:val="center"/>
              <w:rPr>
                <w:color w:val="000000"/>
              </w:rPr>
            </w:pPr>
            <w:r w:rsidRPr="00053C34">
              <w:rPr>
                <w:color w:val="000000"/>
              </w:rPr>
              <w:t>3580</w:t>
            </w:r>
          </w:p>
        </w:tc>
      </w:tr>
      <w:tr w:rsidR="00053C34" w:rsidRPr="00AF4DF2" w14:paraId="12C19A6F" w14:textId="77777777" w:rsidTr="004E218C">
        <w:trPr>
          <w:trHeight w:val="312"/>
          <w:jc w:val="center"/>
        </w:trPr>
        <w:tc>
          <w:tcPr>
            <w:tcW w:w="2796" w:type="pct"/>
            <w:shd w:val="clear" w:color="auto" w:fill="auto"/>
            <w:noWrap/>
            <w:vAlign w:val="center"/>
            <w:hideMark/>
          </w:tcPr>
          <w:p w14:paraId="21F48D85" w14:textId="77777777" w:rsidR="008F400B" w:rsidRPr="00053C34" w:rsidRDefault="008F400B" w:rsidP="00053C34">
            <w:pPr>
              <w:widowControl w:val="0"/>
              <w:rPr>
                <w:color w:val="000000"/>
              </w:rPr>
            </w:pPr>
            <w:r w:rsidRPr="00053C34">
              <w:rPr>
                <w:color w:val="000000"/>
              </w:rPr>
              <w:t>Свиньи</w:t>
            </w:r>
          </w:p>
        </w:tc>
        <w:tc>
          <w:tcPr>
            <w:tcW w:w="738" w:type="pct"/>
            <w:shd w:val="clear" w:color="auto" w:fill="auto"/>
            <w:noWrap/>
            <w:vAlign w:val="center"/>
            <w:hideMark/>
          </w:tcPr>
          <w:p w14:paraId="3DE5ECDA"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38BC3040" w14:textId="77777777" w:rsidR="008F400B" w:rsidRPr="00053C34" w:rsidRDefault="008F400B" w:rsidP="00053C34">
            <w:pPr>
              <w:widowControl w:val="0"/>
              <w:jc w:val="center"/>
              <w:rPr>
                <w:color w:val="000000"/>
              </w:rPr>
            </w:pPr>
            <w:r w:rsidRPr="00053C34">
              <w:rPr>
                <w:color w:val="000000"/>
              </w:rPr>
              <w:t>4577</w:t>
            </w:r>
          </w:p>
        </w:tc>
        <w:tc>
          <w:tcPr>
            <w:tcW w:w="716" w:type="pct"/>
            <w:shd w:val="clear" w:color="auto" w:fill="auto"/>
            <w:noWrap/>
            <w:vAlign w:val="center"/>
            <w:hideMark/>
          </w:tcPr>
          <w:p w14:paraId="2693E4EA" w14:textId="77777777" w:rsidR="008F400B" w:rsidRPr="00053C34" w:rsidRDefault="008F400B" w:rsidP="00053C34">
            <w:pPr>
              <w:widowControl w:val="0"/>
              <w:jc w:val="center"/>
              <w:rPr>
                <w:color w:val="000000"/>
              </w:rPr>
            </w:pPr>
            <w:r w:rsidRPr="00053C34">
              <w:rPr>
                <w:color w:val="000000"/>
              </w:rPr>
              <w:t>4218</w:t>
            </w:r>
          </w:p>
        </w:tc>
      </w:tr>
      <w:tr w:rsidR="00053C34" w:rsidRPr="00AF4DF2" w14:paraId="613BFB5E" w14:textId="77777777" w:rsidTr="004E218C">
        <w:trPr>
          <w:trHeight w:val="312"/>
          <w:jc w:val="center"/>
        </w:trPr>
        <w:tc>
          <w:tcPr>
            <w:tcW w:w="2796" w:type="pct"/>
            <w:shd w:val="clear" w:color="auto" w:fill="auto"/>
            <w:noWrap/>
            <w:vAlign w:val="center"/>
            <w:hideMark/>
          </w:tcPr>
          <w:p w14:paraId="284E5B5C" w14:textId="77777777" w:rsidR="008F400B" w:rsidRPr="00053C34" w:rsidRDefault="008F400B" w:rsidP="00053C34">
            <w:pPr>
              <w:widowControl w:val="0"/>
              <w:rPr>
                <w:color w:val="000000"/>
              </w:rPr>
            </w:pPr>
            <w:r w:rsidRPr="00053C34">
              <w:rPr>
                <w:color w:val="000000"/>
              </w:rPr>
              <w:t>Овцы и козы</w:t>
            </w:r>
          </w:p>
        </w:tc>
        <w:tc>
          <w:tcPr>
            <w:tcW w:w="738" w:type="pct"/>
            <w:shd w:val="clear" w:color="auto" w:fill="auto"/>
            <w:noWrap/>
            <w:vAlign w:val="center"/>
            <w:hideMark/>
          </w:tcPr>
          <w:p w14:paraId="61139364" w14:textId="77777777" w:rsidR="008F400B" w:rsidRPr="00053C34" w:rsidRDefault="008F400B" w:rsidP="00053C34">
            <w:pPr>
              <w:widowControl w:val="0"/>
              <w:jc w:val="center"/>
              <w:rPr>
                <w:color w:val="000000"/>
              </w:rPr>
            </w:pPr>
            <w:r w:rsidRPr="00053C34">
              <w:rPr>
                <w:color w:val="000000"/>
              </w:rPr>
              <w:t>гол.</w:t>
            </w:r>
          </w:p>
        </w:tc>
        <w:tc>
          <w:tcPr>
            <w:tcW w:w="750" w:type="pct"/>
            <w:shd w:val="clear" w:color="auto" w:fill="auto"/>
            <w:noWrap/>
            <w:vAlign w:val="center"/>
            <w:hideMark/>
          </w:tcPr>
          <w:p w14:paraId="470A3B4B" w14:textId="77777777" w:rsidR="008F400B" w:rsidRPr="00053C34" w:rsidRDefault="008F400B" w:rsidP="00053C34">
            <w:pPr>
              <w:widowControl w:val="0"/>
              <w:jc w:val="center"/>
              <w:rPr>
                <w:color w:val="000000"/>
              </w:rPr>
            </w:pPr>
            <w:r w:rsidRPr="00053C34">
              <w:rPr>
                <w:color w:val="000000"/>
              </w:rPr>
              <w:t>2983</w:t>
            </w:r>
          </w:p>
        </w:tc>
        <w:tc>
          <w:tcPr>
            <w:tcW w:w="716" w:type="pct"/>
            <w:shd w:val="clear" w:color="auto" w:fill="auto"/>
            <w:noWrap/>
            <w:vAlign w:val="center"/>
            <w:hideMark/>
          </w:tcPr>
          <w:p w14:paraId="6E918F86" w14:textId="77777777" w:rsidR="008F400B" w:rsidRPr="00053C34" w:rsidRDefault="008F400B" w:rsidP="00053C34">
            <w:pPr>
              <w:widowControl w:val="0"/>
              <w:jc w:val="center"/>
              <w:rPr>
                <w:color w:val="000000"/>
              </w:rPr>
            </w:pPr>
            <w:r w:rsidRPr="00053C34">
              <w:rPr>
                <w:color w:val="000000"/>
              </w:rPr>
              <w:t>2971</w:t>
            </w:r>
          </w:p>
        </w:tc>
      </w:tr>
    </w:tbl>
    <w:p w14:paraId="5527305F" w14:textId="77777777" w:rsidR="00D31AF4" w:rsidRDefault="00833B0D" w:rsidP="00833B0D">
      <w:pPr>
        <w:pStyle w:val="Style22"/>
        <w:spacing w:line="240" w:lineRule="auto"/>
        <w:ind w:firstLine="221"/>
        <w:jc w:val="center"/>
        <w:rPr>
          <w:rStyle w:val="FontStyle87"/>
          <w:sz w:val="28"/>
          <w:szCs w:val="28"/>
        </w:rPr>
      </w:pPr>
      <w:r w:rsidRPr="00833B0D">
        <w:rPr>
          <w:noProof/>
        </w:rPr>
        <w:t xml:space="preserve"> </w:t>
      </w:r>
    </w:p>
    <w:p w14:paraId="5B778394" w14:textId="77777777" w:rsidR="00D31AF4" w:rsidRDefault="00D31AF4" w:rsidP="00053C34">
      <w:pPr>
        <w:pStyle w:val="Style22"/>
        <w:spacing w:line="240" w:lineRule="auto"/>
        <w:ind w:firstLine="221"/>
        <w:jc w:val="center"/>
        <w:rPr>
          <w:rStyle w:val="FontStyle87"/>
          <w:sz w:val="28"/>
          <w:szCs w:val="28"/>
        </w:rPr>
      </w:pPr>
    </w:p>
    <w:p w14:paraId="12FFA128" w14:textId="77777777" w:rsidR="00424A2F" w:rsidRDefault="009F2F11" w:rsidP="00053C34">
      <w:pPr>
        <w:pStyle w:val="Style22"/>
        <w:spacing w:line="240" w:lineRule="auto"/>
        <w:ind w:firstLine="221"/>
        <w:jc w:val="center"/>
        <w:rPr>
          <w:rStyle w:val="FontStyle87"/>
          <w:sz w:val="28"/>
          <w:szCs w:val="28"/>
        </w:rPr>
      </w:pPr>
      <w:r w:rsidRPr="009F2F11">
        <w:rPr>
          <w:rStyle w:val="FontStyle87"/>
          <w:noProof/>
          <w:sz w:val="28"/>
          <w:szCs w:val="28"/>
        </w:rPr>
        <mc:AlternateContent>
          <mc:Choice Requires="wpg">
            <w:drawing>
              <wp:inline distT="0" distB="0" distL="0" distR="0" wp14:anchorId="2E7E0B22" wp14:editId="347DF1CB">
                <wp:extent cx="4210049" cy="2733675"/>
                <wp:effectExtent l="0" t="0" r="0" b="0"/>
                <wp:docPr id="11" name="Группа 11"/>
                <wp:cNvGraphicFramePr/>
                <a:graphic xmlns:a="http://schemas.openxmlformats.org/drawingml/2006/main">
                  <a:graphicData uri="http://schemas.microsoft.com/office/word/2010/wordprocessingGroup">
                    <wpg:wgp>
                      <wpg:cNvGrpSpPr/>
                      <wpg:grpSpPr>
                        <a:xfrm>
                          <a:off x="0" y="0"/>
                          <a:ext cx="4210049" cy="2733675"/>
                          <a:chOff x="0" y="0"/>
                          <a:chExt cx="4210049" cy="2733675"/>
                        </a:xfrm>
                      </wpg:grpSpPr>
                      <wpg:graphicFrame>
                        <wpg:cNvPr id="24" name="Диаграмма 24"/>
                        <wpg:cNvFrPr>
                          <a:graphicFrameLocks/>
                        </wpg:cNvFrPr>
                        <wpg:xfrm>
                          <a:off x="0" y="0"/>
                          <a:ext cx="4210049" cy="2733675"/>
                        </wpg:xfrm>
                        <a:graphic>
                          <a:graphicData uri="http://schemas.openxmlformats.org/drawingml/2006/chart">
                            <c:chart xmlns:c="http://schemas.openxmlformats.org/drawingml/2006/chart" xmlns:r="http://schemas.openxmlformats.org/officeDocument/2006/relationships" r:id="rId15"/>
                          </a:graphicData>
                        </a:graphic>
                      </wpg:graphicFrame>
                      <wps:wsp>
                        <wps:cNvPr id="32" name="Прямая со стрелкой 32"/>
                        <wps:cNvCnPr/>
                        <wps:spPr>
                          <a:xfrm flipV="1">
                            <a:off x="1562099" y="723900"/>
                            <a:ext cx="1123950" cy="933450"/>
                          </a:xfrm>
                          <a:prstGeom prst="straightConnector1">
                            <a:avLst/>
                          </a:prstGeom>
                          <a:ln w="31750" cmpd="sng">
                            <a:solidFill>
                              <a:schemeClr val="tx2"/>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8FCD4" id="Группа 11" o:spid="_x0000_s1026" style="width:331.5pt;height:215.25pt;mso-position-horizontal-relative:char;mso-position-vertical-relative:line" coordsize="42100,27336"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4" o:spid="_x0000_s1027" type="#_x0000_t75" style="position:absolute;left:-60;top:-60;width:42244;height:27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">
                  <v:imagedata r:id="rId16" o:title=""/>
                  <o:lock v:ext="edit" aspectratio="f"/>
                </v:shape>
                <v:shapetype id="_x0000_t32" coordsize="21600,21600" o:spt="32" o:oned="t" path="m,l21600,21600e" filled="f">
                  <v:path arrowok="t" fillok="f" o:connecttype="none"/>
                  <o:lock v:ext="edit" shapetype="t"/>
                </v:shapetype>
                <v:shape id="Прямая со стрелкой 32" o:spid="_x0000_s1028" type="#_x0000_t32" style="position:absolute;left:15620;top:7239;width:11240;height:9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" strokecolor="#1f497d [3215]" strokeweight="2.5pt">
                  <v:stroke dashstyle="dash" endarrow="open"/>
                </v:shape>
                <w10:anchorlock/>
              </v:group>
            </w:pict>
          </mc:Fallback>
        </mc:AlternateContent>
      </w:r>
    </w:p>
    <w:p w14:paraId="73D62D95" w14:textId="77777777" w:rsidR="00424A2F" w:rsidRDefault="00424A2F" w:rsidP="00053C34">
      <w:pPr>
        <w:pStyle w:val="Style22"/>
        <w:spacing w:line="240" w:lineRule="auto"/>
        <w:ind w:firstLine="221"/>
        <w:jc w:val="center"/>
        <w:rPr>
          <w:rStyle w:val="FontStyle87"/>
          <w:sz w:val="28"/>
          <w:szCs w:val="28"/>
        </w:rPr>
      </w:pPr>
    </w:p>
    <w:p w14:paraId="7A9F93DA" w14:textId="77777777" w:rsidR="00424A2F" w:rsidRDefault="00424A2F" w:rsidP="00053C34">
      <w:pPr>
        <w:pStyle w:val="Style22"/>
        <w:spacing w:line="240" w:lineRule="auto"/>
        <w:ind w:firstLine="221"/>
        <w:jc w:val="center"/>
        <w:rPr>
          <w:rStyle w:val="FontStyle87"/>
          <w:sz w:val="28"/>
          <w:szCs w:val="28"/>
        </w:rPr>
      </w:pPr>
    </w:p>
    <w:p w14:paraId="56F81398" w14:textId="77777777" w:rsidR="00D31AF4"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14:anchorId="5EB1B570" wp14:editId="628A6878">
            <wp:extent cx="4238625" cy="2790825"/>
            <wp:effectExtent l="19050" t="0" r="9525"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14A2BC" w14:textId="77777777" w:rsidR="00D31AF4" w:rsidRDefault="00D31AF4" w:rsidP="00572A12">
      <w:pPr>
        <w:pStyle w:val="Style22"/>
        <w:spacing w:line="240" w:lineRule="auto"/>
        <w:ind w:firstLine="221"/>
        <w:jc w:val="center"/>
        <w:rPr>
          <w:rStyle w:val="FontStyle87"/>
          <w:sz w:val="28"/>
          <w:szCs w:val="28"/>
        </w:rPr>
      </w:pPr>
    </w:p>
    <w:p w14:paraId="60B3CB14" w14:textId="77777777" w:rsidR="00430421" w:rsidRDefault="00430421" w:rsidP="00572A12">
      <w:pPr>
        <w:pStyle w:val="Style22"/>
        <w:spacing w:line="240" w:lineRule="auto"/>
        <w:ind w:firstLine="221"/>
        <w:jc w:val="center"/>
        <w:rPr>
          <w:rStyle w:val="FontStyle87"/>
          <w:sz w:val="28"/>
          <w:szCs w:val="28"/>
        </w:rPr>
      </w:pPr>
    </w:p>
    <w:p w14:paraId="6C82B4BA" w14:textId="77777777" w:rsidR="00D31AF4" w:rsidRDefault="00833B0D" w:rsidP="00383B19">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14:anchorId="72D6BB2D" wp14:editId="32D7A9A8">
            <wp:extent cx="4229100" cy="2657475"/>
            <wp:effectExtent l="19050" t="0" r="1905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5C2413" w14:textId="77777777" w:rsidR="00D31AF4" w:rsidRDefault="00D31AF4" w:rsidP="00275162">
      <w:pPr>
        <w:pStyle w:val="Style22"/>
        <w:spacing w:line="240" w:lineRule="auto"/>
        <w:ind w:firstLine="221"/>
        <w:rPr>
          <w:rStyle w:val="FontStyle87"/>
          <w:sz w:val="28"/>
          <w:szCs w:val="28"/>
        </w:rPr>
      </w:pPr>
    </w:p>
    <w:p w14:paraId="02E0EB4F" w14:textId="77777777" w:rsidR="00BA642D" w:rsidRPr="00AF4DF2" w:rsidRDefault="00BA642D" w:rsidP="00383B19">
      <w:pPr>
        <w:pStyle w:val="Style22"/>
        <w:spacing w:line="240" w:lineRule="auto"/>
        <w:ind w:firstLine="221"/>
        <w:jc w:val="center"/>
        <w:rPr>
          <w:rStyle w:val="FontStyle87"/>
          <w:sz w:val="28"/>
          <w:szCs w:val="28"/>
        </w:rPr>
      </w:pPr>
    </w:p>
    <w:p w14:paraId="09AFF9AA" w14:textId="77777777" w:rsidR="00383B19"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14:anchorId="169452B2" wp14:editId="53354723">
            <wp:extent cx="4248150" cy="2705100"/>
            <wp:effectExtent l="19050" t="0" r="19050"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099892" w14:textId="77777777" w:rsidR="00383B19" w:rsidRDefault="00383B19" w:rsidP="00275162">
      <w:pPr>
        <w:pStyle w:val="Style22"/>
        <w:spacing w:line="240" w:lineRule="auto"/>
        <w:ind w:firstLine="221"/>
        <w:rPr>
          <w:rStyle w:val="FontStyle87"/>
          <w:sz w:val="28"/>
          <w:szCs w:val="28"/>
        </w:rPr>
      </w:pPr>
    </w:p>
    <w:p w14:paraId="6E2EF125" w14:textId="77777777" w:rsidR="00383B19" w:rsidRPr="00383B19" w:rsidRDefault="00383B19" w:rsidP="00383B19">
      <w:pPr>
        <w:suppressAutoHyphens w:val="0"/>
        <w:jc w:val="center"/>
        <w:rPr>
          <w:rFonts w:ascii="Arial CYR" w:hAnsi="Arial CYR" w:cs="Arial CYR"/>
          <w:kern w:val="0"/>
          <w:sz w:val="20"/>
          <w:szCs w:val="20"/>
        </w:rPr>
      </w:pPr>
    </w:p>
    <w:p w14:paraId="19E5FA60" w14:textId="77777777" w:rsidR="00383B19"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14:anchorId="3DF6E6B4" wp14:editId="43FD4AD4">
            <wp:extent cx="4105275" cy="2590800"/>
            <wp:effectExtent l="19050" t="0" r="9525"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C2F7F0" w14:textId="77777777" w:rsidR="00383B19" w:rsidRDefault="00383B19" w:rsidP="00275162">
      <w:pPr>
        <w:pStyle w:val="Style22"/>
        <w:spacing w:line="240" w:lineRule="auto"/>
        <w:ind w:firstLine="221"/>
        <w:rPr>
          <w:rStyle w:val="FontStyle87"/>
          <w:sz w:val="28"/>
          <w:szCs w:val="28"/>
        </w:rPr>
      </w:pPr>
    </w:p>
    <w:p w14:paraId="20AE7B78" w14:textId="77777777" w:rsidR="00430421" w:rsidRDefault="00430421" w:rsidP="00275162">
      <w:pPr>
        <w:pStyle w:val="Style22"/>
        <w:spacing w:line="240" w:lineRule="auto"/>
        <w:ind w:firstLine="221"/>
        <w:rPr>
          <w:rStyle w:val="FontStyle87"/>
          <w:sz w:val="28"/>
          <w:szCs w:val="28"/>
        </w:rPr>
      </w:pPr>
    </w:p>
    <w:p w14:paraId="60C376CB" w14:textId="77777777" w:rsidR="00833B0D" w:rsidRDefault="00833B0D" w:rsidP="00833B0D">
      <w:pPr>
        <w:pStyle w:val="Style22"/>
        <w:spacing w:line="240" w:lineRule="auto"/>
        <w:ind w:firstLine="221"/>
        <w:jc w:val="center"/>
        <w:rPr>
          <w:rStyle w:val="FontStyle87"/>
          <w:sz w:val="28"/>
          <w:szCs w:val="28"/>
        </w:rPr>
      </w:pPr>
      <w:r w:rsidRPr="00833B0D">
        <w:rPr>
          <w:rStyle w:val="FontStyle87"/>
          <w:noProof/>
          <w:sz w:val="28"/>
          <w:szCs w:val="28"/>
        </w:rPr>
        <w:drawing>
          <wp:inline distT="0" distB="0" distL="0" distR="0" wp14:anchorId="672C6CC6" wp14:editId="2E55C5E4">
            <wp:extent cx="4105275" cy="2695575"/>
            <wp:effectExtent l="19050" t="0" r="9525"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B13F89" w14:textId="77777777" w:rsidR="00706AE6" w:rsidRDefault="00706AE6" w:rsidP="00833B0D">
      <w:pPr>
        <w:pStyle w:val="Style22"/>
        <w:spacing w:line="240" w:lineRule="auto"/>
        <w:ind w:firstLine="221"/>
        <w:jc w:val="center"/>
        <w:rPr>
          <w:rStyle w:val="FontStyle87"/>
          <w:sz w:val="28"/>
          <w:szCs w:val="28"/>
        </w:rPr>
      </w:pPr>
    </w:p>
    <w:p w14:paraId="3BDF32ED" w14:textId="77777777" w:rsidR="00833B0D" w:rsidRDefault="00833B0D" w:rsidP="00275162">
      <w:pPr>
        <w:pStyle w:val="Style22"/>
        <w:spacing w:line="240" w:lineRule="auto"/>
        <w:ind w:firstLine="221"/>
        <w:rPr>
          <w:rStyle w:val="FontStyle87"/>
          <w:sz w:val="28"/>
          <w:szCs w:val="28"/>
        </w:rPr>
      </w:pPr>
    </w:p>
    <w:p w14:paraId="7CB184DC" w14:textId="77777777" w:rsidR="00383B19" w:rsidRDefault="00833B0D" w:rsidP="00424A2F">
      <w:pPr>
        <w:suppressAutoHyphens w:val="0"/>
        <w:jc w:val="center"/>
        <w:rPr>
          <w:kern w:val="0"/>
          <w:sz w:val="28"/>
          <w:szCs w:val="28"/>
        </w:rPr>
      </w:pPr>
      <w:r w:rsidRPr="00833B0D">
        <w:rPr>
          <w:rFonts w:ascii="Arial CYR" w:hAnsi="Arial CYR" w:cs="Arial CYR"/>
          <w:noProof/>
          <w:kern w:val="0"/>
          <w:sz w:val="20"/>
          <w:szCs w:val="20"/>
        </w:rPr>
        <w:drawing>
          <wp:inline distT="0" distB="0" distL="0" distR="0" wp14:anchorId="2B958D20" wp14:editId="2353E18A">
            <wp:extent cx="4171950" cy="2705100"/>
            <wp:effectExtent l="19050" t="0" r="19050" b="0"/>
            <wp:docPr id="3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42F929" w14:textId="77777777" w:rsidR="00430421" w:rsidRDefault="00430421" w:rsidP="00383B19">
      <w:pPr>
        <w:pStyle w:val="Style22"/>
        <w:spacing w:line="240" w:lineRule="auto"/>
        <w:ind w:firstLine="709"/>
        <w:rPr>
          <w:rStyle w:val="FontStyle87"/>
          <w:sz w:val="28"/>
          <w:szCs w:val="28"/>
        </w:rPr>
      </w:pPr>
    </w:p>
    <w:p w14:paraId="415D82DF" w14:textId="77777777" w:rsidR="008F400B" w:rsidRPr="00AF4DF2" w:rsidRDefault="008F400B" w:rsidP="00383B19">
      <w:pPr>
        <w:pStyle w:val="Style22"/>
        <w:spacing w:line="240" w:lineRule="auto"/>
        <w:ind w:firstLine="709"/>
        <w:rPr>
          <w:rStyle w:val="FontStyle87"/>
          <w:sz w:val="28"/>
          <w:szCs w:val="28"/>
        </w:rPr>
      </w:pPr>
      <w:r w:rsidRPr="00AF4DF2">
        <w:rPr>
          <w:rStyle w:val="FontStyle87"/>
          <w:sz w:val="28"/>
          <w:szCs w:val="28"/>
        </w:rPr>
        <w:t>В районе ведется работа по развитию отрасли животноводства.</w:t>
      </w:r>
    </w:p>
    <w:p w14:paraId="3B726AD8" w14:textId="77777777" w:rsidR="00B57C99" w:rsidRPr="00AF4DF2" w:rsidRDefault="00B57C99" w:rsidP="00275162">
      <w:pPr>
        <w:widowControl w:val="0"/>
        <w:tabs>
          <w:tab w:val="left" w:pos="0"/>
        </w:tabs>
        <w:jc w:val="both"/>
        <w:rPr>
          <w:sz w:val="28"/>
          <w:szCs w:val="28"/>
        </w:rPr>
      </w:pPr>
      <w:r w:rsidRPr="00AF4DF2">
        <w:rPr>
          <w:sz w:val="28"/>
          <w:szCs w:val="28"/>
        </w:rPr>
        <w:tab/>
        <w:t>В 2017 году в ООО «Урожай» было закуплено 30 голов племенных нетелей герефордской породы.</w:t>
      </w:r>
    </w:p>
    <w:p w14:paraId="2F79C566" w14:textId="77777777" w:rsidR="00B57C99" w:rsidRPr="00AF4DF2" w:rsidRDefault="00B57C99" w:rsidP="00275162">
      <w:pPr>
        <w:widowControl w:val="0"/>
        <w:ind w:firstLine="708"/>
        <w:contextualSpacing/>
        <w:jc w:val="both"/>
        <w:rPr>
          <w:sz w:val="28"/>
          <w:szCs w:val="28"/>
        </w:rPr>
      </w:pPr>
      <w:r w:rsidRPr="00AF4DF2">
        <w:rPr>
          <w:sz w:val="28"/>
          <w:szCs w:val="28"/>
        </w:rPr>
        <w:t>В фермерском хозяйстве Тюкова А.Ю., получателя гранта 2016 года на развитие семейных животноводческих ферм в Иркутской области,</w:t>
      </w:r>
      <w:r w:rsidR="008F400B" w:rsidRPr="00AF4DF2">
        <w:rPr>
          <w:sz w:val="28"/>
          <w:szCs w:val="28"/>
        </w:rPr>
        <w:t xml:space="preserve"> </w:t>
      </w:r>
      <w:r w:rsidRPr="00AF4DF2">
        <w:rPr>
          <w:sz w:val="28"/>
          <w:szCs w:val="28"/>
        </w:rPr>
        <w:t xml:space="preserve">завершено строительство животноводческой фермы на 200 голов крупного рогатого скота, приобретена с/х техника: комбайн Вектор – 410 и трактор К – 744. </w:t>
      </w:r>
    </w:p>
    <w:p w14:paraId="6D96A73A" w14:textId="77777777" w:rsidR="00B57C99" w:rsidRPr="00AF4DF2" w:rsidRDefault="00B57C99" w:rsidP="00275162">
      <w:pPr>
        <w:widowControl w:val="0"/>
        <w:ind w:firstLine="708"/>
        <w:contextualSpacing/>
        <w:jc w:val="both"/>
        <w:rPr>
          <w:sz w:val="28"/>
          <w:szCs w:val="28"/>
        </w:rPr>
      </w:pPr>
      <w:r w:rsidRPr="00AF4DF2">
        <w:rPr>
          <w:sz w:val="28"/>
          <w:szCs w:val="28"/>
        </w:rPr>
        <w:t>В КФХ «Лысенко С.К.», получателя гранта на развитие семейных животноводческих ферм в Иркутской области в 2016 году, продолжается реконструкция и модернизация животноводческого помещения. Приобретено и установлено оборудование по розливу молока. Хозяйство реализует населению города Тулуна по 0,5 тонн</w:t>
      </w:r>
      <w:r w:rsidR="008F400B" w:rsidRPr="00AF4DF2">
        <w:rPr>
          <w:sz w:val="28"/>
          <w:szCs w:val="28"/>
        </w:rPr>
        <w:t xml:space="preserve"> </w:t>
      </w:r>
      <w:r w:rsidRPr="00AF4DF2">
        <w:rPr>
          <w:sz w:val="28"/>
          <w:szCs w:val="28"/>
        </w:rPr>
        <w:t>пакетированного молока в смену.</w:t>
      </w:r>
    </w:p>
    <w:p w14:paraId="479A5FB8" w14:textId="77777777" w:rsidR="00B57C99" w:rsidRPr="00AF4DF2" w:rsidRDefault="00B57C99" w:rsidP="00275162">
      <w:pPr>
        <w:widowControl w:val="0"/>
        <w:ind w:firstLine="708"/>
        <w:contextualSpacing/>
        <w:jc w:val="both"/>
        <w:rPr>
          <w:sz w:val="28"/>
          <w:szCs w:val="28"/>
        </w:rPr>
      </w:pPr>
      <w:r w:rsidRPr="00AF4DF2">
        <w:rPr>
          <w:sz w:val="28"/>
          <w:szCs w:val="28"/>
        </w:rPr>
        <w:t>За 2017 год хозяйствами района приобретена сельскохозяйственная техника на сумму 22,3 млн. руб.</w:t>
      </w:r>
    </w:p>
    <w:p w14:paraId="0856F53B" w14:textId="77777777" w:rsidR="00B57C99" w:rsidRPr="00AF4DF2" w:rsidRDefault="00B57C99" w:rsidP="00275162">
      <w:pPr>
        <w:widowControl w:val="0"/>
        <w:ind w:firstLine="708"/>
        <w:contextualSpacing/>
        <w:jc w:val="both"/>
        <w:rPr>
          <w:sz w:val="28"/>
          <w:szCs w:val="28"/>
        </w:rPr>
      </w:pPr>
      <w:r w:rsidRPr="00AF4DF2">
        <w:rPr>
          <w:sz w:val="28"/>
          <w:szCs w:val="28"/>
        </w:rPr>
        <w:t xml:space="preserve">В 2017 году фермерские хозяйства района принимали участие в реализации подпрограмм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   </w:t>
      </w:r>
    </w:p>
    <w:p w14:paraId="0B0A94AE" w14:textId="77777777" w:rsidR="00B57C99" w:rsidRPr="00AF4DF2" w:rsidRDefault="00B57C99" w:rsidP="00275162">
      <w:pPr>
        <w:widowControl w:val="0"/>
        <w:ind w:firstLine="708"/>
        <w:contextualSpacing/>
        <w:jc w:val="both"/>
        <w:rPr>
          <w:sz w:val="28"/>
          <w:szCs w:val="28"/>
        </w:rPr>
      </w:pPr>
      <w:r w:rsidRPr="00AF4DF2">
        <w:rPr>
          <w:sz w:val="28"/>
          <w:szCs w:val="28"/>
        </w:rPr>
        <w:t>-  «Поддержка начинающих фермеров в Иркутской области» на 2014 – 2020 годы получили грант на создание и развитие крестьянского (фермерского) хозяйства КФХ «Алексеенко Р.А.» и КФХ «Смычков А.В.»;</w:t>
      </w:r>
    </w:p>
    <w:p w14:paraId="2FF68C30" w14:textId="77777777" w:rsidR="00B57C99" w:rsidRPr="00AF4DF2" w:rsidRDefault="00B57C99" w:rsidP="00275162">
      <w:pPr>
        <w:widowControl w:val="0"/>
        <w:ind w:firstLine="708"/>
        <w:contextualSpacing/>
        <w:jc w:val="both"/>
        <w:rPr>
          <w:sz w:val="28"/>
          <w:szCs w:val="28"/>
        </w:rPr>
      </w:pPr>
      <w:r w:rsidRPr="00AF4DF2">
        <w:rPr>
          <w:sz w:val="28"/>
          <w:szCs w:val="28"/>
        </w:rPr>
        <w:t>- «Развитие семейных животноводческих ферм на базе крестьянских (фермерских) хозяйств» на 2014 – 2020 годы получен грант КФХ «Кобрусев Д.В.», в 2017 году хозяйством начато строительство животноводческой фермы, приобретен трактор «Беларусь – 320»;</w:t>
      </w:r>
    </w:p>
    <w:p w14:paraId="206CD106" w14:textId="77777777" w:rsidR="00B57C99" w:rsidRPr="00AF4DF2" w:rsidRDefault="00B57C99" w:rsidP="00275162">
      <w:pPr>
        <w:widowControl w:val="0"/>
        <w:ind w:firstLine="708"/>
        <w:contextualSpacing/>
        <w:jc w:val="both"/>
        <w:rPr>
          <w:sz w:val="28"/>
          <w:szCs w:val="28"/>
        </w:rPr>
      </w:pPr>
      <w:r w:rsidRPr="00AF4DF2">
        <w:rPr>
          <w:sz w:val="28"/>
          <w:szCs w:val="28"/>
        </w:rPr>
        <w:t>-   «Устойчивое развитие сельских территорий Иркутской области» на 2014 – 2010 годы в 2017 году по мероприятию  «Развитие сети фельдшерско-акушерских пунктов и (или) офисов врачей общей практики» на территории Тулунского муниципального района построено 8 ФАПов: с. Едогон; с. Уйгат; д. Нижний Бурбук; д. Трактово-Курзан; с. Гадалей; п. 1-ое отделение ГСС; п. Целинные Земли; п. Евдокимово. Общая сумма финансирования из средств областного бюджетов составила 56227,5 тыс. руб. По мероприятию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r w:rsidRPr="00AF4DF2">
        <w:rPr>
          <w:color w:val="000000"/>
          <w:sz w:val="28"/>
          <w:szCs w:val="28"/>
        </w:rPr>
        <w:t>» один молодой специалист</w:t>
      </w:r>
      <w:r w:rsidRPr="00AF4DF2">
        <w:rPr>
          <w:sz w:val="28"/>
          <w:szCs w:val="28"/>
        </w:rPr>
        <w:t xml:space="preserve"> получил субсидию на строительство жилого дома в размере 1068,5 тыс. руб.</w:t>
      </w:r>
    </w:p>
    <w:p w14:paraId="099BA6E1" w14:textId="77777777" w:rsidR="00B57C99" w:rsidRPr="00AF4DF2" w:rsidRDefault="00B57C99" w:rsidP="00275162">
      <w:pPr>
        <w:widowControl w:val="0"/>
        <w:ind w:firstLine="708"/>
        <w:jc w:val="both"/>
        <w:rPr>
          <w:sz w:val="28"/>
          <w:szCs w:val="28"/>
        </w:rPr>
      </w:pPr>
      <w:r w:rsidRPr="00AF4DF2">
        <w:rPr>
          <w:sz w:val="28"/>
          <w:szCs w:val="28"/>
        </w:rPr>
        <w:t xml:space="preserve">Успешно реализуется на территории района 5 инвестиционных проектов в хозяйствах: ООО «Урожай»; ИП Глава КФХ «Смычков А.В.»; ИП Глава КФХ «Шевцов А.М.»; ООО «Парижское». В 2017 году приобретено оборудование и техники на сумму 8,429 млн. руб., 50% из которых просубсидированы из бюджета. </w:t>
      </w:r>
    </w:p>
    <w:p w14:paraId="335DB518" w14:textId="77777777" w:rsidR="00B57C99" w:rsidRPr="00AF4DF2" w:rsidRDefault="00B57C99" w:rsidP="00275162">
      <w:pPr>
        <w:widowControl w:val="0"/>
        <w:autoSpaceDE w:val="0"/>
        <w:autoSpaceDN w:val="0"/>
        <w:adjustRightInd w:val="0"/>
        <w:ind w:firstLine="709"/>
        <w:contextualSpacing/>
        <w:jc w:val="both"/>
        <w:rPr>
          <w:sz w:val="28"/>
          <w:szCs w:val="28"/>
        </w:rPr>
      </w:pPr>
      <w:r w:rsidRPr="00AF4DF2">
        <w:rPr>
          <w:sz w:val="28"/>
          <w:szCs w:val="28"/>
        </w:rPr>
        <w:t>В 2017 году организовано 5 новых фермерских хозяйств.</w:t>
      </w:r>
    </w:p>
    <w:p w14:paraId="2CF92BC4" w14:textId="77777777" w:rsidR="00B60308" w:rsidRPr="00AF4DF2" w:rsidRDefault="00B60308" w:rsidP="00275162">
      <w:pPr>
        <w:pStyle w:val="1c"/>
        <w:widowControl w:val="0"/>
        <w:ind w:left="0" w:right="0"/>
        <w:jc w:val="center"/>
        <w:rPr>
          <w:b/>
          <w:sz w:val="28"/>
          <w:szCs w:val="28"/>
        </w:rPr>
      </w:pPr>
    </w:p>
    <w:p w14:paraId="6E10D412" w14:textId="77777777" w:rsidR="00B60308" w:rsidRPr="00AF4DF2" w:rsidRDefault="00654F82" w:rsidP="00383B19">
      <w:pPr>
        <w:widowControl w:val="0"/>
        <w:tabs>
          <w:tab w:val="left" w:pos="0"/>
        </w:tabs>
        <w:jc w:val="center"/>
        <w:rPr>
          <w:sz w:val="28"/>
          <w:szCs w:val="28"/>
        </w:rPr>
      </w:pPr>
      <w:r w:rsidRPr="00383B19">
        <w:rPr>
          <w:b/>
          <w:sz w:val="28"/>
          <w:szCs w:val="28"/>
        </w:rPr>
        <w:t>2</w:t>
      </w:r>
      <w:r w:rsidR="000F5B35" w:rsidRPr="00383B19">
        <w:rPr>
          <w:b/>
          <w:sz w:val="28"/>
          <w:szCs w:val="28"/>
        </w:rPr>
        <w:t>.6</w:t>
      </w:r>
      <w:r w:rsidR="00BA642D">
        <w:rPr>
          <w:b/>
          <w:sz w:val="28"/>
          <w:szCs w:val="28"/>
        </w:rPr>
        <w:t>.3</w:t>
      </w:r>
      <w:r w:rsidR="00B60308" w:rsidRPr="00AF4DF2">
        <w:rPr>
          <w:b/>
          <w:sz w:val="28"/>
          <w:szCs w:val="28"/>
        </w:rPr>
        <w:t>. Лесное хозяйство и предоставление услуг в этой области</w:t>
      </w:r>
    </w:p>
    <w:p w14:paraId="16A49686" w14:textId="77777777" w:rsidR="00B60308" w:rsidRPr="00AF4DF2" w:rsidRDefault="00B60308" w:rsidP="00275162">
      <w:pPr>
        <w:widowControl w:val="0"/>
        <w:ind w:firstLine="709"/>
        <w:jc w:val="center"/>
        <w:rPr>
          <w:b/>
          <w:i/>
          <w:sz w:val="28"/>
          <w:szCs w:val="28"/>
        </w:rPr>
      </w:pPr>
    </w:p>
    <w:p w14:paraId="432F6061" w14:textId="77777777" w:rsidR="004D1D27" w:rsidRDefault="00771FFA" w:rsidP="004D1D27">
      <w:pPr>
        <w:widowControl w:val="0"/>
        <w:ind w:firstLine="709"/>
        <w:jc w:val="both"/>
        <w:rPr>
          <w:sz w:val="28"/>
          <w:szCs w:val="28"/>
        </w:rPr>
      </w:pPr>
      <w:r>
        <w:rPr>
          <w:sz w:val="28"/>
          <w:szCs w:val="28"/>
        </w:rPr>
        <w:t>Заготовкой круглого леса на</w:t>
      </w:r>
      <w:r w:rsidR="003A71F5" w:rsidRPr="00AF4DF2">
        <w:rPr>
          <w:sz w:val="28"/>
          <w:szCs w:val="28"/>
        </w:rPr>
        <w:t xml:space="preserve"> территории </w:t>
      </w:r>
      <w:r>
        <w:rPr>
          <w:sz w:val="28"/>
          <w:szCs w:val="28"/>
        </w:rPr>
        <w:t xml:space="preserve">Тулунского </w:t>
      </w:r>
      <w:r w:rsidR="003A71F5" w:rsidRPr="00AF4DF2">
        <w:rPr>
          <w:sz w:val="28"/>
          <w:szCs w:val="28"/>
        </w:rPr>
        <w:t xml:space="preserve">района </w:t>
      </w:r>
      <w:r>
        <w:rPr>
          <w:sz w:val="28"/>
          <w:szCs w:val="28"/>
        </w:rPr>
        <w:t>занимаются следующие предприятия</w:t>
      </w:r>
      <w:r w:rsidR="003A71F5" w:rsidRPr="00AF4DF2">
        <w:rPr>
          <w:sz w:val="28"/>
          <w:szCs w:val="28"/>
        </w:rPr>
        <w:t>: ООО «Кедр»</w:t>
      </w:r>
      <w:r w:rsidR="004D1D27">
        <w:rPr>
          <w:sz w:val="28"/>
          <w:szCs w:val="28"/>
        </w:rPr>
        <w:t>;</w:t>
      </w:r>
      <w:r w:rsidR="003A71F5" w:rsidRPr="00AF4DF2">
        <w:rPr>
          <w:sz w:val="28"/>
          <w:szCs w:val="28"/>
        </w:rPr>
        <w:t xml:space="preserve"> ООО «Дельта»; ООО «Крона».</w:t>
      </w:r>
    </w:p>
    <w:p w14:paraId="0B9150F1" w14:textId="77777777" w:rsidR="004D1D27" w:rsidRPr="004D1D27" w:rsidRDefault="004D1D27" w:rsidP="004D1D27">
      <w:pPr>
        <w:widowControl w:val="0"/>
        <w:ind w:firstLine="709"/>
        <w:jc w:val="both"/>
        <w:rPr>
          <w:sz w:val="28"/>
          <w:szCs w:val="28"/>
        </w:rPr>
      </w:pPr>
      <w:r w:rsidRPr="00AF4DF2">
        <w:rPr>
          <w:color w:val="000000" w:themeColor="text1"/>
          <w:sz w:val="28"/>
          <w:szCs w:val="28"/>
        </w:rPr>
        <w:t>За 2017 год данными предприятиями заготовлено 90,1 тыс. м</w:t>
      </w:r>
      <w:r w:rsidRPr="00AF4DF2">
        <w:rPr>
          <w:color w:val="000000" w:themeColor="text1"/>
          <w:sz w:val="28"/>
          <w:szCs w:val="28"/>
          <w:vertAlign w:val="superscript"/>
        </w:rPr>
        <w:t xml:space="preserve">3 </w:t>
      </w:r>
      <w:r w:rsidRPr="00AF4DF2">
        <w:rPr>
          <w:color w:val="000000" w:themeColor="text1"/>
          <w:sz w:val="28"/>
          <w:szCs w:val="28"/>
        </w:rPr>
        <w:t>древесины, меньше уровня 2016 года 6,2</w:t>
      </w:r>
      <w:r>
        <w:rPr>
          <w:color w:val="000000" w:themeColor="text1"/>
          <w:sz w:val="28"/>
          <w:szCs w:val="28"/>
        </w:rPr>
        <w:t xml:space="preserve"> %</w:t>
      </w:r>
      <w:r w:rsidRPr="00AF4DF2">
        <w:rPr>
          <w:color w:val="000000" w:themeColor="text1"/>
          <w:sz w:val="28"/>
          <w:szCs w:val="28"/>
        </w:rPr>
        <w:t xml:space="preserve"> (2016 г.</w:t>
      </w:r>
      <w:r>
        <w:rPr>
          <w:color w:val="000000" w:themeColor="text1"/>
          <w:sz w:val="28"/>
          <w:szCs w:val="28"/>
        </w:rPr>
        <w:t xml:space="preserve"> </w:t>
      </w:r>
      <w:r w:rsidRPr="00AF4DF2">
        <w:rPr>
          <w:color w:val="000000" w:themeColor="text1"/>
          <w:sz w:val="28"/>
          <w:szCs w:val="28"/>
        </w:rPr>
        <w:t>-</w:t>
      </w:r>
      <w:r>
        <w:rPr>
          <w:color w:val="000000" w:themeColor="text1"/>
          <w:sz w:val="28"/>
          <w:szCs w:val="28"/>
        </w:rPr>
        <w:t xml:space="preserve"> </w:t>
      </w:r>
      <w:r w:rsidRPr="00AF4DF2">
        <w:rPr>
          <w:color w:val="000000" w:themeColor="text1"/>
          <w:sz w:val="28"/>
          <w:szCs w:val="28"/>
        </w:rPr>
        <w:t>96,1 тыс. м</w:t>
      </w:r>
      <w:r w:rsidRPr="00AF4DF2">
        <w:rPr>
          <w:color w:val="000000" w:themeColor="text1"/>
          <w:sz w:val="28"/>
          <w:szCs w:val="28"/>
          <w:vertAlign w:val="superscript"/>
        </w:rPr>
        <w:t xml:space="preserve">3 </w:t>
      </w:r>
      <w:r w:rsidRPr="00AF4DF2">
        <w:rPr>
          <w:color w:val="000000" w:themeColor="text1"/>
          <w:sz w:val="28"/>
          <w:szCs w:val="28"/>
        </w:rPr>
        <w:t xml:space="preserve">), из них ООО «Кедр» </w:t>
      </w:r>
      <w:r>
        <w:rPr>
          <w:color w:val="000000" w:themeColor="text1"/>
          <w:sz w:val="28"/>
          <w:szCs w:val="28"/>
        </w:rPr>
        <w:t xml:space="preserve">- </w:t>
      </w:r>
      <w:r w:rsidRPr="00AF4DF2">
        <w:rPr>
          <w:color w:val="000000" w:themeColor="text1"/>
          <w:sz w:val="28"/>
          <w:szCs w:val="28"/>
        </w:rPr>
        <w:t>56,4 тыс. м</w:t>
      </w:r>
      <w:r w:rsidRPr="00AF4DF2">
        <w:rPr>
          <w:color w:val="000000" w:themeColor="text1"/>
          <w:sz w:val="28"/>
          <w:szCs w:val="28"/>
          <w:vertAlign w:val="superscript"/>
        </w:rPr>
        <w:t>3</w:t>
      </w:r>
      <w:r w:rsidRPr="004E218C">
        <w:rPr>
          <w:color w:val="000000" w:themeColor="text1"/>
          <w:sz w:val="28"/>
          <w:szCs w:val="28"/>
        </w:rPr>
        <w:t>.</w:t>
      </w:r>
    </w:p>
    <w:p w14:paraId="60DAF003" w14:textId="77777777" w:rsidR="003A71F5" w:rsidRPr="00AF4DF2" w:rsidRDefault="003A71F5" w:rsidP="00275162">
      <w:pPr>
        <w:widowControl w:val="0"/>
        <w:ind w:firstLine="709"/>
        <w:jc w:val="both"/>
        <w:rPr>
          <w:sz w:val="28"/>
          <w:szCs w:val="28"/>
        </w:rPr>
      </w:pPr>
      <w:r w:rsidRPr="00AF4DF2">
        <w:rPr>
          <w:sz w:val="28"/>
          <w:szCs w:val="28"/>
        </w:rPr>
        <w:t>Выручка от реализации продукции лесопромышленных предприятий за  2017 год составила 338,4 млн. руб., что составляет 99,8</w:t>
      </w:r>
      <w:r w:rsidR="004D1D27">
        <w:rPr>
          <w:sz w:val="28"/>
          <w:szCs w:val="28"/>
        </w:rPr>
        <w:t xml:space="preserve"> </w:t>
      </w:r>
      <w:r w:rsidRPr="00AF4DF2">
        <w:rPr>
          <w:sz w:val="28"/>
          <w:szCs w:val="28"/>
        </w:rPr>
        <w:t>% к аналогичному периоду прошлого года (339,2 млн. руб.). Среднесписочная численность работающих лесопромышленных предприятий по состоянию на 01.01.2018 г. увеличилась на 47 чел. и составила 170 чел., среднемесячная заработная плата – 30324 руб., уменьшилась на 0,7 %.</w:t>
      </w:r>
    </w:p>
    <w:p w14:paraId="4A368159" w14:textId="77777777" w:rsidR="00383B19" w:rsidRDefault="00383B19" w:rsidP="00383B19">
      <w:pPr>
        <w:pStyle w:val="1c"/>
        <w:widowControl w:val="0"/>
        <w:ind w:left="0" w:right="0"/>
        <w:jc w:val="center"/>
        <w:rPr>
          <w:b/>
          <w:sz w:val="28"/>
          <w:szCs w:val="28"/>
        </w:rPr>
      </w:pPr>
    </w:p>
    <w:p w14:paraId="280D2081" w14:textId="77777777" w:rsidR="00BA642D" w:rsidRPr="00AF4DF2" w:rsidRDefault="000F5B35" w:rsidP="00383B19">
      <w:pPr>
        <w:pStyle w:val="1c"/>
        <w:widowControl w:val="0"/>
        <w:ind w:left="0" w:right="0"/>
        <w:jc w:val="center"/>
        <w:rPr>
          <w:sz w:val="28"/>
          <w:szCs w:val="28"/>
        </w:rPr>
      </w:pPr>
      <w:r>
        <w:rPr>
          <w:b/>
          <w:sz w:val="28"/>
          <w:szCs w:val="28"/>
        </w:rPr>
        <w:t>2.6</w:t>
      </w:r>
      <w:r w:rsidR="00BA642D">
        <w:rPr>
          <w:b/>
          <w:sz w:val="28"/>
          <w:szCs w:val="28"/>
        </w:rPr>
        <w:t>.4</w:t>
      </w:r>
      <w:r w:rsidR="00BA642D" w:rsidRPr="00AF4DF2">
        <w:rPr>
          <w:b/>
          <w:sz w:val="28"/>
          <w:szCs w:val="28"/>
        </w:rPr>
        <w:t>. Обрабатывающие производства</w:t>
      </w:r>
    </w:p>
    <w:p w14:paraId="1AA4C14B" w14:textId="77777777" w:rsidR="00BA642D" w:rsidRPr="00AF4DF2" w:rsidRDefault="00BA642D" w:rsidP="00275162">
      <w:pPr>
        <w:pStyle w:val="1c"/>
        <w:widowControl w:val="0"/>
        <w:ind w:left="0" w:right="0"/>
        <w:jc w:val="center"/>
        <w:rPr>
          <w:b/>
          <w:sz w:val="28"/>
          <w:szCs w:val="28"/>
        </w:rPr>
      </w:pPr>
    </w:p>
    <w:p w14:paraId="3D981836" w14:textId="77777777" w:rsidR="00BA642D" w:rsidRPr="00AF4DF2" w:rsidRDefault="00BA642D" w:rsidP="00275162">
      <w:pPr>
        <w:pStyle w:val="1c"/>
        <w:widowControl w:val="0"/>
        <w:ind w:left="0" w:right="0"/>
        <w:rPr>
          <w:color w:val="000000"/>
          <w:sz w:val="28"/>
          <w:szCs w:val="28"/>
        </w:rPr>
      </w:pPr>
      <w:r w:rsidRPr="00AF4DF2">
        <w:rPr>
          <w:color w:val="000000"/>
          <w:sz w:val="28"/>
          <w:szCs w:val="28"/>
        </w:rPr>
        <w:t>В 2017 году на территории Тулунского муниципального района заготовкой и переработкой кедрового ореха занималось ООО «Кедр» (зарегистрировано в г. Тулуне). Основным видом деятельности предприятия является</w:t>
      </w:r>
      <w:r w:rsidRPr="00AF4DF2">
        <w:rPr>
          <w:rFonts w:ascii="Helvetica" w:hAnsi="Helvetica" w:cs="Helvetica"/>
          <w:color w:val="333333"/>
          <w:sz w:val="28"/>
          <w:szCs w:val="28"/>
          <w:shd w:val="clear" w:color="auto" w:fill="FFFFFF"/>
        </w:rPr>
        <w:t xml:space="preserve"> </w:t>
      </w:r>
      <w:r w:rsidRPr="00AF4DF2">
        <w:rPr>
          <w:color w:val="000000"/>
          <w:sz w:val="28"/>
          <w:szCs w:val="28"/>
          <w:shd w:val="clear" w:color="auto" w:fill="FFFFFF"/>
        </w:rPr>
        <w:t>сбор и заготовка пищевых лесных ресурсов</w:t>
      </w:r>
      <w:r w:rsidRPr="00AF4DF2">
        <w:rPr>
          <w:color w:val="000000"/>
          <w:sz w:val="28"/>
          <w:szCs w:val="28"/>
        </w:rPr>
        <w:t>. В отчетном году предприятием заготовлено 2,1 тонны кедрового ореха, произведено ядро кедрового ореха в количестве 16,3 тонны, масло кедровое - 0,5 тонн, жмых - 0,4 тонны.</w:t>
      </w:r>
    </w:p>
    <w:p w14:paraId="0EE5B1C7" w14:textId="77777777" w:rsidR="00BA642D" w:rsidRPr="00AF4DF2" w:rsidRDefault="00BA642D" w:rsidP="00275162">
      <w:pPr>
        <w:pStyle w:val="1c"/>
        <w:widowControl w:val="0"/>
        <w:ind w:left="0" w:right="0"/>
        <w:rPr>
          <w:color w:val="000000"/>
          <w:sz w:val="28"/>
          <w:szCs w:val="28"/>
        </w:rPr>
      </w:pPr>
      <w:r w:rsidRPr="00AF4DF2">
        <w:rPr>
          <w:color w:val="000000"/>
          <w:sz w:val="28"/>
          <w:szCs w:val="28"/>
        </w:rPr>
        <w:t>Выручка от реализации продукции за 2017 год составил 6,2 млн. руб.</w:t>
      </w:r>
    </w:p>
    <w:p w14:paraId="1CE1D0D3" w14:textId="77777777" w:rsidR="00BA642D" w:rsidRPr="00AF4DF2" w:rsidRDefault="00BA642D" w:rsidP="00275162">
      <w:pPr>
        <w:pStyle w:val="1c"/>
        <w:widowControl w:val="0"/>
        <w:ind w:left="0" w:right="0"/>
        <w:rPr>
          <w:color w:val="000000"/>
          <w:sz w:val="28"/>
          <w:szCs w:val="28"/>
        </w:rPr>
      </w:pPr>
      <w:r w:rsidRPr="00AF4DF2">
        <w:rPr>
          <w:color w:val="000000"/>
          <w:sz w:val="28"/>
          <w:szCs w:val="28"/>
        </w:rPr>
        <w:t>Себестоимость реализованной продукции 5,6 млн. руб. Прибыль до налогообложения - 1,1 млн. руб.</w:t>
      </w:r>
    </w:p>
    <w:p w14:paraId="1E14E49A" w14:textId="77777777" w:rsidR="00BA642D" w:rsidRPr="00AF4DF2" w:rsidRDefault="00BA642D" w:rsidP="00275162">
      <w:pPr>
        <w:pStyle w:val="1c"/>
        <w:widowControl w:val="0"/>
        <w:ind w:left="0" w:right="0"/>
        <w:rPr>
          <w:color w:val="000000"/>
          <w:sz w:val="28"/>
          <w:szCs w:val="28"/>
        </w:rPr>
      </w:pPr>
      <w:r w:rsidRPr="00AF4DF2">
        <w:rPr>
          <w:color w:val="000000"/>
          <w:sz w:val="28"/>
          <w:szCs w:val="28"/>
        </w:rPr>
        <w:t xml:space="preserve">Среднесписочная численность работающих на данном предприятии на 01.01.2018 г. составила 7 человек. </w:t>
      </w:r>
    </w:p>
    <w:p w14:paraId="2292B965" w14:textId="77777777" w:rsidR="00BA642D" w:rsidRPr="00AF4DF2" w:rsidRDefault="00BA642D" w:rsidP="00275162">
      <w:pPr>
        <w:pStyle w:val="1c"/>
        <w:widowControl w:val="0"/>
        <w:ind w:left="0" w:right="0"/>
        <w:rPr>
          <w:color w:val="000000"/>
          <w:sz w:val="28"/>
          <w:szCs w:val="28"/>
        </w:rPr>
      </w:pPr>
      <w:r w:rsidRPr="00AF4DF2">
        <w:rPr>
          <w:color w:val="000000"/>
          <w:sz w:val="28"/>
          <w:szCs w:val="28"/>
        </w:rPr>
        <w:t>Среднемесячная заработная плата работников 18286 руб.</w:t>
      </w:r>
    </w:p>
    <w:p w14:paraId="71DF1C2C" w14:textId="77777777" w:rsidR="00BA642D" w:rsidRPr="00AF4DF2" w:rsidRDefault="00BA642D" w:rsidP="00275162">
      <w:pPr>
        <w:pStyle w:val="1c"/>
        <w:widowControl w:val="0"/>
        <w:ind w:left="0" w:right="0"/>
        <w:rPr>
          <w:color w:val="000000"/>
          <w:sz w:val="28"/>
          <w:szCs w:val="28"/>
        </w:rPr>
      </w:pPr>
      <w:r w:rsidRPr="00AF4DF2">
        <w:rPr>
          <w:color w:val="000000"/>
          <w:sz w:val="28"/>
          <w:szCs w:val="28"/>
        </w:rPr>
        <w:t>Производством товарного бетона в 2017 году на территории района занималось ООО «Стройпром» (д. Казакова).</w:t>
      </w:r>
    </w:p>
    <w:p w14:paraId="1748C4F0" w14:textId="77777777" w:rsidR="00BA642D" w:rsidRPr="00AF4DF2" w:rsidRDefault="00BA642D" w:rsidP="00275162">
      <w:pPr>
        <w:pStyle w:val="afc"/>
        <w:widowControl w:val="0"/>
        <w:ind w:left="0" w:right="0"/>
        <w:rPr>
          <w:sz w:val="28"/>
          <w:szCs w:val="28"/>
        </w:rPr>
      </w:pPr>
      <w:r w:rsidRPr="00AF4DF2">
        <w:rPr>
          <w:color w:val="000000"/>
          <w:sz w:val="28"/>
          <w:szCs w:val="28"/>
        </w:rPr>
        <w:t>Предприятием произведено 2169,4 тонны товарного бетона.</w:t>
      </w:r>
      <w:r w:rsidRPr="00AF4DF2">
        <w:rPr>
          <w:sz w:val="28"/>
          <w:szCs w:val="28"/>
        </w:rPr>
        <w:t xml:space="preserve"> </w:t>
      </w:r>
    </w:p>
    <w:p w14:paraId="5DB7F5E4" w14:textId="77777777" w:rsidR="00BA642D" w:rsidRPr="00AF4DF2" w:rsidRDefault="00BA642D" w:rsidP="00275162">
      <w:pPr>
        <w:pStyle w:val="afc"/>
        <w:widowControl w:val="0"/>
        <w:ind w:left="0" w:right="0"/>
        <w:rPr>
          <w:sz w:val="28"/>
          <w:szCs w:val="28"/>
        </w:rPr>
      </w:pPr>
      <w:r w:rsidRPr="00AF4DF2">
        <w:rPr>
          <w:sz w:val="28"/>
          <w:szCs w:val="28"/>
        </w:rPr>
        <w:t xml:space="preserve">Объем отгруженных товаров, выполненных работ и услуг составил 7,2 млн. руб. Выручка от реализации товаров (работ, услуг) составила 13,0 млн. руб.  </w:t>
      </w:r>
      <w:r w:rsidRPr="00AF4DF2">
        <w:rPr>
          <w:sz w:val="28"/>
          <w:szCs w:val="28"/>
        </w:rPr>
        <w:tab/>
        <w:t>Себестоимость выполненных работ (услуг) составила 10,4 млн. руб. Прибыль за 2017 го</w:t>
      </w:r>
      <w:r w:rsidR="001935CD">
        <w:rPr>
          <w:sz w:val="28"/>
          <w:szCs w:val="28"/>
        </w:rPr>
        <w:t xml:space="preserve">д по предприятию составила 2,6 </w:t>
      </w:r>
      <w:r w:rsidRPr="00AF4DF2">
        <w:rPr>
          <w:sz w:val="28"/>
          <w:szCs w:val="28"/>
        </w:rPr>
        <w:t>млн. руб.</w:t>
      </w:r>
    </w:p>
    <w:p w14:paraId="75610956" w14:textId="77777777" w:rsidR="00BA642D" w:rsidRPr="00AF4DF2" w:rsidRDefault="00BA642D" w:rsidP="00275162">
      <w:pPr>
        <w:pStyle w:val="afc"/>
        <w:widowControl w:val="0"/>
        <w:ind w:left="0" w:right="0"/>
        <w:rPr>
          <w:color w:val="000000"/>
          <w:sz w:val="28"/>
          <w:szCs w:val="28"/>
        </w:rPr>
      </w:pPr>
      <w:r w:rsidRPr="00AF4DF2">
        <w:rPr>
          <w:sz w:val="28"/>
          <w:szCs w:val="28"/>
        </w:rPr>
        <w:t xml:space="preserve">Среднесписочная численность работающих на данном предприятии составила 10 чел. (работают неполный рабочий день). Среднемесячная заработная плата </w:t>
      </w:r>
      <w:r w:rsidRPr="00AF4DF2">
        <w:rPr>
          <w:color w:val="000000"/>
          <w:sz w:val="28"/>
          <w:szCs w:val="28"/>
        </w:rPr>
        <w:t>работников - 7860 руб.</w:t>
      </w:r>
    </w:p>
    <w:p w14:paraId="26B01C75" w14:textId="77777777" w:rsidR="00B60308" w:rsidRPr="004E218C" w:rsidRDefault="00B60308" w:rsidP="00275162">
      <w:pPr>
        <w:widowControl w:val="0"/>
        <w:ind w:firstLine="709"/>
        <w:jc w:val="center"/>
        <w:rPr>
          <w:b/>
          <w:sz w:val="28"/>
          <w:szCs w:val="28"/>
          <w:highlight w:val="yellow"/>
        </w:rPr>
      </w:pPr>
    </w:p>
    <w:p w14:paraId="4D4083DA" w14:textId="77777777" w:rsidR="00B60308" w:rsidRPr="00AF4DF2" w:rsidRDefault="000F5B35" w:rsidP="00275162">
      <w:pPr>
        <w:pStyle w:val="af5"/>
        <w:widowControl w:val="0"/>
        <w:spacing w:after="0"/>
        <w:ind w:left="0" w:firstLine="709"/>
        <w:jc w:val="center"/>
        <w:rPr>
          <w:sz w:val="28"/>
          <w:szCs w:val="28"/>
        </w:rPr>
      </w:pPr>
      <w:r>
        <w:rPr>
          <w:b/>
          <w:sz w:val="28"/>
          <w:szCs w:val="28"/>
        </w:rPr>
        <w:t>2.6</w:t>
      </w:r>
      <w:r w:rsidR="00B60308" w:rsidRPr="00AF4DF2">
        <w:rPr>
          <w:b/>
          <w:sz w:val="28"/>
          <w:szCs w:val="28"/>
        </w:rPr>
        <w:t>.5. Строительство</w:t>
      </w:r>
    </w:p>
    <w:p w14:paraId="3F0F29BF" w14:textId="77777777" w:rsidR="00B60308" w:rsidRPr="00AF4DF2" w:rsidRDefault="00B60308" w:rsidP="00275162">
      <w:pPr>
        <w:pStyle w:val="af5"/>
        <w:widowControl w:val="0"/>
        <w:spacing w:after="0"/>
        <w:ind w:left="0" w:firstLine="709"/>
        <w:jc w:val="center"/>
        <w:rPr>
          <w:b/>
          <w:sz w:val="28"/>
          <w:szCs w:val="28"/>
        </w:rPr>
      </w:pPr>
    </w:p>
    <w:p w14:paraId="43C15F46" w14:textId="77777777" w:rsidR="003A71F5" w:rsidRPr="00AF4DF2" w:rsidRDefault="007E4209" w:rsidP="00275162">
      <w:pPr>
        <w:pStyle w:val="af5"/>
        <w:widowControl w:val="0"/>
        <w:tabs>
          <w:tab w:val="left" w:pos="709"/>
        </w:tabs>
        <w:ind w:left="0" w:firstLine="283"/>
        <w:jc w:val="both"/>
        <w:rPr>
          <w:sz w:val="28"/>
          <w:szCs w:val="28"/>
        </w:rPr>
      </w:pPr>
      <w:r w:rsidRPr="00AF4DF2">
        <w:rPr>
          <w:sz w:val="28"/>
          <w:szCs w:val="28"/>
        </w:rPr>
        <w:tab/>
      </w:r>
      <w:r w:rsidR="003A71F5" w:rsidRPr="00AF4DF2">
        <w:rPr>
          <w:sz w:val="28"/>
          <w:szCs w:val="28"/>
        </w:rPr>
        <w:t>На территории района осуществляют свою деятельность среднее предприятие, которое занимается строительством и реконструкцией автомобильных дорог областной собственности, - Филиал «Тулунский» АО «Дорожная служба Иркутской области».</w:t>
      </w:r>
    </w:p>
    <w:p w14:paraId="6C70E6EE" w14:textId="77777777" w:rsidR="003A71F5" w:rsidRPr="00AF4DF2" w:rsidRDefault="007E4209" w:rsidP="00275162">
      <w:pPr>
        <w:pStyle w:val="af5"/>
        <w:widowControl w:val="0"/>
        <w:tabs>
          <w:tab w:val="left" w:pos="709"/>
        </w:tabs>
        <w:spacing w:after="0"/>
        <w:ind w:left="0" w:firstLine="283"/>
        <w:jc w:val="both"/>
        <w:rPr>
          <w:sz w:val="28"/>
          <w:szCs w:val="28"/>
        </w:rPr>
      </w:pPr>
      <w:r w:rsidRPr="00AF4DF2">
        <w:rPr>
          <w:sz w:val="28"/>
          <w:szCs w:val="28"/>
        </w:rPr>
        <w:tab/>
      </w:r>
      <w:r w:rsidR="003A71F5" w:rsidRPr="00AF4DF2">
        <w:rPr>
          <w:sz w:val="28"/>
          <w:szCs w:val="28"/>
        </w:rPr>
        <w:t xml:space="preserve">За 2017 год данной строительной организацией выполнены строительно-монтажные работы на сумму 242,9 млн. руб., что составляет 121,0 % к аналогичному периоду прошлого года (200,7 млн. руб.). Выручка от реализации товаров (работ, услуг) увеличилась на 21,3 % и составила 248,8 млн. руб. Себестоимость реализованной продукции увеличилась на 35,8 % и составила 211,8 млн. руб. Прибыль составила 39,0 млн. руб., увеличилась на 46,0 % (за 2016 г. – 26,7 млн. руб.). </w:t>
      </w:r>
    </w:p>
    <w:p w14:paraId="425824E2" w14:textId="77777777" w:rsidR="003A71F5" w:rsidRPr="00AF4DF2" w:rsidRDefault="007E4209" w:rsidP="00275162">
      <w:pPr>
        <w:pStyle w:val="af5"/>
        <w:widowControl w:val="0"/>
        <w:tabs>
          <w:tab w:val="left" w:pos="709"/>
        </w:tabs>
        <w:spacing w:after="0"/>
        <w:ind w:left="0" w:firstLine="283"/>
        <w:contextualSpacing/>
        <w:jc w:val="both"/>
        <w:rPr>
          <w:color w:val="000000"/>
          <w:sz w:val="28"/>
          <w:szCs w:val="28"/>
        </w:rPr>
      </w:pPr>
      <w:r w:rsidRPr="00AF4DF2">
        <w:rPr>
          <w:sz w:val="28"/>
          <w:szCs w:val="28"/>
        </w:rPr>
        <w:tab/>
      </w:r>
      <w:r w:rsidR="003A71F5" w:rsidRPr="00AF4DF2">
        <w:rPr>
          <w:sz w:val="28"/>
          <w:szCs w:val="28"/>
        </w:rPr>
        <w:t xml:space="preserve">Среднесписочная численность работающих на данном предприятии </w:t>
      </w:r>
      <w:r w:rsidR="003A71F5" w:rsidRPr="00AF4DF2">
        <w:rPr>
          <w:color w:val="000000"/>
          <w:sz w:val="28"/>
          <w:szCs w:val="28"/>
        </w:rPr>
        <w:t>увеличилось на 6 человек и составила 172 чел, среднемесячная заработная плата – 34092 руб., возросла на 19,4 %.</w:t>
      </w:r>
    </w:p>
    <w:p w14:paraId="4A8BC5A5" w14:textId="77777777" w:rsidR="003A71F5" w:rsidRPr="00AF4DF2" w:rsidRDefault="003A71F5" w:rsidP="00275162">
      <w:pPr>
        <w:pStyle w:val="1c"/>
        <w:widowControl w:val="0"/>
        <w:ind w:left="0" w:right="0"/>
        <w:rPr>
          <w:sz w:val="28"/>
          <w:szCs w:val="28"/>
        </w:rPr>
      </w:pPr>
      <w:r w:rsidRPr="00AF4DF2">
        <w:rPr>
          <w:sz w:val="28"/>
          <w:szCs w:val="28"/>
        </w:rPr>
        <w:t>За 2017 год филиалом уплачено налогов и платежей в бюджеты всех уровней в сумме 30,1 млн. руб., увеличение на 10,2 % к аналогичному периоду прошлого года.</w:t>
      </w:r>
    </w:p>
    <w:p w14:paraId="6F2A3915" w14:textId="77777777" w:rsidR="003A71F5" w:rsidRPr="00AF4DF2" w:rsidRDefault="003A71F5" w:rsidP="00275162">
      <w:pPr>
        <w:pStyle w:val="afc"/>
        <w:widowControl w:val="0"/>
        <w:ind w:left="0" w:right="0"/>
        <w:rPr>
          <w:sz w:val="28"/>
          <w:szCs w:val="28"/>
        </w:rPr>
      </w:pPr>
      <w:r w:rsidRPr="00AF4DF2">
        <w:rPr>
          <w:color w:val="000000"/>
          <w:sz w:val="28"/>
          <w:szCs w:val="28"/>
        </w:rPr>
        <w:t>На территории района осуществляет свою деятельность МУП «Агропромэнерго», которое занимается строительно-монтажными работами, а также у</w:t>
      </w:r>
      <w:r w:rsidRPr="00AF4DF2">
        <w:rPr>
          <w:sz w:val="28"/>
          <w:szCs w:val="28"/>
        </w:rPr>
        <w:t>становкой, техническим обслуживанием электрооборудования.</w:t>
      </w:r>
    </w:p>
    <w:p w14:paraId="41DCDB48" w14:textId="77777777" w:rsidR="003A71F5" w:rsidRPr="00AF4DF2" w:rsidRDefault="003A71F5" w:rsidP="00275162">
      <w:pPr>
        <w:pStyle w:val="afc"/>
        <w:widowControl w:val="0"/>
        <w:ind w:left="0" w:right="0"/>
        <w:rPr>
          <w:sz w:val="28"/>
          <w:szCs w:val="28"/>
        </w:rPr>
      </w:pPr>
      <w:r w:rsidRPr="00AF4DF2">
        <w:rPr>
          <w:color w:val="000000"/>
          <w:sz w:val="28"/>
          <w:szCs w:val="28"/>
        </w:rPr>
        <w:t>За 2017 год дан</w:t>
      </w:r>
      <w:r w:rsidRPr="00AF4DF2">
        <w:rPr>
          <w:sz w:val="28"/>
          <w:szCs w:val="28"/>
        </w:rPr>
        <w:t xml:space="preserve">ным предприятием выполнено работ, оказано услуг на сумму </w:t>
      </w:r>
      <w:r w:rsidRPr="00AF4DF2">
        <w:rPr>
          <w:color w:val="000000"/>
          <w:sz w:val="28"/>
          <w:szCs w:val="28"/>
        </w:rPr>
        <w:t>13,3 млн. руб</w:t>
      </w:r>
      <w:r w:rsidRPr="00AF4DF2">
        <w:rPr>
          <w:sz w:val="28"/>
          <w:szCs w:val="28"/>
        </w:rPr>
        <w:t xml:space="preserve">., что на 82,2 % больше, чем в аналогичном периоде прошлого года (7,3 млн. руб.). Выручка от реализации товаров (работ, услуг) увеличилась на 11,6%  и составила 11,4 млн. руб.  (за 2016 г. – 9,8 млн. руб.). Себестоимость выполненных работ (услуг) увеличилась на 10,6 % и составила 10,3 млн. руб. </w:t>
      </w:r>
    </w:p>
    <w:p w14:paraId="50D52E59" w14:textId="77777777" w:rsidR="003A71F5" w:rsidRPr="00AF4DF2" w:rsidRDefault="003A71F5" w:rsidP="00275162">
      <w:pPr>
        <w:pStyle w:val="afc"/>
        <w:widowControl w:val="0"/>
        <w:ind w:left="0" w:right="0"/>
        <w:rPr>
          <w:sz w:val="28"/>
          <w:szCs w:val="28"/>
        </w:rPr>
      </w:pPr>
      <w:r w:rsidRPr="00AF4DF2">
        <w:rPr>
          <w:sz w:val="28"/>
          <w:szCs w:val="28"/>
        </w:rPr>
        <w:t>Среднесписочная численность работающих на данном предприятии составила 16 чел., уменьшилась на 2 чел. Среднемесячная заработная плата работников увеличилась на 54,0 % и составила 21177 руб. (в 2016 г. – 13755 руб.).</w:t>
      </w:r>
    </w:p>
    <w:p w14:paraId="1D5FFA54" w14:textId="77777777" w:rsidR="003A71F5" w:rsidRPr="00AF4DF2" w:rsidRDefault="003A71F5" w:rsidP="005F795E">
      <w:pPr>
        <w:pStyle w:val="1c"/>
        <w:widowControl w:val="0"/>
        <w:ind w:left="0" w:right="0"/>
        <w:rPr>
          <w:sz w:val="28"/>
          <w:szCs w:val="28"/>
        </w:rPr>
      </w:pPr>
      <w:r w:rsidRPr="00AF4DF2">
        <w:rPr>
          <w:sz w:val="28"/>
          <w:szCs w:val="28"/>
        </w:rPr>
        <w:t>Всего по виду экономической деятельности «Строительство» объем выполненных работ и услуг в действующих ценах составил 256,2 млн. руб., что на 23,2 % больше аналогичного периода прошлого года (208,0 млн. руб.). Выручка от реализации продукции (работ, услуг) увеличилась на 21,1 % и составила 260,2 млн. руб. (за 2016 г. – 214,8 млн. руб.).</w:t>
      </w:r>
    </w:p>
    <w:p w14:paraId="061334DF" w14:textId="77777777" w:rsidR="00E51EC0" w:rsidRDefault="005F795E" w:rsidP="005F795E">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00E51EC0">
        <w:rPr>
          <w:rFonts w:ascii="Times New Roman" w:eastAsia="Calibri" w:hAnsi="Times New Roman"/>
          <w:sz w:val="28"/>
          <w:szCs w:val="28"/>
          <w:lang w:eastAsia="en-US"/>
        </w:rPr>
        <w:t xml:space="preserve">области строительства Комитетом по архитектуре, строительству и ЖКХ администрации Тулунского муниципального района в </w:t>
      </w:r>
      <w:r>
        <w:rPr>
          <w:rFonts w:ascii="Times New Roman" w:eastAsia="Calibri" w:hAnsi="Times New Roman"/>
          <w:sz w:val="28"/>
          <w:szCs w:val="28"/>
          <w:lang w:eastAsia="en-US"/>
        </w:rPr>
        <w:t xml:space="preserve">2017 году </w:t>
      </w:r>
      <w:r w:rsidR="00E51EC0">
        <w:rPr>
          <w:rFonts w:ascii="Times New Roman" w:eastAsia="Calibri" w:hAnsi="Times New Roman"/>
          <w:sz w:val="28"/>
          <w:szCs w:val="28"/>
          <w:lang w:eastAsia="en-US"/>
        </w:rPr>
        <w:t>была проведена следующая работа:</w:t>
      </w:r>
    </w:p>
    <w:p w14:paraId="29E00603" w14:textId="77777777" w:rsidR="005F795E" w:rsidRDefault="00E51EC0" w:rsidP="005F795E">
      <w:pPr>
        <w:pStyle w:val="a4"/>
        <w:ind w:firstLine="709"/>
        <w:jc w:val="both"/>
        <w:rPr>
          <w:rFonts w:ascii="Times New Roman" w:hAnsi="Times New Roman"/>
          <w:sz w:val="28"/>
          <w:szCs w:val="28"/>
        </w:rPr>
      </w:pPr>
      <w:r>
        <w:rPr>
          <w:rFonts w:ascii="Times New Roman" w:eastAsia="Calibri" w:hAnsi="Times New Roman"/>
          <w:sz w:val="28"/>
          <w:szCs w:val="28"/>
          <w:lang w:eastAsia="en-US"/>
        </w:rPr>
        <w:t>В</w:t>
      </w:r>
      <w:r w:rsidR="005F795E">
        <w:rPr>
          <w:rFonts w:ascii="Times New Roman" w:eastAsia="Calibri" w:hAnsi="Times New Roman"/>
          <w:sz w:val="28"/>
          <w:szCs w:val="28"/>
          <w:lang w:eastAsia="en-US"/>
        </w:rPr>
        <w:t xml:space="preserve"> рамках п</w:t>
      </w:r>
      <w:r w:rsidR="005F795E">
        <w:rPr>
          <w:rFonts w:ascii="Times New Roman" w:hAnsi="Times New Roman"/>
          <w:sz w:val="28"/>
          <w:szCs w:val="28"/>
        </w:rPr>
        <w:t>одпрограммы</w:t>
      </w:r>
      <w:r w:rsidR="005F795E" w:rsidRPr="003139CC">
        <w:rPr>
          <w:rFonts w:ascii="Times New Roman" w:hAnsi="Times New Roman"/>
          <w:sz w:val="28"/>
          <w:szCs w:val="28"/>
        </w:rPr>
        <w:t xml:space="preserve"> </w:t>
      </w:r>
      <w:r w:rsidR="005F795E">
        <w:rPr>
          <w:rFonts w:ascii="Times New Roman" w:hAnsi="Times New Roman"/>
          <w:sz w:val="28"/>
          <w:szCs w:val="28"/>
        </w:rPr>
        <w:t>«</w:t>
      </w:r>
      <w:r w:rsidR="005F795E" w:rsidRPr="003139CC">
        <w:rPr>
          <w:rFonts w:ascii="Times New Roman" w:hAnsi="Times New Roman"/>
          <w:sz w:val="28"/>
          <w:szCs w:val="28"/>
        </w:rPr>
        <w:t>Развитие сети искусственных сооружений</w:t>
      </w:r>
      <w:r w:rsidR="005F795E">
        <w:rPr>
          <w:rFonts w:ascii="Times New Roman" w:hAnsi="Times New Roman"/>
          <w:sz w:val="28"/>
          <w:szCs w:val="28"/>
        </w:rPr>
        <w:t>» Государственной программы Иркутской области «Р</w:t>
      </w:r>
      <w:r w:rsidR="005F795E" w:rsidRPr="003139CC">
        <w:rPr>
          <w:rFonts w:ascii="Times New Roman" w:hAnsi="Times New Roman"/>
          <w:sz w:val="28"/>
          <w:szCs w:val="28"/>
        </w:rPr>
        <w:t>азвитие дорожного хозяйства и сети искусственных сооружений</w:t>
      </w:r>
      <w:r w:rsidR="005F795E">
        <w:rPr>
          <w:rFonts w:ascii="Times New Roman" w:hAnsi="Times New Roman"/>
          <w:sz w:val="28"/>
          <w:szCs w:val="28"/>
        </w:rPr>
        <w:t>»</w:t>
      </w:r>
      <w:r w:rsidR="005F795E" w:rsidRPr="003139CC">
        <w:rPr>
          <w:rFonts w:ascii="Times New Roman" w:hAnsi="Times New Roman"/>
          <w:sz w:val="28"/>
          <w:szCs w:val="28"/>
        </w:rPr>
        <w:t xml:space="preserve"> на 2014-</w:t>
      </w:r>
      <w:r w:rsidR="005F795E">
        <w:rPr>
          <w:rFonts w:ascii="Times New Roman" w:hAnsi="Times New Roman"/>
          <w:sz w:val="28"/>
          <w:szCs w:val="28"/>
        </w:rPr>
        <w:t xml:space="preserve">2020 гг. </w:t>
      </w:r>
      <w:r w:rsidR="005F795E">
        <w:rPr>
          <w:rFonts w:ascii="Times New Roman" w:eastAsia="Calibri" w:hAnsi="Times New Roman"/>
          <w:sz w:val="28"/>
          <w:szCs w:val="28"/>
          <w:lang w:eastAsia="en-US"/>
        </w:rPr>
        <w:t xml:space="preserve">заключен муниципальный контракт между Администрацией Евдокимовского сельского поселения и ООО «Мостоотряд 45» на строительство пешеходного моста в п. Евдокимовский на сумму </w:t>
      </w:r>
      <w:r w:rsidR="005F795E" w:rsidRPr="00A3026C">
        <w:rPr>
          <w:rFonts w:ascii="Times New Roman" w:hAnsi="Times New Roman"/>
          <w:sz w:val="28"/>
          <w:szCs w:val="28"/>
        </w:rPr>
        <w:t>75</w:t>
      </w:r>
      <w:r w:rsidR="005F795E">
        <w:rPr>
          <w:rFonts w:ascii="Times New Roman" w:hAnsi="Times New Roman"/>
          <w:sz w:val="28"/>
          <w:szCs w:val="28"/>
        </w:rPr>
        <w:t>,</w:t>
      </w:r>
      <w:r w:rsidR="005F795E" w:rsidRPr="00A3026C">
        <w:rPr>
          <w:rFonts w:ascii="Times New Roman" w:hAnsi="Times New Roman"/>
          <w:sz w:val="28"/>
          <w:szCs w:val="28"/>
        </w:rPr>
        <w:t>311</w:t>
      </w:r>
      <w:r w:rsidR="005F795E">
        <w:rPr>
          <w:rFonts w:ascii="Times New Roman" w:hAnsi="Times New Roman"/>
          <w:sz w:val="28"/>
          <w:szCs w:val="28"/>
        </w:rPr>
        <w:t xml:space="preserve"> млн. руб., </w:t>
      </w:r>
      <w:r w:rsidR="005F795E" w:rsidRPr="00A3026C">
        <w:rPr>
          <w:rFonts w:ascii="Times New Roman" w:hAnsi="Times New Roman"/>
          <w:sz w:val="28"/>
          <w:szCs w:val="28"/>
        </w:rPr>
        <w:t>в том числе по годам:</w:t>
      </w:r>
    </w:p>
    <w:p w14:paraId="12536102" w14:textId="77777777" w:rsidR="005F795E" w:rsidRPr="00A3026C" w:rsidRDefault="005F795E" w:rsidP="005F795E">
      <w:pPr>
        <w:pStyle w:val="a4"/>
        <w:ind w:firstLine="709"/>
        <w:jc w:val="both"/>
        <w:rPr>
          <w:rFonts w:ascii="Times New Roman" w:hAnsi="Times New Roman"/>
          <w:sz w:val="28"/>
          <w:szCs w:val="28"/>
        </w:rPr>
      </w:pPr>
      <w:r w:rsidRPr="00A3026C">
        <w:rPr>
          <w:rFonts w:ascii="Times New Roman" w:hAnsi="Times New Roman"/>
          <w:sz w:val="28"/>
          <w:szCs w:val="28"/>
        </w:rPr>
        <w:t>2017 г. – 37</w:t>
      </w:r>
      <w:r>
        <w:rPr>
          <w:rFonts w:ascii="Times New Roman" w:hAnsi="Times New Roman"/>
          <w:sz w:val="28"/>
          <w:szCs w:val="28"/>
        </w:rPr>
        <w:t>,</w:t>
      </w:r>
      <w:r w:rsidRPr="00A3026C">
        <w:rPr>
          <w:rFonts w:ascii="Times New Roman" w:hAnsi="Times New Roman"/>
          <w:sz w:val="28"/>
          <w:szCs w:val="28"/>
        </w:rPr>
        <w:t>699</w:t>
      </w:r>
      <w:r>
        <w:rPr>
          <w:rFonts w:ascii="Times New Roman" w:hAnsi="Times New Roman"/>
          <w:sz w:val="28"/>
          <w:szCs w:val="28"/>
        </w:rPr>
        <w:t xml:space="preserve"> млн. руб.;</w:t>
      </w:r>
    </w:p>
    <w:p w14:paraId="23BD3AE2" w14:textId="77777777" w:rsidR="005F795E" w:rsidRPr="00A3026C" w:rsidRDefault="009D1B9B" w:rsidP="005F795E">
      <w:pPr>
        <w:shd w:val="clear" w:color="auto" w:fill="FFFFFF"/>
        <w:tabs>
          <w:tab w:val="left" w:pos="0"/>
          <w:tab w:val="left" w:pos="538"/>
        </w:tabs>
        <w:ind w:firstLine="709"/>
        <w:jc w:val="both"/>
        <w:rPr>
          <w:sz w:val="28"/>
          <w:szCs w:val="28"/>
        </w:rPr>
      </w:pPr>
      <w:r>
        <w:rPr>
          <w:sz w:val="28"/>
          <w:szCs w:val="28"/>
        </w:rPr>
        <w:t xml:space="preserve">2018 г. – </w:t>
      </w:r>
      <w:r w:rsidR="005F795E" w:rsidRPr="00A3026C">
        <w:rPr>
          <w:sz w:val="28"/>
          <w:szCs w:val="28"/>
        </w:rPr>
        <w:t>26</w:t>
      </w:r>
      <w:r w:rsidR="005F795E">
        <w:rPr>
          <w:sz w:val="28"/>
          <w:szCs w:val="28"/>
        </w:rPr>
        <w:t>,</w:t>
      </w:r>
      <w:r w:rsidR="005F795E" w:rsidRPr="00A3026C">
        <w:rPr>
          <w:sz w:val="28"/>
          <w:szCs w:val="28"/>
        </w:rPr>
        <w:t>9</w:t>
      </w:r>
      <w:r w:rsidR="005F795E">
        <w:rPr>
          <w:sz w:val="28"/>
          <w:szCs w:val="28"/>
        </w:rPr>
        <w:t>40 млн. руб.</w:t>
      </w:r>
      <w:r w:rsidR="005F795E" w:rsidRPr="00A3026C">
        <w:rPr>
          <w:sz w:val="28"/>
          <w:szCs w:val="28"/>
        </w:rPr>
        <w:t>;</w:t>
      </w:r>
    </w:p>
    <w:p w14:paraId="2D88A993" w14:textId="77777777" w:rsidR="005F795E" w:rsidRPr="00A3026C" w:rsidRDefault="005F795E" w:rsidP="005F795E">
      <w:pPr>
        <w:shd w:val="clear" w:color="auto" w:fill="FFFFFF"/>
        <w:tabs>
          <w:tab w:val="left" w:pos="0"/>
          <w:tab w:val="left" w:pos="538"/>
        </w:tabs>
        <w:ind w:firstLine="709"/>
        <w:jc w:val="both"/>
        <w:rPr>
          <w:sz w:val="28"/>
          <w:szCs w:val="28"/>
        </w:rPr>
      </w:pPr>
      <w:r w:rsidRPr="00A3026C">
        <w:rPr>
          <w:sz w:val="28"/>
          <w:szCs w:val="28"/>
        </w:rPr>
        <w:t>2019 г.</w:t>
      </w:r>
      <w:r>
        <w:rPr>
          <w:sz w:val="28"/>
          <w:szCs w:val="28"/>
        </w:rPr>
        <w:t xml:space="preserve"> – </w:t>
      </w:r>
      <w:r w:rsidRPr="00A3026C">
        <w:rPr>
          <w:sz w:val="28"/>
          <w:szCs w:val="28"/>
        </w:rPr>
        <w:t>10</w:t>
      </w:r>
      <w:r>
        <w:rPr>
          <w:sz w:val="28"/>
          <w:szCs w:val="28"/>
        </w:rPr>
        <w:t>,</w:t>
      </w:r>
      <w:r w:rsidRPr="00A3026C">
        <w:rPr>
          <w:sz w:val="28"/>
          <w:szCs w:val="28"/>
        </w:rPr>
        <w:t>672</w:t>
      </w:r>
      <w:r>
        <w:rPr>
          <w:sz w:val="28"/>
          <w:szCs w:val="28"/>
        </w:rPr>
        <w:t xml:space="preserve"> млн. руб.</w:t>
      </w:r>
    </w:p>
    <w:p w14:paraId="6EDE2C17" w14:textId="77777777" w:rsidR="005F795E" w:rsidRPr="00A3026C" w:rsidRDefault="005F795E" w:rsidP="005F795E">
      <w:pPr>
        <w:pStyle w:val="ConsPlusNormal0"/>
        <w:ind w:firstLine="709"/>
        <w:jc w:val="both"/>
        <w:rPr>
          <w:rFonts w:ascii="Times New Roman" w:hAnsi="Times New Roman" w:cs="Times New Roman"/>
          <w:sz w:val="28"/>
          <w:szCs w:val="28"/>
        </w:rPr>
      </w:pPr>
      <w:r w:rsidRPr="00A3026C">
        <w:rPr>
          <w:rFonts w:ascii="Times New Roman" w:hAnsi="Times New Roman" w:cs="Times New Roman"/>
          <w:sz w:val="28"/>
          <w:szCs w:val="28"/>
        </w:rPr>
        <w:t>Источник</w:t>
      </w:r>
      <w:r>
        <w:rPr>
          <w:rFonts w:ascii="Times New Roman" w:hAnsi="Times New Roman" w:cs="Times New Roman"/>
          <w:sz w:val="28"/>
          <w:szCs w:val="28"/>
        </w:rPr>
        <w:t>и</w:t>
      </w:r>
      <w:r w:rsidRPr="00A3026C">
        <w:rPr>
          <w:rFonts w:ascii="Times New Roman" w:hAnsi="Times New Roman" w:cs="Times New Roman"/>
          <w:sz w:val="28"/>
          <w:szCs w:val="28"/>
        </w:rPr>
        <w:t xml:space="preserve"> финансирования: </w:t>
      </w:r>
      <w:r w:rsidRPr="00A3026C">
        <w:rPr>
          <w:rFonts w:ascii="Times New Roman" w:hAnsi="Times New Roman" w:cs="Times New Roman"/>
          <w:color w:val="000000"/>
          <w:sz w:val="28"/>
          <w:szCs w:val="28"/>
        </w:rPr>
        <w:t>бюджет Иркутской области</w:t>
      </w:r>
      <w:r>
        <w:rPr>
          <w:rFonts w:ascii="Times New Roman" w:hAnsi="Times New Roman" w:cs="Times New Roman"/>
          <w:color w:val="000000"/>
          <w:sz w:val="28"/>
          <w:szCs w:val="28"/>
        </w:rPr>
        <w:t>;</w:t>
      </w:r>
      <w:r w:rsidRPr="00A3026C">
        <w:rPr>
          <w:rFonts w:ascii="Times New Roman" w:hAnsi="Times New Roman" w:cs="Times New Roman"/>
          <w:color w:val="000000"/>
          <w:sz w:val="28"/>
          <w:szCs w:val="28"/>
        </w:rPr>
        <w:t xml:space="preserve"> бюджет Евдокимовского сельского поселения</w:t>
      </w:r>
      <w:r w:rsidRPr="00A3026C">
        <w:rPr>
          <w:rFonts w:ascii="Times New Roman" w:hAnsi="Times New Roman" w:cs="Times New Roman"/>
          <w:sz w:val="28"/>
          <w:szCs w:val="28"/>
        </w:rPr>
        <w:t>.</w:t>
      </w:r>
    </w:p>
    <w:p w14:paraId="5C4E5754" w14:textId="77777777" w:rsidR="005F795E" w:rsidRDefault="005F795E" w:rsidP="005F795E">
      <w:pPr>
        <w:pStyle w:val="a4"/>
        <w:ind w:firstLine="709"/>
        <w:jc w:val="both"/>
        <w:rPr>
          <w:rFonts w:ascii="Times New Roman" w:hAnsi="Times New Roman"/>
          <w:sz w:val="28"/>
          <w:szCs w:val="28"/>
        </w:rPr>
      </w:pPr>
      <w:r>
        <w:rPr>
          <w:rFonts w:ascii="Times New Roman" w:hAnsi="Times New Roman"/>
          <w:sz w:val="28"/>
          <w:szCs w:val="28"/>
        </w:rPr>
        <w:t xml:space="preserve">В </w:t>
      </w:r>
      <w:r w:rsidR="00E51EC0">
        <w:rPr>
          <w:rFonts w:ascii="Times New Roman" w:hAnsi="Times New Roman"/>
          <w:sz w:val="28"/>
          <w:szCs w:val="28"/>
        </w:rPr>
        <w:t>М</w:t>
      </w:r>
      <w:r>
        <w:rPr>
          <w:rFonts w:ascii="Times New Roman" w:hAnsi="Times New Roman"/>
          <w:sz w:val="28"/>
          <w:szCs w:val="28"/>
        </w:rPr>
        <w:t xml:space="preserve">инистерство спорта Иркутской области направлен пакет документов для включения в </w:t>
      </w:r>
      <w:r w:rsidR="00E51EC0">
        <w:rPr>
          <w:rFonts w:ascii="Times New Roman" w:hAnsi="Times New Roman"/>
          <w:sz w:val="28"/>
          <w:szCs w:val="28"/>
        </w:rPr>
        <w:t>Г</w:t>
      </w:r>
      <w:r>
        <w:rPr>
          <w:rFonts w:ascii="Times New Roman" w:hAnsi="Times New Roman"/>
          <w:sz w:val="28"/>
          <w:szCs w:val="28"/>
        </w:rPr>
        <w:t>осударственную программу Иркутской области объекта «Строительство ФОКа в с. Азей»</w:t>
      </w:r>
      <w:r w:rsidR="00E51EC0">
        <w:rPr>
          <w:rFonts w:ascii="Times New Roman" w:hAnsi="Times New Roman"/>
          <w:sz w:val="28"/>
          <w:szCs w:val="28"/>
        </w:rPr>
        <w:t>.</w:t>
      </w:r>
    </w:p>
    <w:p w14:paraId="44791DC9" w14:textId="77777777" w:rsidR="005F795E" w:rsidRDefault="005F795E" w:rsidP="005F795E">
      <w:pPr>
        <w:pStyle w:val="a4"/>
        <w:ind w:firstLine="709"/>
        <w:jc w:val="both"/>
        <w:rPr>
          <w:rFonts w:ascii="Times New Roman" w:hAnsi="Times New Roman"/>
          <w:sz w:val="28"/>
          <w:szCs w:val="28"/>
        </w:rPr>
      </w:pPr>
    </w:p>
    <w:p w14:paraId="757893EA" w14:textId="77777777" w:rsidR="00B60308" w:rsidRPr="00AF4DF2" w:rsidRDefault="000F5B35" w:rsidP="00275162">
      <w:pPr>
        <w:pStyle w:val="af5"/>
        <w:widowControl w:val="0"/>
        <w:spacing w:after="0"/>
        <w:ind w:left="0" w:firstLine="709"/>
        <w:jc w:val="center"/>
        <w:rPr>
          <w:sz w:val="28"/>
          <w:szCs w:val="28"/>
        </w:rPr>
      </w:pPr>
      <w:r>
        <w:rPr>
          <w:b/>
          <w:sz w:val="28"/>
          <w:szCs w:val="28"/>
        </w:rPr>
        <w:t>2.6</w:t>
      </w:r>
      <w:r w:rsidR="00BA642D">
        <w:rPr>
          <w:b/>
          <w:sz w:val="28"/>
          <w:szCs w:val="28"/>
        </w:rPr>
        <w:t>.6</w:t>
      </w:r>
      <w:r w:rsidR="00B60308" w:rsidRPr="00AF4DF2">
        <w:rPr>
          <w:b/>
          <w:sz w:val="28"/>
          <w:szCs w:val="28"/>
        </w:rPr>
        <w:t>. Торговля и общественное питание</w:t>
      </w:r>
    </w:p>
    <w:p w14:paraId="2DCF676D" w14:textId="77777777" w:rsidR="004E1651" w:rsidRPr="00AF4DF2" w:rsidRDefault="004E1651" w:rsidP="00275162">
      <w:pPr>
        <w:widowControl w:val="0"/>
        <w:ind w:firstLine="709"/>
        <w:jc w:val="both"/>
        <w:rPr>
          <w:sz w:val="28"/>
          <w:szCs w:val="28"/>
        </w:rPr>
      </w:pPr>
    </w:p>
    <w:p w14:paraId="08BF9E56" w14:textId="77777777" w:rsidR="003A71F5" w:rsidRPr="00AF4DF2" w:rsidRDefault="003A71F5" w:rsidP="00275162">
      <w:pPr>
        <w:widowControl w:val="0"/>
        <w:ind w:firstLine="709"/>
        <w:jc w:val="both"/>
        <w:rPr>
          <w:sz w:val="28"/>
          <w:szCs w:val="28"/>
        </w:rPr>
      </w:pPr>
      <w:r w:rsidRPr="00AF4DF2">
        <w:rPr>
          <w:sz w:val="28"/>
          <w:szCs w:val="28"/>
        </w:rPr>
        <w:t xml:space="preserve">За 2017 год объем розничного товарооборота в действующих ценах увеличился к соответствующему периоду прошлого года на 4,2 % и составил  653,7 млн. руб.  </w:t>
      </w:r>
    </w:p>
    <w:p w14:paraId="3A2A05A3" w14:textId="77777777" w:rsidR="003A71F5" w:rsidRPr="00AF4DF2" w:rsidRDefault="003A71F5" w:rsidP="00275162">
      <w:pPr>
        <w:widowControl w:val="0"/>
        <w:ind w:firstLine="709"/>
        <w:jc w:val="both"/>
        <w:rPr>
          <w:sz w:val="28"/>
          <w:szCs w:val="28"/>
        </w:rPr>
      </w:pPr>
      <w:r w:rsidRPr="00AF4DF2">
        <w:rPr>
          <w:sz w:val="28"/>
          <w:szCs w:val="28"/>
        </w:rPr>
        <w:t>Благодаря широкому развитию малого бизнеса в сфере розничной торговли рынок потребительских товаров отличался высоким уровнем насыщенности товарной массы.</w:t>
      </w:r>
    </w:p>
    <w:p w14:paraId="7927011F" w14:textId="77777777" w:rsidR="003A71F5" w:rsidRPr="00AF4DF2" w:rsidRDefault="003A71F5" w:rsidP="00275162">
      <w:pPr>
        <w:widowControl w:val="0"/>
        <w:ind w:firstLine="709"/>
        <w:jc w:val="both"/>
        <w:rPr>
          <w:sz w:val="28"/>
          <w:szCs w:val="28"/>
        </w:rPr>
      </w:pPr>
      <w:r w:rsidRPr="00AF4DF2">
        <w:rPr>
          <w:sz w:val="28"/>
          <w:szCs w:val="28"/>
        </w:rPr>
        <w:t>В расчете на душу населения оборот розничной торговли за отчетный период составил 25,6 тыс. руб. (в 2016 г. - 19,1 тыс. руб.).</w:t>
      </w:r>
    </w:p>
    <w:p w14:paraId="68630A54" w14:textId="77777777" w:rsidR="003A71F5" w:rsidRPr="00AF4DF2" w:rsidRDefault="003A71F5" w:rsidP="00275162">
      <w:pPr>
        <w:widowControl w:val="0"/>
        <w:ind w:firstLine="709"/>
        <w:jc w:val="both"/>
        <w:rPr>
          <w:sz w:val="28"/>
          <w:szCs w:val="28"/>
        </w:rPr>
      </w:pPr>
      <w:r w:rsidRPr="00AF4DF2">
        <w:rPr>
          <w:sz w:val="28"/>
          <w:szCs w:val="28"/>
        </w:rPr>
        <w:t>Торговая сеть и сеть общественного питания продолжает сокращаться и за отчетный год сократилась на 15 единиц, в том числе на 13 магазинов и 2 объекта общественного питания.</w:t>
      </w:r>
    </w:p>
    <w:p w14:paraId="3A903353" w14:textId="77777777" w:rsidR="005A6898" w:rsidRDefault="005A6898" w:rsidP="00275162">
      <w:pPr>
        <w:widowControl w:val="0"/>
        <w:ind w:firstLine="709"/>
        <w:jc w:val="center"/>
        <w:rPr>
          <w:b/>
          <w:i/>
          <w:sz w:val="28"/>
          <w:szCs w:val="28"/>
        </w:rPr>
      </w:pPr>
    </w:p>
    <w:p w14:paraId="490DC5D4" w14:textId="77777777" w:rsidR="003A71F5" w:rsidRPr="00AF4DF2" w:rsidRDefault="003A71F5" w:rsidP="00275162">
      <w:pPr>
        <w:widowControl w:val="0"/>
        <w:ind w:firstLine="709"/>
        <w:jc w:val="center"/>
        <w:rPr>
          <w:b/>
          <w:i/>
          <w:sz w:val="28"/>
          <w:szCs w:val="28"/>
        </w:rPr>
      </w:pPr>
      <w:r w:rsidRPr="00AF4DF2">
        <w:rPr>
          <w:b/>
          <w:i/>
          <w:sz w:val="28"/>
          <w:szCs w:val="28"/>
        </w:rPr>
        <w:t>Развитие торговой сети</w:t>
      </w:r>
    </w:p>
    <w:p w14:paraId="306B2537" w14:textId="77777777" w:rsidR="003A71F5" w:rsidRPr="00AF4DF2" w:rsidRDefault="003A71F5" w:rsidP="00275162">
      <w:pPr>
        <w:widowControl w:val="0"/>
        <w:ind w:firstLine="709"/>
        <w:jc w:val="center"/>
        <w:rPr>
          <w:b/>
          <w:i/>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0"/>
        <w:gridCol w:w="1980"/>
        <w:gridCol w:w="1980"/>
        <w:gridCol w:w="1260"/>
      </w:tblGrid>
      <w:tr w:rsidR="003A71F5" w:rsidRPr="00AF4DF2" w14:paraId="2F936DCA" w14:textId="77777777"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197F8899" w14:textId="77777777" w:rsidR="003A71F5" w:rsidRPr="00383B19" w:rsidRDefault="003A71F5" w:rsidP="00275162">
            <w:pPr>
              <w:widowControl w:val="0"/>
              <w:jc w:val="center"/>
            </w:pPr>
            <w:r w:rsidRPr="00383B19">
              <w:t>№</w:t>
            </w:r>
          </w:p>
          <w:p w14:paraId="4CA81259" w14:textId="77777777" w:rsidR="003A71F5" w:rsidRPr="00383B19" w:rsidRDefault="003A71F5" w:rsidP="00275162">
            <w:pPr>
              <w:widowControl w:val="0"/>
              <w:jc w:val="center"/>
            </w:pPr>
            <w:r w:rsidRPr="00383B19">
              <w:t>п/п</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6D4C615" w14:textId="77777777" w:rsidR="003A71F5" w:rsidRPr="00383B19" w:rsidRDefault="003A71F5" w:rsidP="00275162">
            <w:pPr>
              <w:widowControl w:val="0"/>
              <w:jc w:val="center"/>
            </w:pPr>
            <w:r w:rsidRPr="00383B19">
              <w:t>Наименование предприятий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BC00719" w14:textId="77777777" w:rsidR="003A71F5" w:rsidRPr="00383B19" w:rsidRDefault="003A71F5" w:rsidP="00275162">
            <w:pPr>
              <w:widowControl w:val="0"/>
              <w:jc w:val="center"/>
            </w:pPr>
            <w:r w:rsidRPr="00383B19">
              <w:t>Количество</w:t>
            </w:r>
          </w:p>
          <w:p w14:paraId="60DCFA09" w14:textId="77777777" w:rsidR="003A71F5" w:rsidRPr="00383B19" w:rsidRDefault="003A71F5" w:rsidP="00275162">
            <w:pPr>
              <w:widowControl w:val="0"/>
              <w:jc w:val="center"/>
            </w:pPr>
            <w:r w:rsidRPr="00383B19">
              <w:t>на 01.01.2017г.</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710EB4" w14:textId="77777777" w:rsidR="003A71F5" w:rsidRPr="00383B19" w:rsidRDefault="003A71F5" w:rsidP="00275162">
            <w:pPr>
              <w:widowControl w:val="0"/>
              <w:jc w:val="center"/>
            </w:pPr>
            <w:r w:rsidRPr="00383B19">
              <w:t>Количество</w:t>
            </w:r>
          </w:p>
          <w:p w14:paraId="444DC44A" w14:textId="77777777" w:rsidR="003A71F5" w:rsidRPr="00383B19" w:rsidRDefault="003A71F5" w:rsidP="00275162">
            <w:pPr>
              <w:widowControl w:val="0"/>
              <w:jc w:val="center"/>
            </w:pPr>
            <w:r w:rsidRPr="00383B19">
              <w:t>на 01.01.2018 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702DDC" w14:textId="77777777" w:rsidR="003A71F5" w:rsidRPr="00383B19" w:rsidRDefault="003A71F5" w:rsidP="00275162">
            <w:pPr>
              <w:widowControl w:val="0"/>
              <w:jc w:val="center"/>
            </w:pPr>
            <w:r w:rsidRPr="00383B19">
              <w:t>+</w:t>
            </w:r>
          </w:p>
          <w:p w14:paraId="489C4F1A" w14:textId="77777777" w:rsidR="003A71F5" w:rsidRPr="00383B19" w:rsidRDefault="003A71F5" w:rsidP="00275162">
            <w:pPr>
              <w:widowControl w:val="0"/>
              <w:jc w:val="center"/>
            </w:pPr>
            <w:r w:rsidRPr="00383B19">
              <w:t>-</w:t>
            </w:r>
          </w:p>
        </w:tc>
      </w:tr>
      <w:tr w:rsidR="003A71F5" w:rsidRPr="00AF4DF2" w14:paraId="5124781C" w14:textId="77777777"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5E7B3F3" w14:textId="77777777" w:rsidR="003A71F5" w:rsidRPr="00383B19" w:rsidRDefault="003A71F5" w:rsidP="00275162">
            <w:pPr>
              <w:widowControl w:val="0"/>
              <w:jc w:val="center"/>
            </w:pPr>
            <w:r w:rsidRPr="00383B19">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4EF5BC0" w14:textId="77777777" w:rsidR="003A71F5" w:rsidRPr="00383B19" w:rsidRDefault="003A71F5" w:rsidP="00275162">
            <w:pPr>
              <w:widowControl w:val="0"/>
            </w:pPr>
            <w:r w:rsidRPr="00383B19">
              <w:t>Магазины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D9FB2DC" w14:textId="77777777" w:rsidR="003A71F5" w:rsidRPr="00383B19" w:rsidRDefault="003A71F5" w:rsidP="00275162">
            <w:pPr>
              <w:widowControl w:val="0"/>
              <w:jc w:val="center"/>
            </w:pPr>
            <w:r w:rsidRPr="00383B19">
              <w:t>186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29D8129" w14:textId="77777777" w:rsidR="003A71F5" w:rsidRPr="00383B19" w:rsidRDefault="003A71F5" w:rsidP="00275162">
            <w:pPr>
              <w:widowControl w:val="0"/>
              <w:jc w:val="center"/>
            </w:pPr>
            <w:r w:rsidRPr="00383B19">
              <w:t>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70B033" w14:textId="77777777" w:rsidR="003A71F5" w:rsidRPr="00383B19" w:rsidRDefault="003A71F5" w:rsidP="00275162">
            <w:pPr>
              <w:widowControl w:val="0"/>
              <w:jc w:val="center"/>
            </w:pPr>
            <w:r w:rsidRPr="00383B19">
              <w:t>- 16</w:t>
            </w:r>
          </w:p>
        </w:tc>
      </w:tr>
      <w:tr w:rsidR="003A71F5" w:rsidRPr="00AF4DF2" w14:paraId="4AA8A030" w14:textId="77777777"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F20A402" w14:textId="77777777" w:rsidR="003A71F5" w:rsidRPr="00383B19" w:rsidRDefault="003A71F5" w:rsidP="00275162">
            <w:pPr>
              <w:widowControl w:val="0"/>
              <w:jc w:val="center"/>
            </w:pPr>
            <w:r w:rsidRPr="00383B19">
              <w:t>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240D8C4" w14:textId="77777777" w:rsidR="003A71F5" w:rsidRPr="00383B19" w:rsidRDefault="003A71F5" w:rsidP="00275162">
            <w:pPr>
              <w:widowControl w:val="0"/>
            </w:pPr>
            <w:r w:rsidRPr="00383B19">
              <w:t>Нестационарные киоски и павильоны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CC88A61" w14:textId="77777777" w:rsidR="003A71F5" w:rsidRPr="00383B19" w:rsidRDefault="003A71F5" w:rsidP="00275162">
            <w:pPr>
              <w:widowControl w:val="0"/>
              <w:jc w:val="center"/>
            </w:pPr>
            <w:r w:rsidRPr="00383B19">
              <w:t>11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718767" w14:textId="77777777" w:rsidR="003A71F5" w:rsidRPr="00383B19" w:rsidRDefault="003A71F5" w:rsidP="00275162">
            <w:pPr>
              <w:widowControl w:val="0"/>
              <w:jc w:val="center"/>
            </w:pPr>
            <w:r w:rsidRPr="00383B19">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643DEE" w14:textId="77777777" w:rsidR="003A71F5" w:rsidRPr="00383B19" w:rsidRDefault="003A71F5" w:rsidP="00275162">
            <w:pPr>
              <w:widowControl w:val="0"/>
              <w:jc w:val="center"/>
            </w:pPr>
            <w:r w:rsidRPr="00383B19">
              <w:t>+3</w:t>
            </w:r>
          </w:p>
        </w:tc>
      </w:tr>
      <w:tr w:rsidR="003A71F5" w:rsidRPr="00AF4DF2" w14:paraId="44EC29CF" w14:textId="77777777"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2162B47" w14:textId="77777777" w:rsidR="003A71F5" w:rsidRPr="00383B19" w:rsidRDefault="003A71F5" w:rsidP="00275162">
            <w:pPr>
              <w:widowControl w:val="0"/>
              <w:jc w:val="center"/>
            </w:pPr>
            <w:r w:rsidRPr="00383B19">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7871476" w14:textId="77777777" w:rsidR="003A71F5" w:rsidRPr="00383B19" w:rsidRDefault="003A71F5" w:rsidP="00275162">
            <w:pPr>
              <w:widowControl w:val="0"/>
            </w:pPr>
            <w:r w:rsidRPr="00383B19">
              <w:t>Объекты общественного питания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28F29F" w14:textId="77777777" w:rsidR="003A71F5" w:rsidRPr="00383B19" w:rsidRDefault="003A71F5" w:rsidP="00275162">
            <w:pPr>
              <w:widowControl w:val="0"/>
              <w:jc w:val="center"/>
            </w:pPr>
            <w:r w:rsidRPr="00383B19">
              <w:t>17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1F08BFC" w14:textId="77777777" w:rsidR="003A71F5" w:rsidRPr="00383B19" w:rsidRDefault="003A71F5" w:rsidP="00275162">
            <w:pPr>
              <w:widowControl w:val="0"/>
              <w:jc w:val="center"/>
            </w:pPr>
            <w:r w:rsidRPr="00383B19">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3734AA" w14:textId="77777777" w:rsidR="003A71F5" w:rsidRPr="00383B19" w:rsidRDefault="003A71F5" w:rsidP="00275162">
            <w:pPr>
              <w:widowControl w:val="0"/>
              <w:jc w:val="center"/>
            </w:pPr>
            <w:r w:rsidRPr="00383B19">
              <w:t>-2</w:t>
            </w:r>
          </w:p>
        </w:tc>
      </w:tr>
      <w:tr w:rsidR="003A71F5" w:rsidRPr="00AF4DF2" w14:paraId="2BA3A9C5" w14:textId="77777777"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330CD20D" w14:textId="77777777" w:rsidR="003A71F5" w:rsidRPr="00383B19" w:rsidRDefault="003A71F5" w:rsidP="00275162">
            <w:pPr>
              <w:widowControl w:val="0"/>
              <w:jc w:val="center"/>
            </w:pPr>
            <w:r w:rsidRPr="00383B19">
              <w:t>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0DE30D20" w14:textId="77777777" w:rsidR="003A71F5" w:rsidRPr="00383B19" w:rsidRDefault="003A71F5" w:rsidP="00275162">
            <w:pPr>
              <w:widowControl w:val="0"/>
            </w:pPr>
            <w:r w:rsidRPr="00383B19">
              <w:t>Рабочие столовые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7B3447" w14:textId="77777777" w:rsidR="003A71F5" w:rsidRPr="00383B19" w:rsidRDefault="003A71F5" w:rsidP="00275162">
            <w:pPr>
              <w:widowControl w:val="0"/>
              <w:jc w:val="center"/>
            </w:pPr>
            <w:r w:rsidRPr="00383B19">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9175B6" w14:textId="77777777" w:rsidR="003A71F5" w:rsidRPr="00383B19" w:rsidRDefault="003A71F5" w:rsidP="00275162">
            <w:pPr>
              <w:widowControl w:val="0"/>
              <w:jc w:val="center"/>
            </w:pPr>
            <w:r w:rsidRPr="00383B19">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5DB2DD" w14:textId="77777777" w:rsidR="003A71F5" w:rsidRPr="00383B19" w:rsidRDefault="003A71F5" w:rsidP="00275162">
            <w:pPr>
              <w:widowControl w:val="0"/>
              <w:jc w:val="center"/>
            </w:pPr>
            <w:r w:rsidRPr="00383B19">
              <w:t>0</w:t>
            </w:r>
          </w:p>
        </w:tc>
      </w:tr>
      <w:tr w:rsidR="003A71F5" w:rsidRPr="00AF4DF2" w14:paraId="03FC20C8" w14:textId="77777777"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0B4AA1B" w14:textId="77777777" w:rsidR="003A71F5" w:rsidRPr="00383B19" w:rsidRDefault="003A71F5" w:rsidP="00275162">
            <w:pPr>
              <w:widowControl w:val="0"/>
              <w:jc w:val="center"/>
            </w:pPr>
            <w:r w:rsidRPr="00383B19">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DEEA8D8" w14:textId="77777777" w:rsidR="003A71F5" w:rsidRPr="00383B19" w:rsidRDefault="003A71F5" w:rsidP="00275162">
            <w:pPr>
              <w:widowControl w:val="0"/>
            </w:pPr>
            <w:r w:rsidRPr="00383B19">
              <w:t>Аптека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D05AE7" w14:textId="77777777" w:rsidR="003A71F5" w:rsidRPr="00383B19" w:rsidRDefault="003A71F5" w:rsidP="00275162">
            <w:pPr>
              <w:widowControl w:val="0"/>
              <w:jc w:val="center"/>
            </w:pPr>
            <w:r w:rsidRPr="00383B19">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3C5A9D" w14:textId="77777777" w:rsidR="003A71F5" w:rsidRPr="00383B19" w:rsidRDefault="003A71F5" w:rsidP="00275162">
            <w:pPr>
              <w:widowControl w:val="0"/>
              <w:jc w:val="center"/>
            </w:pPr>
            <w:r w:rsidRPr="00383B19">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6CF4E8" w14:textId="77777777" w:rsidR="003A71F5" w:rsidRPr="00383B19" w:rsidRDefault="003A71F5" w:rsidP="00275162">
            <w:pPr>
              <w:widowControl w:val="0"/>
              <w:jc w:val="center"/>
            </w:pPr>
            <w:r w:rsidRPr="00383B19">
              <w:t>0</w:t>
            </w:r>
          </w:p>
        </w:tc>
      </w:tr>
      <w:tr w:rsidR="003A71F5" w:rsidRPr="00AF4DF2" w14:paraId="0E7E126F" w14:textId="77777777" w:rsidTr="003A71F5">
        <w:trPr>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7A824A7B" w14:textId="77777777" w:rsidR="003A71F5" w:rsidRPr="00383B19" w:rsidRDefault="003A71F5" w:rsidP="00275162">
            <w:pPr>
              <w:widowControl w:val="0"/>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37048DE" w14:textId="77777777" w:rsidR="003A71F5" w:rsidRPr="00383B19" w:rsidRDefault="003A71F5" w:rsidP="00275162">
            <w:pPr>
              <w:widowControl w:val="0"/>
              <w:rPr>
                <w:b/>
              </w:rPr>
            </w:pPr>
            <w:r w:rsidRPr="00383B19">
              <w:rPr>
                <w:b/>
              </w:rPr>
              <w:t>ИТОГО: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A853FA" w14:textId="77777777" w:rsidR="003A71F5" w:rsidRPr="00383B19" w:rsidRDefault="003A71F5" w:rsidP="00275162">
            <w:pPr>
              <w:widowControl w:val="0"/>
              <w:jc w:val="center"/>
              <w:rPr>
                <w:b/>
              </w:rPr>
            </w:pPr>
            <w:r w:rsidRPr="00383B19">
              <w:rPr>
                <w:b/>
              </w:rPr>
              <w:t>218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5AA63E2" w14:textId="77777777" w:rsidR="003A71F5" w:rsidRPr="00383B19" w:rsidRDefault="003A71F5" w:rsidP="00275162">
            <w:pPr>
              <w:widowControl w:val="0"/>
              <w:jc w:val="center"/>
              <w:rPr>
                <w:b/>
              </w:rPr>
            </w:pPr>
            <w:r w:rsidRPr="00383B19">
              <w:rPr>
                <w:b/>
              </w:rPr>
              <w:t>203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C68235" w14:textId="77777777" w:rsidR="003A71F5" w:rsidRPr="00383B19" w:rsidRDefault="003A71F5" w:rsidP="00275162">
            <w:pPr>
              <w:widowControl w:val="0"/>
              <w:jc w:val="center"/>
              <w:rPr>
                <w:b/>
              </w:rPr>
            </w:pPr>
            <w:r w:rsidRPr="00383B19">
              <w:rPr>
                <w:b/>
              </w:rPr>
              <w:t>- 15</w:t>
            </w:r>
          </w:p>
        </w:tc>
      </w:tr>
    </w:tbl>
    <w:p w14:paraId="1595E460" w14:textId="77777777" w:rsidR="003A71F5" w:rsidRPr="00AF4DF2" w:rsidRDefault="003A71F5" w:rsidP="00383B19">
      <w:pPr>
        <w:widowControl w:val="0"/>
        <w:ind w:firstLine="709"/>
        <w:jc w:val="center"/>
        <w:rPr>
          <w:sz w:val="28"/>
          <w:szCs w:val="28"/>
        </w:rPr>
      </w:pPr>
    </w:p>
    <w:p w14:paraId="3266E542" w14:textId="77777777" w:rsidR="003A71F5" w:rsidRPr="00383B19" w:rsidRDefault="003A71F5" w:rsidP="00383B19">
      <w:pPr>
        <w:widowControl w:val="0"/>
        <w:ind w:firstLine="709"/>
        <w:rPr>
          <w:i/>
          <w:sz w:val="28"/>
          <w:szCs w:val="28"/>
        </w:rPr>
      </w:pPr>
      <w:r w:rsidRPr="00383B19">
        <w:rPr>
          <w:i/>
          <w:sz w:val="28"/>
          <w:szCs w:val="28"/>
        </w:rPr>
        <w:t>Из общего числа предприятия:</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80"/>
        <w:gridCol w:w="1980"/>
        <w:gridCol w:w="1260"/>
      </w:tblGrid>
      <w:tr w:rsidR="003A71F5" w:rsidRPr="00AF4DF2" w14:paraId="02BF3CB1" w14:textId="77777777" w:rsidTr="003A71F5">
        <w:trPr>
          <w:trHeight w:val="297"/>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3075D92A" w14:textId="77777777" w:rsidR="003A71F5" w:rsidRPr="00383B19" w:rsidRDefault="003A71F5" w:rsidP="00275162">
            <w:pPr>
              <w:widowControl w:val="0"/>
            </w:pPr>
            <w:r w:rsidRPr="00383B19">
              <w:t>- потребкооперации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418DEF9" w14:textId="77777777" w:rsidR="003A71F5" w:rsidRPr="00383B19" w:rsidRDefault="003A71F5" w:rsidP="00275162">
            <w:pPr>
              <w:widowControl w:val="0"/>
              <w:jc w:val="center"/>
            </w:pPr>
            <w:r w:rsidRPr="00383B19">
              <w:t>14 (6,4 %)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2ED192" w14:textId="77777777" w:rsidR="003A71F5" w:rsidRPr="00383B19" w:rsidRDefault="003A71F5" w:rsidP="00275162">
            <w:pPr>
              <w:widowControl w:val="0"/>
              <w:jc w:val="center"/>
            </w:pPr>
            <w:r w:rsidRPr="00383B19">
              <w:t>8 (3,9 %)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AA315" w14:textId="77777777" w:rsidR="003A71F5" w:rsidRPr="00383B19" w:rsidRDefault="003A71F5" w:rsidP="00275162">
            <w:pPr>
              <w:widowControl w:val="0"/>
              <w:jc w:val="center"/>
            </w:pPr>
            <w:r w:rsidRPr="00383B19">
              <w:t>- 6</w:t>
            </w:r>
          </w:p>
        </w:tc>
      </w:tr>
      <w:tr w:rsidR="003A71F5" w:rsidRPr="00AF4DF2" w14:paraId="77D099A7" w14:textId="77777777" w:rsidTr="003A71F5">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7D880087" w14:textId="77777777" w:rsidR="003A71F5" w:rsidRPr="00383B19" w:rsidRDefault="003A71F5" w:rsidP="00275162">
            <w:pPr>
              <w:widowControl w:val="0"/>
            </w:pPr>
            <w:r w:rsidRPr="00383B19">
              <w:t>- частные предприятия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893E05" w14:textId="77777777" w:rsidR="003A71F5" w:rsidRPr="00383B19" w:rsidRDefault="003A71F5" w:rsidP="00275162">
            <w:pPr>
              <w:widowControl w:val="0"/>
              <w:jc w:val="center"/>
            </w:pPr>
            <w:r w:rsidRPr="00383B19">
              <w:t>9 (4,1 %)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1D23DA" w14:textId="77777777" w:rsidR="003A71F5" w:rsidRPr="00383B19" w:rsidRDefault="003A71F5" w:rsidP="00275162">
            <w:pPr>
              <w:widowControl w:val="0"/>
              <w:jc w:val="center"/>
            </w:pPr>
            <w:r w:rsidRPr="00383B19">
              <w:t>7 (3,5 %)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53A76" w14:textId="77777777" w:rsidR="003A71F5" w:rsidRPr="00383B19" w:rsidRDefault="003A71F5" w:rsidP="00275162">
            <w:pPr>
              <w:widowControl w:val="0"/>
              <w:jc w:val="center"/>
            </w:pPr>
            <w:r w:rsidRPr="00383B19">
              <w:t>- 2</w:t>
            </w:r>
          </w:p>
        </w:tc>
      </w:tr>
      <w:tr w:rsidR="003A71F5" w:rsidRPr="00AF4DF2" w14:paraId="218671F5" w14:textId="77777777" w:rsidTr="003A71F5">
        <w:trPr>
          <w:trHeight w:val="270"/>
          <w:jc w:val="center"/>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18A3A53D" w14:textId="77777777" w:rsidR="003A71F5" w:rsidRPr="00383B19" w:rsidRDefault="003A71F5" w:rsidP="00275162">
            <w:pPr>
              <w:widowControl w:val="0"/>
            </w:pPr>
            <w:r w:rsidRPr="00383B19">
              <w:t>-индивидуальные предприниматели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06DB84" w14:textId="77777777" w:rsidR="003A71F5" w:rsidRPr="00383B19" w:rsidRDefault="003A71F5" w:rsidP="00275162">
            <w:pPr>
              <w:widowControl w:val="0"/>
              <w:jc w:val="center"/>
            </w:pPr>
            <w:r w:rsidRPr="00383B19">
              <w:t>195 (89,5 %)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20464B" w14:textId="77777777" w:rsidR="003A71F5" w:rsidRPr="00383B19" w:rsidRDefault="003A71F5" w:rsidP="00275162">
            <w:pPr>
              <w:widowControl w:val="0"/>
              <w:jc w:val="center"/>
            </w:pPr>
            <w:r w:rsidRPr="00383B19">
              <w:t>188(92,6 %)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35A84E" w14:textId="77777777" w:rsidR="003A71F5" w:rsidRPr="00383B19" w:rsidRDefault="003A71F5" w:rsidP="00275162">
            <w:pPr>
              <w:widowControl w:val="0"/>
              <w:jc w:val="center"/>
            </w:pPr>
            <w:r w:rsidRPr="00383B19">
              <w:t>-7</w:t>
            </w:r>
          </w:p>
        </w:tc>
      </w:tr>
    </w:tbl>
    <w:p w14:paraId="3DCE91A1" w14:textId="77777777" w:rsidR="003A71F5" w:rsidRPr="00AF4DF2" w:rsidRDefault="003A71F5" w:rsidP="00F27282">
      <w:pPr>
        <w:widowControl w:val="0"/>
        <w:ind w:firstLine="709"/>
        <w:jc w:val="both"/>
        <w:rPr>
          <w:sz w:val="28"/>
          <w:szCs w:val="28"/>
        </w:rPr>
      </w:pPr>
    </w:p>
    <w:p w14:paraId="38B5AE39" w14:textId="77777777" w:rsidR="003A71F5" w:rsidRPr="00AF4DF2" w:rsidRDefault="003A71F5" w:rsidP="00F27282">
      <w:pPr>
        <w:widowControl w:val="0"/>
        <w:ind w:firstLine="709"/>
        <w:jc w:val="both"/>
        <w:rPr>
          <w:sz w:val="28"/>
          <w:szCs w:val="28"/>
        </w:rPr>
      </w:pPr>
      <w:r w:rsidRPr="00AF4DF2">
        <w:rPr>
          <w:sz w:val="28"/>
          <w:szCs w:val="28"/>
        </w:rPr>
        <w:t>Объекты общественного питания, принадлежащие индивидуальным предпринимателям, остались в населенных пунктах, расположенных по федеральным и областным трассам, географическое месторасположение, которых, способствует более выгодному положению для развития предпринимательской  деятельности.</w:t>
      </w:r>
    </w:p>
    <w:p w14:paraId="2CE9874A" w14:textId="77777777" w:rsidR="003A71F5" w:rsidRPr="00AF4DF2" w:rsidRDefault="003A71F5" w:rsidP="00F27282">
      <w:pPr>
        <w:widowControl w:val="0"/>
        <w:ind w:firstLine="709"/>
        <w:jc w:val="both"/>
        <w:rPr>
          <w:sz w:val="28"/>
          <w:szCs w:val="28"/>
        </w:rPr>
      </w:pPr>
      <w:r w:rsidRPr="00AF4DF2">
        <w:rPr>
          <w:sz w:val="28"/>
          <w:szCs w:val="28"/>
        </w:rPr>
        <w:t xml:space="preserve">В дислокации объектов торговли и общественного питания, расположенных на территории района, большая часть объектов, по-прежнему, принадлежит индивидуальным предпринимателям, доля которых составляет 92,6 %, доля объектов, принадлежащих потребительской кооперации, продолжает снижаться и составила 3,9 %, 3,5 % приходится на долю объектов, принадлежащих организациям (ООО, ЗАО и др.). </w:t>
      </w:r>
    </w:p>
    <w:p w14:paraId="15F7FFC5" w14:textId="77777777" w:rsidR="003A71F5" w:rsidRPr="00AF4DF2" w:rsidRDefault="003A71F5" w:rsidP="00F27282">
      <w:pPr>
        <w:widowControl w:val="0"/>
        <w:ind w:firstLine="709"/>
        <w:jc w:val="both"/>
        <w:rPr>
          <w:sz w:val="28"/>
          <w:szCs w:val="28"/>
        </w:rPr>
      </w:pPr>
      <w:r w:rsidRPr="00AF4DF2">
        <w:rPr>
          <w:sz w:val="28"/>
          <w:szCs w:val="28"/>
        </w:rPr>
        <w:t>Фактическая обеспеченность площадью стационарных торговых объектов  в расчете на 1000 человек составляет 340 кв.м. при нормативном показателе 337 кв.м.</w:t>
      </w:r>
    </w:p>
    <w:p w14:paraId="661BF2E5" w14:textId="77777777" w:rsidR="003A71F5" w:rsidRPr="00AF4DF2" w:rsidRDefault="003A71F5" w:rsidP="00F27282">
      <w:pPr>
        <w:widowControl w:val="0"/>
        <w:ind w:firstLine="709"/>
        <w:jc w:val="both"/>
        <w:rPr>
          <w:sz w:val="28"/>
          <w:szCs w:val="28"/>
        </w:rPr>
      </w:pPr>
      <w:r w:rsidRPr="00AF4DF2">
        <w:rPr>
          <w:sz w:val="28"/>
          <w:szCs w:val="28"/>
        </w:rPr>
        <w:t xml:space="preserve">В структуре розничного товарооборота в 2017 году доля розничного товарооборота к прошлому году распределена следующим образом:   </w:t>
      </w:r>
    </w:p>
    <w:p w14:paraId="59421C39" w14:textId="77777777" w:rsidR="003A71F5" w:rsidRPr="00AF4DF2" w:rsidRDefault="003A71F5" w:rsidP="00F27282">
      <w:pPr>
        <w:pStyle w:val="aff"/>
        <w:widowControl w:val="0"/>
        <w:spacing w:after="0"/>
        <w:ind w:right="0" w:firstLine="709"/>
        <w:jc w:val="both"/>
        <w:rPr>
          <w:i/>
          <w:sz w:val="28"/>
          <w:szCs w:val="28"/>
        </w:rPr>
      </w:pPr>
      <w:r w:rsidRPr="00AF4DF2">
        <w:rPr>
          <w:sz w:val="28"/>
          <w:szCs w:val="28"/>
        </w:rPr>
        <w:t xml:space="preserve">ПБОЮЛ –  81,7 % </w:t>
      </w:r>
      <w:r w:rsidRPr="00AF4DF2">
        <w:rPr>
          <w:b/>
          <w:i/>
          <w:sz w:val="28"/>
          <w:szCs w:val="28"/>
        </w:rPr>
        <w:t>(</w:t>
      </w:r>
      <w:r w:rsidRPr="00AF4DF2">
        <w:rPr>
          <w:i/>
          <w:sz w:val="28"/>
          <w:szCs w:val="28"/>
        </w:rPr>
        <w:t>увеличение на 3,1 %);</w:t>
      </w:r>
    </w:p>
    <w:p w14:paraId="58419929" w14:textId="77777777" w:rsidR="003A71F5" w:rsidRPr="00AF4DF2" w:rsidRDefault="003A71F5" w:rsidP="00F27282">
      <w:pPr>
        <w:pStyle w:val="aff"/>
        <w:widowControl w:val="0"/>
        <w:spacing w:after="0"/>
        <w:ind w:right="0" w:firstLine="709"/>
        <w:jc w:val="both"/>
        <w:rPr>
          <w:color w:val="000000"/>
          <w:sz w:val="28"/>
          <w:szCs w:val="28"/>
        </w:rPr>
      </w:pPr>
      <w:r w:rsidRPr="00AF4DF2">
        <w:rPr>
          <w:sz w:val="28"/>
          <w:szCs w:val="28"/>
        </w:rPr>
        <w:t>Частные предприятия (ООО) – 12,8 %</w:t>
      </w:r>
      <w:r w:rsidRPr="00AF4DF2">
        <w:rPr>
          <w:i/>
          <w:sz w:val="28"/>
          <w:szCs w:val="28"/>
        </w:rPr>
        <w:t xml:space="preserve"> (снижение на 2,5 %);</w:t>
      </w:r>
    </w:p>
    <w:p w14:paraId="679DADA8" w14:textId="77777777" w:rsidR="003A71F5" w:rsidRPr="00AF4DF2" w:rsidRDefault="003A71F5" w:rsidP="00F27282">
      <w:pPr>
        <w:widowControl w:val="0"/>
        <w:ind w:firstLine="709"/>
        <w:jc w:val="both"/>
        <w:rPr>
          <w:i/>
          <w:sz w:val="28"/>
          <w:szCs w:val="28"/>
        </w:rPr>
      </w:pPr>
      <w:r w:rsidRPr="00AF4DF2">
        <w:rPr>
          <w:sz w:val="28"/>
          <w:szCs w:val="28"/>
        </w:rPr>
        <w:t xml:space="preserve">Потребительская кооперация –  3,6 % </w:t>
      </w:r>
      <w:r w:rsidRPr="00AF4DF2">
        <w:rPr>
          <w:i/>
          <w:sz w:val="28"/>
          <w:szCs w:val="28"/>
        </w:rPr>
        <w:t>(снижение на 0,1 %).</w:t>
      </w:r>
    </w:p>
    <w:p w14:paraId="271BF839" w14:textId="77777777" w:rsidR="003A71F5" w:rsidRPr="00AF4DF2" w:rsidRDefault="003A71F5" w:rsidP="00F27282">
      <w:pPr>
        <w:widowControl w:val="0"/>
        <w:ind w:firstLine="709"/>
        <w:jc w:val="both"/>
        <w:rPr>
          <w:i/>
          <w:sz w:val="28"/>
          <w:szCs w:val="28"/>
        </w:rPr>
      </w:pPr>
      <w:r w:rsidRPr="00AF4DF2">
        <w:rPr>
          <w:sz w:val="28"/>
          <w:szCs w:val="28"/>
        </w:rPr>
        <w:t xml:space="preserve">Тулунский Почтамп (государственное) – 1,9 % </w:t>
      </w:r>
      <w:r w:rsidRPr="00AF4DF2">
        <w:rPr>
          <w:i/>
          <w:sz w:val="28"/>
          <w:szCs w:val="28"/>
        </w:rPr>
        <w:t>(снижение на 0,5 %).</w:t>
      </w:r>
    </w:p>
    <w:p w14:paraId="770E75A6" w14:textId="77777777" w:rsidR="003A71F5" w:rsidRPr="00AF4DF2" w:rsidRDefault="003A71F5" w:rsidP="00F27282">
      <w:pPr>
        <w:widowControl w:val="0"/>
        <w:ind w:firstLine="709"/>
        <w:jc w:val="both"/>
        <w:rPr>
          <w:sz w:val="28"/>
          <w:szCs w:val="28"/>
        </w:rPr>
      </w:pPr>
      <w:r w:rsidRPr="00AF4DF2">
        <w:rPr>
          <w:sz w:val="28"/>
          <w:szCs w:val="28"/>
        </w:rPr>
        <w:t>Розничный товарооборот потребительской кооперацией в фактических ценах выполнен на 100,3 % .</w:t>
      </w:r>
    </w:p>
    <w:p w14:paraId="00C4646F" w14:textId="77777777" w:rsidR="003A71F5" w:rsidRPr="00AF4DF2" w:rsidRDefault="003A71F5" w:rsidP="00F27282">
      <w:pPr>
        <w:widowControl w:val="0"/>
        <w:ind w:firstLine="709"/>
        <w:jc w:val="both"/>
        <w:rPr>
          <w:sz w:val="28"/>
          <w:szCs w:val="28"/>
        </w:rPr>
      </w:pPr>
      <w:r w:rsidRPr="00AF4DF2">
        <w:rPr>
          <w:sz w:val="28"/>
          <w:szCs w:val="28"/>
        </w:rPr>
        <w:t xml:space="preserve">Через магазины кооперативной торговли в 2017 году населению района продано товаров на сумму 23,8 млн. руб., в 2016  году на сумму 23,1 млн. руб. </w:t>
      </w:r>
      <w:r w:rsidRPr="00AF4DF2">
        <w:rPr>
          <w:sz w:val="28"/>
          <w:szCs w:val="28"/>
        </w:rPr>
        <w:tab/>
        <w:t xml:space="preserve">Объекты стационарной розничной торговли имеются в 62 населенных пунктах из 86, т.е. отсутствуют в 24населенных пунктах. </w:t>
      </w:r>
    </w:p>
    <w:p w14:paraId="094DA502" w14:textId="77777777" w:rsidR="003A71F5" w:rsidRPr="00AF4DF2" w:rsidRDefault="003A71F5" w:rsidP="00F27282">
      <w:pPr>
        <w:widowControl w:val="0"/>
        <w:ind w:firstLine="709"/>
        <w:jc w:val="both"/>
        <w:rPr>
          <w:sz w:val="28"/>
          <w:szCs w:val="28"/>
        </w:rPr>
      </w:pPr>
      <w:r w:rsidRPr="00AF4DF2">
        <w:rPr>
          <w:sz w:val="28"/>
          <w:szCs w:val="28"/>
        </w:rPr>
        <w:t>В малочисленных населенных пунктах района применяется форма выездной торговли, продукты питания и товары первой необходимости завозятся   индивидуальными предпринимателями, осуществляющими выездную форму  торговли по возможности в попутном направлении.</w:t>
      </w:r>
    </w:p>
    <w:p w14:paraId="02BFF76D" w14:textId="77777777" w:rsidR="003A71F5" w:rsidRPr="00AF4DF2" w:rsidRDefault="003A71F5" w:rsidP="00F27282">
      <w:pPr>
        <w:widowControl w:val="0"/>
        <w:ind w:firstLine="709"/>
        <w:jc w:val="both"/>
        <w:rPr>
          <w:color w:val="FF0000"/>
          <w:sz w:val="28"/>
          <w:szCs w:val="28"/>
        </w:rPr>
      </w:pPr>
      <w:r w:rsidRPr="00AF4DF2">
        <w:rPr>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14:paraId="1983CA55" w14:textId="77777777" w:rsidR="003A71F5" w:rsidRPr="00AF4DF2" w:rsidRDefault="003A71F5" w:rsidP="00F27282">
      <w:pPr>
        <w:widowControl w:val="0"/>
        <w:ind w:firstLine="709"/>
        <w:jc w:val="both"/>
        <w:rPr>
          <w:sz w:val="28"/>
          <w:szCs w:val="28"/>
        </w:rPr>
      </w:pPr>
      <w:r w:rsidRPr="00AF4DF2">
        <w:rPr>
          <w:sz w:val="28"/>
          <w:szCs w:val="28"/>
        </w:rPr>
        <w:t>В течение отчетного года на ряд социально-значимых  продовольственных товаров первой необходимости наблюдалось значительное колебание розничных цен.</w:t>
      </w:r>
    </w:p>
    <w:p w14:paraId="6FF5E3C6" w14:textId="77777777" w:rsidR="003A71F5" w:rsidRPr="00AF4DF2" w:rsidRDefault="003A71F5" w:rsidP="00F27282">
      <w:pPr>
        <w:widowControl w:val="0"/>
        <w:ind w:firstLine="709"/>
        <w:jc w:val="both"/>
        <w:rPr>
          <w:sz w:val="28"/>
          <w:szCs w:val="28"/>
        </w:rPr>
      </w:pPr>
      <w:r w:rsidRPr="00AF4DF2">
        <w:rPr>
          <w:sz w:val="28"/>
          <w:szCs w:val="28"/>
        </w:rPr>
        <w:t>Незначительное повышение розничных цен к 2016 году наблюдалось:  на лук репчатый – 11,6 %; на чай байховый – 9,6 %;  на  масло сливочное -</w:t>
      </w:r>
      <w:r w:rsidR="00383B19">
        <w:rPr>
          <w:sz w:val="28"/>
          <w:szCs w:val="28"/>
        </w:rPr>
        <w:t xml:space="preserve"> </w:t>
      </w:r>
      <w:r w:rsidRPr="00AF4DF2">
        <w:rPr>
          <w:sz w:val="28"/>
          <w:szCs w:val="28"/>
        </w:rPr>
        <w:t>8,6</w:t>
      </w:r>
      <w:r w:rsidR="00383B19">
        <w:rPr>
          <w:sz w:val="28"/>
          <w:szCs w:val="28"/>
        </w:rPr>
        <w:t xml:space="preserve"> </w:t>
      </w:r>
      <w:r w:rsidRPr="00AF4DF2">
        <w:rPr>
          <w:sz w:val="28"/>
          <w:szCs w:val="28"/>
        </w:rPr>
        <w:t>%;  на масло растительное – 7,9 %; на хлеб ржано-пшеничный -</w:t>
      </w:r>
      <w:r w:rsidR="00383B19">
        <w:rPr>
          <w:sz w:val="28"/>
          <w:szCs w:val="28"/>
        </w:rPr>
        <w:t xml:space="preserve"> </w:t>
      </w:r>
      <w:r w:rsidRPr="00AF4DF2">
        <w:rPr>
          <w:sz w:val="28"/>
          <w:szCs w:val="28"/>
        </w:rPr>
        <w:t>7,7 %;  на хлебобулочные изделия - 5,3</w:t>
      </w:r>
      <w:r w:rsidR="00383B19">
        <w:rPr>
          <w:sz w:val="28"/>
          <w:szCs w:val="28"/>
        </w:rPr>
        <w:t xml:space="preserve"> </w:t>
      </w:r>
      <w:r w:rsidRPr="00AF4DF2">
        <w:rPr>
          <w:sz w:val="28"/>
          <w:szCs w:val="28"/>
        </w:rPr>
        <w:t>%; на молоко цельное - 3,5 %.</w:t>
      </w:r>
    </w:p>
    <w:p w14:paraId="473027AA" w14:textId="77777777" w:rsidR="00383B19" w:rsidRDefault="003A71F5" w:rsidP="00F27282">
      <w:pPr>
        <w:widowControl w:val="0"/>
        <w:ind w:firstLine="709"/>
        <w:jc w:val="both"/>
        <w:rPr>
          <w:sz w:val="28"/>
          <w:szCs w:val="28"/>
        </w:rPr>
      </w:pPr>
      <w:r w:rsidRPr="00AF4DF2">
        <w:rPr>
          <w:sz w:val="28"/>
          <w:szCs w:val="28"/>
        </w:rPr>
        <w:t>Значительное  снижение розничных цен к прошлому  году наблюдалось на: на крупу гречневую - 41,0 %;  на сахар - 23,1 %;  на крупу рис -</w:t>
      </w:r>
      <w:r w:rsidR="00383B19">
        <w:rPr>
          <w:sz w:val="28"/>
          <w:szCs w:val="28"/>
        </w:rPr>
        <w:t xml:space="preserve"> </w:t>
      </w:r>
      <w:r w:rsidRPr="00AF4DF2">
        <w:rPr>
          <w:sz w:val="28"/>
          <w:szCs w:val="28"/>
        </w:rPr>
        <w:t>12,5 %; на мясо кур -</w:t>
      </w:r>
      <w:r w:rsidR="00383B19">
        <w:rPr>
          <w:sz w:val="28"/>
          <w:szCs w:val="28"/>
        </w:rPr>
        <w:t xml:space="preserve"> </w:t>
      </w:r>
      <w:r w:rsidRPr="00AF4DF2">
        <w:rPr>
          <w:sz w:val="28"/>
          <w:szCs w:val="28"/>
        </w:rPr>
        <w:t>1,5 %; на рыбу свежую - 8,3 %; на муку пшеничную - 4,8 %.</w:t>
      </w:r>
    </w:p>
    <w:p w14:paraId="1D6E893D" w14:textId="77777777" w:rsidR="003A71F5" w:rsidRPr="00AF4DF2" w:rsidRDefault="003A71F5" w:rsidP="00F27282">
      <w:pPr>
        <w:widowControl w:val="0"/>
        <w:ind w:firstLine="709"/>
        <w:jc w:val="both"/>
        <w:rPr>
          <w:sz w:val="28"/>
          <w:szCs w:val="28"/>
        </w:rPr>
      </w:pPr>
      <w:r w:rsidRPr="00AF4DF2">
        <w:rPr>
          <w:sz w:val="28"/>
          <w:szCs w:val="28"/>
        </w:rPr>
        <w:t>На уровне прошлого года оставались цены на такие продукты как: мясо говядина; мясо свинина; яйца куриные; соль; яблоки; крупу пшено; вермишель.</w:t>
      </w:r>
    </w:p>
    <w:p w14:paraId="3493B2E4" w14:textId="77777777" w:rsidR="003A71F5" w:rsidRPr="00AF4DF2" w:rsidRDefault="003A71F5" w:rsidP="00F27282">
      <w:pPr>
        <w:widowControl w:val="0"/>
        <w:ind w:firstLine="709"/>
        <w:jc w:val="both"/>
        <w:rPr>
          <w:sz w:val="28"/>
          <w:szCs w:val="28"/>
        </w:rPr>
      </w:pPr>
      <w:r w:rsidRPr="00AF4DF2">
        <w:rPr>
          <w:sz w:val="28"/>
          <w:szCs w:val="28"/>
        </w:rPr>
        <w:t xml:space="preserve">По ассортименту товаров структура розничного товарооборота осталась на уровне прошлого года. </w:t>
      </w:r>
    </w:p>
    <w:p w14:paraId="2142A47B" w14:textId="77777777" w:rsidR="003A71F5" w:rsidRPr="00AF4DF2" w:rsidRDefault="003A71F5" w:rsidP="00F27282">
      <w:pPr>
        <w:widowControl w:val="0"/>
        <w:ind w:firstLine="709"/>
        <w:jc w:val="both"/>
        <w:rPr>
          <w:sz w:val="28"/>
          <w:szCs w:val="28"/>
        </w:rPr>
      </w:pPr>
      <w:r w:rsidRPr="00AF4DF2">
        <w:rPr>
          <w:sz w:val="28"/>
          <w:szCs w:val="28"/>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24 населенных пунктах района, через которые реализовано продуктов населению на сумму 12,6 млн. руб. (в 2016 году на  14,9 млн. руб.).</w:t>
      </w:r>
    </w:p>
    <w:p w14:paraId="14ACB962" w14:textId="77777777" w:rsidR="003A71F5" w:rsidRPr="00AF4DF2" w:rsidRDefault="003A71F5" w:rsidP="00F27282">
      <w:pPr>
        <w:widowControl w:val="0"/>
        <w:ind w:firstLine="709"/>
        <w:jc w:val="both"/>
        <w:rPr>
          <w:sz w:val="28"/>
          <w:szCs w:val="28"/>
        </w:rPr>
      </w:pPr>
      <w:r w:rsidRPr="00AF4DF2">
        <w:rPr>
          <w:sz w:val="28"/>
          <w:szCs w:val="28"/>
        </w:rPr>
        <w:t xml:space="preserve"> По состоянию на 01.01.2018 г. на территории района действовало 10 лицензий, розничная продажа алкогольной продукции осуществлялась в 58 хозяйствующих субъектах, в том числе в 52 магазинах и 6 кафе.</w:t>
      </w:r>
    </w:p>
    <w:p w14:paraId="4150AF01" w14:textId="77777777" w:rsidR="003A71F5" w:rsidRPr="00AF4DF2" w:rsidRDefault="003A71F5" w:rsidP="00F27282">
      <w:pPr>
        <w:widowControl w:val="0"/>
        <w:ind w:firstLine="709"/>
        <w:jc w:val="both"/>
        <w:rPr>
          <w:sz w:val="28"/>
          <w:szCs w:val="28"/>
        </w:rPr>
      </w:pPr>
      <w:r w:rsidRPr="00AF4DF2">
        <w:rPr>
          <w:sz w:val="28"/>
          <w:szCs w:val="28"/>
        </w:rPr>
        <w:t>В прошлом году на отчетную дату действовало 14 лицензий, розничная продажа алкогольной продукции осуществлялась в 59 хозяйствующих субъектах,  в том числе в 52 магазинах и 7 кафе.</w:t>
      </w:r>
    </w:p>
    <w:p w14:paraId="4F56A15D" w14:textId="77777777" w:rsidR="003A71F5" w:rsidRPr="00AF4DF2" w:rsidRDefault="003A71F5" w:rsidP="00F27282">
      <w:pPr>
        <w:widowControl w:val="0"/>
        <w:ind w:firstLine="709"/>
        <w:jc w:val="both"/>
        <w:rPr>
          <w:sz w:val="28"/>
          <w:szCs w:val="28"/>
        </w:rPr>
      </w:pPr>
      <w:r w:rsidRPr="00AF4DF2">
        <w:rPr>
          <w:sz w:val="28"/>
          <w:szCs w:val="28"/>
        </w:rPr>
        <w:t xml:space="preserve">В соответствии с Законом Иркутской области  от 10 мая 2017 года  № 25-оз «О внесении  изменений в приложение 1 к Закону  Иркутской области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полномочия  по лицензированию розничной продажи алкогольной продукции  с 1 января 2018 года  переданы на региональный уровень. </w:t>
      </w:r>
    </w:p>
    <w:p w14:paraId="49794B1F" w14:textId="77777777" w:rsidR="003A71F5" w:rsidRPr="00AF4DF2" w:rsidRDefault="003A71F5" w:rsidP="00F27282">
      <w:pPr>
        <w:widowControl w:val="0"/>
        <w:ind w:firstLine="709"/>
        <w:jc w:val="both"/>
        <w:rPr>
          <w:sz w:val="28"/>
          <w:szCs w:val="28"/>
        </w:rPr>
      </w:pPr>
      <w:r w:rsidRPr="00AF4DF2">
        <w:rPr>
          <w:sz w:val="28"/>
          <w:szCs w:val="28"/>
        </w:rPr>
        <w:t>Производством хлеба в районе занимается 8 хлебопекарен.</w:t>
      </w:r>
    </w:p>
    <w:p w14:paraId="4D43B209" w14:textId="77777777" w:rsidR="003A71F5" w:rsidRPr="00AF4DF2" w:rsidRDefault="003A71F5" w:rsidP="00F27282">
      <w:pPr>
        <w:widowControl w:val="0"/>
        <w:ind w:firstLine="709"/>
        <w:jc w:val="both"/>
        <w:rPr>
          <w:sz w:val="28"/>
          <w:szCs w:val="28"/>
        </w:rPr>
      </w:pPr>
      <w:r w:rsidRPr="00AF4DF2">
        <w:rPr>
          <w:sz w:val="28"/>
          <w:szCs w:val="28"/>
        </w:rPr>
        <w:t>Произведено хлеба в 2017 году – 1498 тонн (в 2016 г. – 1479 тонн), рост к уровню 2016 года составил 1,3 %.</w:t>
      </w:r>
    </w:p>
    <w:p w14:paraId="3911F1F0" w14:textId="77777777" w:rsidR="003A71F5" w:rsidRPr="00AF4DF2" w:rsidRDefault="003A71F5" w:rsidP="00F27282">
      <w:pPr>
        <w:widowControl w:val="0"/>
        <w:ind w:firstLine="709"/>
        <w:jc w:val="both"/>
        <w:rPr>
          <w:sz w:val="28"/>
          <w:szCs w:val="28"/>
        </w:rPr>
      </w:pPr>
      <w:r w:rsidRPr="00AF4DF2">
        <w:rPr>
          <w:sz w:val="28"/>
          <w:szCs w:val="28"/>
        </w:rPr>
        <w:t xml:space="preserve">Бытовые услуги, в основном шиномонтажные, в районе оказывают   индивидуальные предприниматели. Рост объема бытовых услуг в 2017 году составил 4,2 %. Всего оказано услуг на сумму 9660,0 тыс. руб., в том числе: шиномонтажных  - на 9,050  тыс. руб.; парикмахерских услуг - 0,610 тыс. руб. </w:t>
      </w:r>
    </w:p>
    <w:p w14:paraId="007B68E5" w14:textId="77777777" w:rsidR="003A71F5" w:rsidRPr="00AF4DF2" w:rsidRDefault="003A71F5" w:rsidP="00F27282">
      <w:pPr>
        <w:widowControl w:val="0"/>
        <w:ind w:firstLine="709"/>
        <w:jc w:val="both"/>
        <w:rPr>
          <w:sz w:val="28"/>
          <w:szCs w:val="28"/>
        </w:rPr>
      </w:pPr>
      <w:r w:rsidRPr="00AF4DF2">
        <w:rPr>
          <w:sz w:val="28"/>
          <w:szCs w:val="28"/>
        </w:rPr>
        <w:t>Основными проблемами, препятствующими развитию торговых организаций и индивидуальных предпринимателей, осуществляющих деятельность в сфере торговли и общественного питания, являются:</w:t>
      </w:r>
    </w:p>
    <w:p w14:paraId="1973D177" w14:textId="77777777" w:rsidR="003A71F5" w:rsidRPr="00AF4DF2" w:rsidRDefault="003A71F5" w:rsidP="00F27282">
      <w:pPr>
        <w:widowControl w:val="0"/>
        <w:ind w:firstLine="709"/>
        <w:jc w:val="both"/>
        <w:rPr>
          <w:sz w:val="28"/>
          <w:szCs w:val="28"/>
        </w:rPr>
      </w:pPr>
      <w:r w:rsidRPr="00AF4DF2">
        <w:rPr>
          <w:sz w:val="28"/>
          <w:szCs w:val="28"/>
        </w:rPr>
        <w:t>- низкая платежеспособность населения;</w:t>
      </w:r>
    </w:p>
    <w:p w14:paraId="0B378585" w14:textId="77777777" w:rsidR="003A71F5" w:rsidRPr="00AF4DF2" w:rsidRDefault="003A71F5" w:rsidP="00F27282">
      <w:pPr>
        <w:widowControl w:val="0"/>
        <w:ind w:firstLine="709"/>
        <w:jc w:val="both"/>
        <w:rPr>
          <w:sz w:val="28"/>
          <w:szCs w:val="28"/>
        </w:rPr>
      </w:pPr>
      <w:r w:rsidRPr="00AF4DF2">
        <w:rPr>
          <w:sz w:val="28"/>
          <w:szCs w:val="28"/>
        </w:rPr>
        <w:t>- отвлечение оборотных средств на приобретение контрольно-кассовой техники для осуществления розничной продажи  пива и пивных напитков с 31 марта 2017 года;</w:t>
      </w:r>
    </w:p>
    <w:p w14:paraId="6C0A02A3" w14:textId="77777777" w:rsidR="003A71F5" w:rsidRPr="00AF4DF2" w:rsidRDefault="003A71F5" w:rsidP="00F27282">
      <w:pPr>
        <w:widowControl w:val="0"/>
        <w:ind w:firstLine="709"/>
        <w:jc w:val="both"/>
        <w:rPr>
          <w:sz w:val="28"/>
          <w:szCs w:val="28"/>
        </w:rPr>
      </w:pPr>
      <w:r w:rsidRPr="00AF4DF2">
        <w:rPr>
          <w:sz w:val="28"/>
          <w:szCs w:val="28"/>
        </w:rPr>
        <w:t>- отсутствие квалифицированных кадров, способных нести материальную ответственность.</w:t>
      </w:r>
    </w:p>
    <w:p w14:paraId="57141C10" w14:textId="77777777" w:rsidR="00523717" w:rsidRPr="00AF4DF2" w:rsidRDefault="00523717" w:rsidP="00F27282">
      <w:pPr>
        <w:pStyle w:val="1c"/>
        <w:widowControl w:val="0"/>
        <w:ind w:left="0" w:right="0"/>
        <w:jc w:val="center"/>
        <w:rPr>
          <w:b/>
          <w:sz w:val="28"/>
          <w:szCs w:val="28"/>
        </w:rPr>
      </w:pPr>
    </w:p>
    <w:p w14:paraId="3985892D" w14:textId="77777777" w:rsidR="00B60308" w:rsidRPr="00AF4DF2" w:rsidRDefault="000F5B35" w:rsidP="00F27282">
      <w:pPr>
        <w:pStyle w:val="1c"/>
        <w:widowControl w:val="0"/>
        <w:ind w:left="0" w:right="0"/>
        <w:jc w:val="center"/>
        <w:rPr>
          <w:b/>
          <w:sz w:val="28"/>
          <w:szCs w:val="28"/>
        </w:rPr>
      </w:pPr>
      <w:r>
        <w:rPr>
          <w:b/>
          <w:sz w:val="28"/>
          <w:szCs w:val="28"/>
        </w:rPr>
        <w:t>2.6</w:t>
      </w:r>
      <w:r w:rsidR="00BA642D">
        <w:rPr>
          <w:b/>
          <w:sz w:val="28"/>
          <w:szCs w:val="28"/>
        </w:rPr>
        <w:t>.7</w:t>
      </w:r>
      <w:r w:rsidR="00B60308" w:rsidRPr="00AF4DF2">
        <w:rPr>
          <w:b/>
          <w:sz w:val="28"/>
          <w:szCs w:val="28"/>
        </w:rPr>
        <w:t>. Инвестиции</w:t>
      </w:r>
    </w:p>
    <w:p w14:paraId="52EC4462" w14:textId="77777777" w:rsidR="004E1651" w:rsidRPr="00AF4DF2" w:rsidRDefault="004E1651" w:rsidP="00F27282">
      <w:pPr>
        <w:pStyle w:val="af5"/>
        <w:widowControl w:val="0"/>
        <w:spacing w:after="0"/>
        <w:ind w:left="0" w:firstLine="709"/>
        <w:jc w:val="both"/>
        <w:rPr>
          <w:color w:val="000000"/>
          <w:sz w:val="28"/>
          <w:szCs w:val="28"/>
        </w:rPr>
      </w:pPr>
    </w:p>
    <w:p w14:paraId="4D0856EA" w14:textId="77777777" w:rsidR="00B9724C" w:rsidRPr="00AF4DF2" w:rsidRDefault="003A71F5" w:rsidP="00F27282">
      <w:pPr>
        <w:pStyle w:val="af5"/>
        <w:widowControl w:val="0"/>
        <w:spacing w:after="0"/>
        <w:ind w:left="0" w:firstLine="709"/>
        <w:jc w:val="both"/>
        <w:rPr>
          <w:b/>
          <w:bCs/>
          <w:sz w:val="28"/>
          <w:szCs w:val="28"/>
        </w:rPr>
      </w:pPr>
      <w:r w:rsidRPr="00AF4DF2">
        <w:rPr>
          <w:color w:val="000000"/>
          <w:sz w:val="28"/>
          <w:szCs w:val="28"/>
        </w:rPr>
        <w:t>За 2017</w:t>
      </w:r>
      <w:r w:rsidR="00B9724C" w:rsidRPr="00AF4DF2">
        <w:rPr>
          <w:color w:val="000000"/>
          <w:sz w:val="28"/>
          <w:szCs w:val="28"/>
        </w:rPr>
        <w:t xml:space="preserve"> год предприятиями района освоено капи</w:t>
      </w:r>
      <w:r w:rsidR="008F60D5" w:rsidRPr="00AF4DF2">
        <w:rPr>
          <w:color w:val="000000"/>
          <w:sz w:val="28"/>
          <w:szCs w:val="28"/>
        </w:rPr>
        <w:t>тальных вложений на сумму 1311,9</w:t>
      </w:r>
      <w:r w:rsidR="00B9724C" w:rsidRPr="00AF4DF2">
        <w:rPr>
          <w:color w:val="000000"/>
          <w:sz w:val="28"/>
          <w:szCs w:val="28"/>
        </w:rPr>
        <w:t xml:space="preserve"> млн. руб. </w:t>
      </w:r>
      <w:r w:rsidR="008F60D5" w:rsidRPr="00AF4DF2">
        <w:rPr>
          <w:color w:val="000000"/>
          <w:sz w:val="28"/>
          <w:szCs w:val="28"/>
        </w:rPr>
        <w:t>(за 2016 год –1302,3</w:t>
      </w:r>
      <w:r w:rsidR="00B9724C" w:rsidRPr="00AF4DF2">
        <w:rPr>
          <w:color w:val="000000"/>
          <w:sz w:val="28"/>
          <w:szCs w:val="28"/>
        </w:rPr>
        <w:t xml:space="preserve"> млн. руб.). Д</w:t>
      </w:r>
      <w:r w:rsidR="00B9724C" w:rsidRPr="00AF4DF2">
        <w:rPr>
          <w:iCs/>
          <w:color w:val="000000"/>
          <w:sz w:val="28"/>
          <w:szCs w:val="28"/>
        </w:rPr>
        <w:t>анный показатель</w:t>
      </w:r>
      <w:r w:rsidR="008F60D5" w:rsidRPr="00AF4DF2">
        <w:rPr>
          <w:iCs/>
          <w:color w:val="000000"/>
          <w:sz w:val="28"/>
          <w:szCs w:val="28"/>
        </w:rPr>
        <w:t xml:space="preserve"> </w:t>
      </w:r>
      <w:r w:rsidR="00B9724C" w:rsidRPr="00AF4DF2">
        <w:rPr>
          <w:color w:val="000000"/>
          <w:sz w:val="28"/>
          <w:szCs w:val="28"/>
        </w:rPr>
        <w:t>Отдел статистики</w:t>
      </w:r>
      <w:r w:rsidR="008F60D5" w:rsidRPr="00AF4DF2">
        <w:rPr>
          <w:color w:val="000000"/>
          <w:sz w:val="28"/>
          <w:szCs w:val="28"/>
        </w:rPr>
        <w:t xml:space="preserve"> </w:t>
      </w:r>
      <w:r w:rsidR="00B9724C" w:rsidRPr="00AF4DF2">
        <w:rPr>
          <w:sz w:val="28"/>
          <w:szCs w:val="28"/>
        </w:rPr>
        <w:t>Иркутскстата</w:t>
      </w:r>
      <w:r w:rsidR="008F60D5" w:rsidRPr="00AF4DF2">
        <w:rPr>
          <w:sz w:val="28"/>
          <w:szCs w:val="28"/>
        </w:rPr>
        <w:t xml:space="preserve"> </w:t>
      </w:r>
      <w:r w:rsidR="00B9724C" w:rsidRPr="00AF4DF2">
        <w:rPr>
          <w:sz w:val="28"/>
          <w:szCs w:val="28"/>
        </w:rPr>
        <w:t xml:space="preserve">представляет в целом по Тулунскому муниципальному району, в разрезе организаций </w:t>
      </w:r>
      <w:r w:rsidR="00B9724C" w:rsidRPr="00AF4DF2">
        <w:rPr>
          <w:iCs/>
          <w:sz w:val="28"/>
          <w:szCs w:val="28"/>
        </w:rPr>
        <w:t>не предоставляется в целях обеспечения</w:t>
      </w:r>
      <w:r w:rsidR="008F60D5" w:rsidRPr="00AF4DF2">
        <w:rPr>
          <w:iCs/>
          <w:sz w:val="28"/>
          <w:szCs w:val="28"/>
        </w:rPr>
        <w:t xml:space="preserve"> </w:t>
      </w:r>
      <w:r w:rsidR="00B9724C" w:rsidRPr="00AF4DF2">
        <w:rPr>
          <w:iCs/>
          <w:sz w:val="28"/>
          <w:szCs w:val="28"/>
        </w:rPr>
        <w:t>конфиденциальности первичных статистических данных, полученных от организаций, в связи с чем</w:t>
      </w:r>
      <w:r w:rsidR="00B9724C" w:rsidRPr="00AF4DF2">
        <w:rPr>
          <w:sz w:val="28"/>
          <w:szCs w:val="28"/>
        </w:rPr>
        <w:t xml:space="preserve"> не предоставляется возможным определить основную долю от общего объема капитальных вложений.</w:t>
      </w:r>
    </w:p>
    <w:p w14:paraId="53FB3DC0" w14:textId="77777777" w:rsidR="00B9724C" w:rsidRPr="00AF4DF2" w:rsidRDefault="00B9724C" w:rsidP="00F27282">
      <w:pPr>
        <w:pStyle w:val="1c"/>
        <w:widowControl w:val="0"/>
        <w:ind w:left="0" w:right="0"/>
        <w:jc w:val="center"/>
        <w:rPr>
          <w:sz w:val="28"/>
          <w:szCs w:val="28"/>
        </w:rPr>
      </w:pPr>
    </w:p>
    <w:p w14:paraId="687CDA6B" w14:textId="77777777" w:rsidR="00B60308" w:rsidRDefault="000F5B35" w:rsidP="00F27282">
      <w:pPr>
        <w:pStyle w:val="af5"/>
        <w:widowControl w:val="0"/>
        <w:spacing w:after="0"/>
        <w:ind w:left="0" w:firstLine="709"/>
        <w:jc w:val="center"/>
        <w:rPr>
          <w:b/>
          <w:sz w:val="28"/>
          <w:szCs w:val="28"/>
        </w:rPr>
      </w:pPr>
      <w:r>
        <w:rPr>
          <w:b/>
          <w:sz w:val="28"/>
          <w:szCs w:val="28"/>
        </w:rPr>
        <w:t>2.7</w:t>
      </w:r>
      <w:r w:rsidR="00B60308" w:rsidRPr="00AF4DF2">
        <w:rPr>
          <w:b/>
          <w:sz w:val="28"/>
          <w:szCs w:val="28"/>
        </w:rPr>
        <w:t>. Жилищно-коммунальное хозяйство</w:t>
      </w:r>
    </w:p>
    <w:p w14:paraId="18D43BC0" w14:textId="77777777" w:rsidR="000F5B35" w:rsidRDefault="000F5B35" w:rsidP="00F27282">
      <w:pPr>
        <w:pStyle w:val="af5"/>
        <w:widowControl w:val="0"/>
        <w:spacing w:after="0"/>
        <w:ind w:left="0" w:firstLine="709"/>
        <w:jc w:val="center"/>
        <w:rPr>
          <w:b/>
          <w:sz w:val="28"/>
          <w:szCs w:val="28"/>
        </w:rPr>
      </w:pPr>
    </w:p>
    <w:p w14:paraId="2104F86A" w14:textId="77777777" w:rsidR="00195BAB" w:rsidRDefault="000F5B35" w:rsidP="00F27282">
      <w:pPr>
        <w:pStyle w:val="a4"/>
        <w:widowControl w:val="0"/>
        <w:ind w:firstLine="709"/>
        <w:jc w:val="both"/>
        <w:rPr>
          <w:rFonts w:ascii="Times New Roman" w:hAnsi="Times New Roman"/>
          <w:sz w:val="28"/>
          <w:szCs w:val="28"/>
        </w:rPr>
      </w:pPr>
      <w:r w:rsidRPr="001B7F2B">
        <w:rPr>
          <w:rFonts w:ascii="Times New Roman" w:hAnsi="Times New Roman"/>
          <w:sz w:val="28"/>
          <w:szCs w:val="28"/>
        </w:rPr>
        <w:t>На территории Тулунского муниципального района находится 38 действующих котельных, из них 35 муниципальные общей мощностью 27,7806 Гкал/час и 3 ведомственных мощностью 1,6394 Гкал/час. В том числе отапливаются углем – 23</w:t>
      </w:r>
      <w:r w:rsidR="00F27282">
        <w:rPr>
          <w:rFonts w:ascii="Times New Roman" w:hAnsi="Times New Roman"/>
          <w:sz w:val="28"/>
          <w:szCs w:val="28"/>
        </w:rPr>
        <w:t xml:space="preserve"> </w:t>
      </w:r>
      <w:r w:rsidRPr="001B7F2B">
        <w:rPr>
          <w:rFonts w:ascii="Times New Roman" w:hAnsi="Times New Roman"/>
          <w:sz w:val="28"/>
          <w:szCs w:val="28"/>
        </w:rPr>
        <w:t>шт</w:t>
      </w:r>
      <w:r w:rsidR="00F27282">
        <w:rPr>
          <w:rFonts w:ascii="Times New Roman" w:hAnsi="Times New Roman"/>
          <w:sz w:val="28"/>
          <w:szCs w:val="28"/>
        </w:rPr>
        <w:t>.</w:t>
      </w:r>
      <w:r w:rsidRPr="001B7F2B">
        <w:rPr>
          <w:rFonts w:ascii="Times New Roman" w:hAnsi="Times New Roman"/>
          <w:sz w:val="28"/>
          <w:szCs w:val="28"/>
        </w:rPr>
        <w:t>, дровам</w:t>
      </w:r>
      <w:r w:rsidR="00195BAB">
        <w:rPr>
          <w:rFonts w:ascii="Times New Roman" w:hAnsi="Times New Roman"/>
          <w:sz w:val="28"/>
          <w:szCs w:val="28"/>
        </w:rPr>
        <w:t>и - 2 шт</w:t>
      </w:r>
      <w:r w:rsidR="00F27282">
        <w:rPr>
          <w:rFonts w:ascii="Times New Roman" w:hAnsi="Times New Roman"/>
          <w:sz w:val="28"/>
          <w:szCs w:val="28"/>
        </w:rPr>
        <w:t>.</w:t>
      </w:r>
      <w:r w:rsidR="00195BAB">
        <w:rPr>
          <w:rFonts w:ascii="Times New Roman" w:hAnsi="Times New Roman"/>
          <w:sz w:val="28"/>
          <w:szCs w:val="28"/>
        </w:rPr>
        <w:t>, электроэнергия – 13</w:t>
      </w:r>
      <w:r w:rsidR="00F27282">
        <w:rPr>
          <w:rFonts w:ascii="Times New Roman" w:hAnsi="Times New Roman"/>
          <w:sz w:val="28"/>
          <w:szCs w:val="28"/>
        </w:rPr>
        <w:t xml:space="preserve"> </w:t>
      </w:r>
      <w:r w:rsidR="00195BAB">
        <w:rPr>
          <w:rFonts w:ascii="Times New Roman" w:hAnsi="Times New Roman"/>
          <w:sz w:val="28"/>
          <w:szCs w:val="28"/>
        </w:rPr>
        <w:t>шт</w:t>
      </w:r>
      <w:r w:rsidR="00F27282">
        <w:rPr>
          <w:rFonts w:ascii="Times New Roman" w:hAnsi="Times New Roman"/>
          <w:sz w:val="28"/>
          <w:szCs w:val="28"/>
        </w:rPr>
        <w:t>.</w:t>
      </w:r>
    </w:p>
    <w:p w14:paraId="56BAAECF" w14:textId="77777777" w:rsidR="00195BAB" w:rsidRPr="00195BAB" w:rsidRDefault="000F5B35" w:rsidP="00F27282">
      <w:pPr>
        <w:pStyle w:val="a4"/>
        <w:widowControl w:val="0"/>
        <w:ind w:firstLine="709"/>
        <w:jc w:val="both"/>
        <w:rPr>
          <w:rFonts w:ascii="Times New Roman" w:hAnsi="Times New Roman"/>
          <w:sz w:val="28"/>
          <w:szCs w:val="28"/>
        </w:rPr>
      </w:pPr>
      <w:r w:rsidRPr="001B7F2B">
        <w:rPr>
          <w:rFonts w:ascii="Times New Roman" w:hAnsi="Times New Roman"/>
          <w:sz w:val="28"/>
          <w:szCs w:val="28"/>
        </w:rPr>
        <w:t xml:space="preserve">В районе </w:t>
      </w:r>
      <w:r w:rsidRPr="006F716E">
        <w:rPr>
          <w:rFonts w:ascii="Times New Roman" w:hAnsi="Times New Roman"/>
          <w:sz w:val="28"/>
          <w:szCs w:val="28"/>
        </w:rPr>
        <w:t xml:space="preserve">работают 7 предприятий жилищно-коммунального комплекса. </w:t>
      </w:r>
      <w:r w:rsidR="00195BAB">
        <w:rPr>
          <w:rFonts w:ascii="Times New Roman" w:hAnsi="Times New Roman"/>
          <w:sz w:val="28"/>
          <w:szCs w:val="28"/>
        </w:rPr>
        <w:tab/>
      </w:r>
      <w:r w:rsidRPr="006F716E">
        <w:rPr>
          <w:rFonts w:ascii="Times New Roman" w:hAnsi="Times New Roman"/>
          <w:sz w:val="28"/>
          <w:szCs w:val="28"/>
        </w:rPr>
        <w:t>Данные предприятия обслуживают 7 котельных, работающих на твердом топливе</w:t>
      </w:r>
      <w:r w:rsidRPr="001B7F2B">
        <w:rPr>
          <w:rFonts w:ascii="Times New Roman" w:hAnsi="Times New Roman"/>
          <w:sz w:val="28"/>
          <w:szCs w:val="28"/>
        </w:rPr>
        <w:t xml:space="preserve"> (</w:t>
      </w:r>
      <w:r w:rsidRPr="00195BAB">
        <w:rPr>
          <w:rFonts w:ascii="Times New Roman" w:hAnsi="Times New Roman"/>
          <w:sz w:val="28"/>
          <w:szCs w:val="28"/>
        </w:rPr>
        <w:t>уголь), водозаборы, очистные сооружения, жилой фонд площадью 26712 м</w:t>
      </w:r>
      <w:r w:rsidRPr="00195BAB">
        <w:rPr>
          <w:rFonts w:ascii="Times New Roman" w:hAnsi="Times New Roman"/>
          <w:sz w:val="28"/>
          <w:szCs w:val="28"/>
          <w:vertAlign w:val="superscript"/>
        </w:rPr>
        <w:t>2</w:t>
      </w:r>
      <w:r w:rsidRPr="00195BAB">
        <w:rPr>
          <w:rFonts w:ascii="Times New Roman" w:hAnsi="Times New Roman"/>
          <w:sz w:val="28"/>
          <w:szCs w:val="28"/>
        </w:rPr>
        <w:t>, электрические сети.</w:t>
      </w:r>
      <w:r w:rsidR="00195BAB" w:rsidRPr="00195BAB">
        <w:rPr>
          <w:rFonts w:ascii="Times New Roman" w:hAnsi="Times New Roman"/>
          <w:sz w:val="28"/>
          <w:szCs w:val="28"/>
        </w:rPr>
        <w:t xml:space="preserve"> </w:t>
      </w:r>
    </w:p>
    <w:p w14:paraId="52D10CCC" w14:textId="77777777" w:rsidR="00195BAB" w:rsidRPr="00AF4DF2" w:rsidRDefault="00195BAB" w:rsidP="00F27282">
      <w:pPr>
        <w:widowControl w:val="0"/>
        <w:ind w:firstLine="709"/>
        <w:jc w:val="both"/>
        <w:rPr>
          <w:color w:val="000000"/>
          <w:sz w:val="28"/>
          <w:szCs w:val="28"/>
        </w:rPr>
      </w:pPr>
      <w:r>
        <w:rPr>
          <w:sz w:val="28"/>
          <w:szCs w:val="28"/>
        </w:rPr>
        <w:t>К</w:t>
      </w:r>
      <w:r w:rsidR="000F5B35" w:rsidRPr="001B7F2B">
        <w:rPr>
          <w:sz w:val="28"/>
          <w:szCs w:val="28"/>
        </w:rPr>
        <w:t>роме того на территории Тулунского района имеется одна КНС (с. Азей), очистные сооружения (пос. 4-е отделение Государственной селекционной станции и с. Алгатуй), для обеспечения водой населения района имеются два муниципальных водозабора (с. Бадар, с. Азей), и в с.</w:t>
      </w:r>
      <w:r w:rsidR="00AC6931">
        <w:rPr>
          <w:sz w:val="28"/>
          <w:szCs w:val="28"/>
        </w:rPr>
        <w:t xml:space="preserve"> </w:t>
      </w:r>
      <w:r w:rsidR="000F5B35" w:rsidRPr="001B7F2B">
        <w:rPr>
          <w:sz w:val="28"/>
          <w:szCs w:val="28"/>
        </w:rPr>
        <w:t xml:space="preserve">Алгатуй ведомственный водозабор, 129 водонапорных башен с артезианскими скважинами. Протяженность тепловых сетей – 14,87 км, сетей водоснабжения – 28,89 км, сетей канализации – 17,42 км. </w:t>
      </w:r>
      <w:r>
        <w:rPr>
          <w:sz w:val="28"/>
          <w:szCs w:val="28"/>
        </w:rPr>
        <w:tab/>
      </w:r>
      <w:r w:rsidRPr="00AF4DF2">
        <w:rPr>
          <w:color w:val="000000"/>
          <w:sz w:val="28"/>
          <w:szCs w:val="28"/>
        </w:rPr>
        <w:t>Среднесписочная численность работников предприятий ЖКХ по состоянию на 01.01.2018</w:t>
      </w:r>
      <w:r w:rsidR="00F27282">
        <w:rPr>
          <w:color w:val="000000"/>
          <w:sz w:val="28"/>
          <w:szCs w:val="28"/>
        </w:rPr>
        <w:t xml:space="preserve"> </w:t>
      </w:r>
      <w:r w:rsidRPr="00AF4DF2">
        <w:rPr>
          <w:color w:val="000000"/>
          <w:sz w:val="28"/>
          <w:szCs w:val="28"/>
        </w:rPr>
        <w:t>г. составляет 109 человек, среднемесячная заработная плата – 20027 руб.</w:t>
      </w:r>
    </w:p>
    <w:p w14:paraId="38E4C088" w14:textId="77777777" w:rsidR="00195BAB" w:rsidRPr="00AF4DF2" w:rsidRDefault="00195BAB" w:rsidP="00F27282">
      <w:pPr>
        <w:widowControl w:val="0"/>
        <w:tabs>
          <w:tab w:val="left" w:pos="900"/>
        </w:tabs>
        <w:ind w:firstLine="709"/>
        <w:jc w:val="both"/>
        <w:rPr>
          <w:color w:val="000000"/>
          <w:sz w:val="28"/>
          <w:szCs w:val="28"/>
        </w:rPr>
      </w:pPr>
      <w:r w:rsidRPr="00AF4DF2">
        <w:rPr>
          <w:color w:val="000000"/>
          <w:sz w:val="28"/>
          <w:szCs w:val="28"/>
        </w:rPr>
        <w:t>Данными предприятиями было выполнено работ, оказано услуг на общую сумму 47,1 млн. руб. увеличилась на 84,5</w:t>
      </w:r>
      <w:r w:rsidR="00F27282">
        <w:rPr>
          <w:color w:val="000000"/>
          <w:sz w:val="28"/>
          <w:szCs w:val="28"/>
        </w:rPr>
        <w:t xml:space="preserve"> </w:t>
      </w:r>
      <w:r w:rsidRPr="00AF4DF2">
        <w:rPr>
          <w:color w:val="000000"/>
          <w:sz w:val="28"/>
          <w:szCs w:val="28"/>
        </w:rPr>
        <w:t>% за счет присоединения закрывшегося предприятия ООО «ЖКХ Алгатуй». Соответственно увеличилась и выручка от реализаци</w:t>
      </w:r>
      <w:r w:rsidR="00F27282">
        <w:rPr>
          <w:color w:val="000000"/>
          <w:sz w:val="28"/>
          <w:szCs w:val="28"/>
        </w:rPr>
        <w:t>и товаров (работ, услуг) на 77</w:t>
      </w:r>
      <w:r w:rsidRPr="00AF4DF2">
        <w:rPr>
          <w:color w:val="000000"/>
          <w:sz w:val="28"/>
          <w:szCs w:val="28"/>
        </w:rPr>
        <w:t>,2</w:t>
      </w:r>
      <w:r w:rsidR="00F27282">
        <w:rPr>
          <w:color w:val="000000"/>
          <w:sz w:val="28"/>
          <w:szCs w:val="28"/>
        </w:rPr>
        <w:t xml:space="preserve"> </w:t>
      </w:r>
      <w:r w:rsidRPr="00AF4DF2">
        <w:rPr>
          <w:color w:val="000000"/>
          <w:sz w:val="28"/>
          <w:szCs w:val="28"/>
        </w:rPr>
        <w:t>% и составила 46,6 млн. руб.,  себестоимость выполненных работ (услуг) увеличилась на 77,2 % и составила 46,6 млн. руб.</w:t>
      </w:r>
    </w:p>
    <w:p w14:paraId="3ABAF3C1" w14:textId="77777777" w:rsidR="000F5B35" w:rsidRPr="001B7F2B" w:rsidRDefault="000F5B35" w:rsidP="00F27282">
      <w:pPr>
        <w:pStyle w:val="a4"/>
        <w:widowControl w:val="0"/>
        <w:ind w:firstLine="709"/>
        <w:jc w:val="both"/>
        <w:rPr>
          <w:rFonts w:ascii="Times New Roman" w:hAnsi="Times New Roman"/>
          <w:sz w:val="28"/>
          <w:szCs w:val="28"/>
          <w:u w:val="single"/>
        </w:rPr>
      </w:pPr>
      <w:r w:rsidRPr="001B7F2B">
        <w:rPr>
          <w:rFonts w:ascii="Times New Roman" w:hAnsi="Times New Roman"/>
          <w:sz w:val="28"/>
          <w:szCs w:val="28"/>
        </w:rPr>
        <w:t xml:space="preserve"> Протяженность электрических сетей в районе 1810,75 км. Количество ТП - 453 шт. (ОГУЭП «ОКЭ»: э/сети – 47,65 км, ТП – 10</w:t>
      </w:r>
      <w:r w:rsidR="00DF6913">
        <w:rPr>
          <w:rFonts w:ascii="Times New Roman" w:hAnsi="Times New Roman"/>
          <w:sz w:val="28"/>
          <w:szCs w:val="28"/>
        </w:rPr>
        <w:t xml:space="preserve"> </w:t>
      </w:r>
      <w:r w:rsidRPr="001B7F2B">
        <w:rPr>
          <w:rFonts w:ascii="Times New Roman" w:hAnsi="Times New Roman"/>
          <w:sz w:val="28"/>
          <w:szCs w:val="28"/>
        </w:rPr>
        <w:t>шт</w:t>
      </w:r>
      <w:r w:rsidR="00DF6913">
        <w:rPr>
          <w:rFonts w:ascii="Times New Roman" w:hAnsi="Times New Roman"/>
          <w:sz w:val="28"/>
          <w:szCs w:val="28"/>
        </w:rPr>
        <w:t>.</w:t>
      </w:r>
      <w:r w:rsidRPr="001B7F2B">
        <w:rPr>
          <w:rFonts w:ascii="Times New Roman" w:hAnsi="Times New Roman"/>
          <w:sz w:val="28"/>
          <w:szCs w:val="28"/>
        </w:rPr>
        <w:t>; ОАО «ИЭК» «ЗЭС»: э/сети – 1751,4 км, ТП – 439</w:t>
      </w:r>
      <w:r>
        <w:rPr>
          <w:rFonts w:ascii="Times New Roman" w:hAnsi="Times New Roman"/>
          <w:sz w:val="28"/>
          <w:szCs w:val="28"/>
        </w:rPr>
        <w:t xml:space="preserve"> </w:t>
      </w:r>
      <w:r w:rsidRPr="001B7F2B">
        <w:rPr>
          <w:rFonts w:ascii="Times New Roman" w:hAnsi="Times New Roman"/>
          <w:sz w:val="28"/>
          <w:szCs w:val="28"/>
        </w:rPr>
        <w:t>шт</w:t>
      </w:r>
      <w:r w:rsidR="00DF6913">
        <w:rPr>
          <w:rFonts w:ascii="Times New Roman" w:hAnsi="Times New Roman"/>
          <w:sz w:val="28"/>
          <w:szCs w:val="28"/>
        </w:rPr>
        <w:t>.</w:t>
      </w:r>
      <w:r w:rsidRPr="001B7F2B">
        <w:rPr>
          <w:rFonts w:ascii="Times New Roman" w:hAnsi="Times New Roman"/>
          <w:sz w:val="28"/>
          <w:szCs w:val="28"/>
        </w:rPr>
        <w:t>; ООО «Ремстройсервис»: э/сети – 11,7 км, ТП – 4</w:t>
      </w:r>
      <w:r w:rsidR="00DF6913">
        <w:rPr>
          <w:rFonts w:ascii="Times New Roman" w:hAnsi="Times New Roman"/>
          <w:sz w:val="28"/>
          <w:szCs w:val="28"/>
        </w:rPr>
        <w:t xml:space="preserve"> </w:t>
      </w:r>
      <w:r w:rsidRPr="001B7F2B">
        <w:rPr>
          <w:rFonts w:ascii="Times New Roman" w:hAnsi="Times New Roman"/>
          <w:sz w:val="28"/>
          <w:szCs w:val="28"/>
        </w:rPr>
        <w:t>шт.). Энергоснабжение поселка Аршан осуществляется от дизельной электростанции (одна резервная). Автономных резервных источников электроснабжения объектов жизнеобеспечения и социальной сферы нет.</w:t>
      </w:r>
    </w:p>
    <w:p w14:paraId="3125FE7E" w14:textId="77777777" w:rsidR="000F5B35" w:rsidRPr="004C0307" w:rsidRDefault="000F5B35" w:rsidP="00F27282">
      <w:pPr>
        <w:pStyle w:val="a4"/>
        <w:widowControl w:val="0"/>
        <w:ind w:firstLine="709"/>
        <w:jc w:val="both"/>
        <w:rPr>
          <w:rFonts w:ascii="Times New Roman" w:hAnsi="Times New Roman"/>
          <w:sz w:val="28"/>
          <w:szCs w:val="28"/>
        </w:rPr>
      </w:pPr>
      <w:r w:rsidRPr="001B7F2B">
        <w:rPr>
          <w:rFonts w:ascii="Times New Roman" w:hAnsi="Times New Roman"/>
          <w:sz w:val="28"/>
          <w:szCs w:val="28"/>
        </w:rPr>
        <w:t xml:space="preserve">К началу отопительного сезона 2017-2018 гг. все котельные </w:t>
      </w:r>
      <w:r>
        <w:rPr>
          <w:rFonts w:ascii="Times New Roman" w:hAnsi="Times New Roman"/>
          <w:sz w:val="28"/>
          <w:szCs w:val="28"/>
        </w:rPr>
        <w:t xml:space="preserve">были </w:t>
      </w:r>
      <w:r w:rsidRPr="001B7F2B">
        <w:rPr>
          <w:rFonts w:ascii="Times New Roman" w:hAnsi="Times New Roman"/>
          <w:sz w:val="28"/>
          <w:szCs w:val="28"/>
        </w:rPr>
        <w:t>подготовлены,</w:t>
      </w:r>
      <w:r w:rsidRPr="006E358F">
        <w:rPr>
          <w:rFonts w:ascii="Times New Roman" w:hAnsi="Times New Roman"/>
          <w:sz w:val="28"/>
          <w:szCs w:val="28"/>
        </w:rPr>
        <w:t xml:space="preserve"> </w:t>
      </w:r>
      <w:r>
        <w:rPr>
          <w:rFonts w:ascii="Times New Roman" w:hAnsi="Times New Roman"/>
          <w:sz w:val="28"/>
          <w:szCs w:val="28"/>
        </w:rPr>
        <w:t xml:space="preserve">завезен </w:t>
      </w:r>
      <w:r w:rsidRPr="004C0307">
        <w:rPr>
          <w:rFonts w:ascii="Times New Roman" w:hAnsi="Times New Roman"/>
          <w:sz w:val="28"/>
          <w:szCs w:val="28"/>
        </w:rPr>
        <w:t>нормативный запас угля (10 суток)</w:t>
      </w:r>
      <w:r>
        <w:rPr>
          <w:rFonts w:ascii="Times New Roman" w:hAnsi="Times New Roman"/>
          <w:sz w:val="28"/>
          <w:szCs w:val="28"/>
        </w:rPr>
        <w:t>, который составляет 200 тн.</w:t>
      </w:r>
      <w:r w:rsidR="00F27282">
        <w:rPr>
          <w:rFonts w:ascii="Times New Roman" w:hAnsi="Times New Roman"/>
          <w:sz w:val="28"/>
          <w:szCs w:val="28"/>
        </w:rPr>
        <w:t xml:space="preserve"> Так как </w:t>
      </w:r>
      <w:r>
        <w:rPr>
          <w:rFonts w:ascii="Times New Roman" w:hAnsi="Times New Roman"/>
          <w:sz w:val="28"/>
          <w:szCs w:val="28"/>
        </w:rPr>
        <w:t xml:space="preserve">на территории района находятся 2 угольных разреза, то основной завоз угля начнется с 10  сентября. Договоры на поставку угля заключены. </w:t>
      </w:r>
      <w:r w:rsidRPr="004C0307">
        <w:rPr>
          <w:rFonts w:ascii="Times New Roman" w:hAnsi="Times New Roman"/>
          <w:sz w:val="28"/>
          <w:szCs w:val="28"/>
        </w:rPr>
        <w:t>На все объекты оформлены паспорта готовности к началу отопительного сезона.</w:t>
      </w:r>
      <w:r w:rsidRPr="006F716E">
        <w:rPr>
          <w:rFonts w:ascii="Times New Roman" w:hAnsi="Times New Roman"/>
          <w:sz w:val="28"/>
          <w:szCs w:val="28"/>
        </w:rPr>
        <w:t xml:space="preserve"> </w:t>
      </w:r>
      <w:r>
        <w:rPr>
          <w:rFonts w:ascii="Times New Roman" w:hAnsi="Times New Roman"/>
          <w:sz w:val="28"/>
          <w:szCs w:val="28"/>
        </w:rPr>
        <w:t>Получены п</w:t>
      </w:r>
      <w:r w:rsidRPr="004C0307">
        <w:rPr>
          <w:rFonts w:ascii="Times New Roman" w:hAnsi="Times New Roman"/>
          <w:sz w:val="28"/>
          <w:szCs w:val="28"/>
        </w:rPr>
        <w:t>аспорта готовности к работе в отопительный зимний период 2017-2018</w:t>
      </w:r>
      <w:r w:rsidR="00F27282">
        <w:rPr>
          <w:rFonts w:ascii="Times New Roman" w:hAnsi="Times New Roman"/>
          <w:sz w:val="28"/>
          <w:szCs w:val="28"/>
        </w:rPr>
        <w:t xml:space="preserve"> </w:t>
      </w:r>
      <w:r w:rsidRPr="004C0307">
        <w:rPr>
          <w:rFonts w:ascii="Times New Roman" w:hAnsi="Times New Roman"/>
          <w:sz w:val="28"/>
          <w:szCs w:val="28"/>
        </w:rPr>
        <w:t>гг. поселениями Тулунского муниципального района (Азейское, Алгатуйское, Афанасьевское,  Будаговское, Бурхунское, Писаревское, Шерагульское).</w:t>
      </w:r>
    </w:p>
    <w:p w14:paraId="19A0F746" w14:textId="77777777" w:rsidR="00F27282" w:rsidRDefault="000F5B35" w:rsidP="00F27282">
      <w:pPr>
        <w:pStyle w:val="a4"/>
        <w:widowControl w:val="0"/>
        <w:ind w:firstLine="709"/>
        <w:jc w:val="both"/>
        <w:rPr>
          <w:rFonts w:ascii="Times New Roman" w:hAnsi="Times New Roman"/>
          <w:sz w:val="28"/>
          <w:szCs w:val="28"/>
        </w:rPr>
      </w:pPr>
      <w:r w:rsidRPr="006E358F">
        <w:rPr>
          <w:rFonts w:ascii="Times New Roman" w:hAnsi="Times New Roman"/>
          <w:sz w:val="28"/>
          <w:szCs w:val="28"/>
        </w:rPr>
        <w:t>На подготовку к отопительному сезону 201</w:t>
      </w:r>
      <w:r>
        <w:rPr>
          <w:rFonts w:ascii="Times New Roman" w:hAnsi="Times New Roman"/>
          <w:sz w:val="28"/>
          <w:szCs w:val="28"/>
        </w:rPr>
        <w:t>7</w:t>
      </w:r>
      <w:r w:rsidRPr="006E358F">
        <w:rPr>
          <w:rFonts w:ascii="Times New Roman" w:hAnsi="Times New Roman"/>
          <w:sz w:val="28"/>
          <w:szCs w:val="28"/>
        </w:rPr>
        <w:t>-201</w:t>
      </w:r>
      <w:r>
        <w:rPr>
          <w:rFonts w:ascii="Times New Roman" w:hAnsi="Times New Roman"/>
          <w:sz w:val="28"/>
          <w:szCs w:val="28"/>
        </w:rPr>
        <w:t>8</w:t>
      </w:r>
      <w:r w:rsidR="00F27282">
        <w:rPr>
          <w:rFonts w:ascii="Times New Roman" w:hAnsi="Times New Roman"/>
          <w:sz w:val="28"/>
          <w:szCs w:val="28"/>
        </w:rPr>
        <w:t xml:space="preserve"> </w:t>
      </w:r>
      <w:r w:rsidRPr="006E358F">
        <w:rPr>
          <w:rFonts w:ascii="Times New Roman" w:hAnsi="Times New Roman"/>
          <w:sz w:val="28"/>
          <w:szCs w:val="28"/>
        </w:rPr>
        <w:t xml:space="preserve">г. </w:t>
      </w:r>
      <w:r>
        <w:rPr>
          <w:rFonts w:ascii="Times New Roman" w:hAnsi="Times New Roman"/>
          <w:sz w:val="28"/>
          <w:szCs w:val="28"/>
        </w:rPr>
        <w:t>выполнено работ</w:t>
      </w:r>
      <w:r w:rsidRPr="00453D85">
        <w:rPr>
          <w:rFonts w:ascii="Times New Roman" w:hAnsi="Times New Roman"/>
          <w:sz w:val="28"/>
          <w:szCs w:val="28"/>
        </w:rPr>
        <w:t xml:space="preserve"> </w:t>
      </w:r>
      <w:r>
        <w:rPr>
          <w:rFonts w:ascii="Times New Roman" w:hAnsi="Times New Roman"/>
          <w:sz w:val="28"/>
          <w:szCs w:val="28"/>
        </w:rPr>
        <w:t>на сумму 9,391</w:t>
      </w:r>
      <w:r w:rsidRPr="00453D85">
        <w:rPr>
          <w:rFonts w:ascii="Times New Roman" w:hAnsi="Times New Roman"/>
          <w:sz w:val="28"/>
          <w:szCs w:val="28"/>
        </w:rPr>
        <w:t xml:space="preserve"> млн. руб.</w:t>
      </w:r>
      <w:r w:rsidR="00366AE5">
        <w:rPr>
          <w:rFonts w:ascii="Times New Roman" w:hAnsi="Times New Roman"/>
          <w:sz w:val="28"/>
          <w:szCs w:val="28"/>
        </w:rPr>
        <w:t>, проведены следующие мероприятия:</w:t>
      </w:r>
      <w:r w:rsidRPr="00453D85">
        <w:rPr>
          <w:rFonts w:ascii="Times New Roman" w:hAnsi="Times New Roman"/>
          <w:sz w:val="28"/>
          <w:szCs w:val="28"/>
        </w:rPr>
        <w:t xml:space="preserve"> </w:t>
      </w:r>
    </w:p>
    <w:p w14:paraId="4F3B078E" w14:textId="77777777" w:rsidR="00F27282" w:rsidRDefault="00F27282" w:rsidP="00F27282">
      <w:pPr>
        <w:pStyle w:val="a4"/>
        <w:widowControl w:val="0"/>
        <w:ind w:firstLine="709"/>
        <w:jc w:val="both"/>
        <w:rPr>
          <w:rFonts w:ascii="Times New Roman" w:hAnsi="Times New Roman"/>
          <w:sz w:val="28"/>
          <w:szCs w:val="28"/>
        </w:rPr>
      </w:pPr>
      <w:r>
        <w:rPr>
          <w:rFonts w:ascii="Times New Roman" w:hAnsi="Times New Roman"/>
          <w:sz w:val="28"/>
          <w:szCs w:val="28"/>
        </w:rPr>
        <w:t xml:space="preserve">1. </w:t>
      </w:r>
      <w:r w:rsidR="000F5B35" w:rsidRPr="00453D85">
        <w:rPr>
          <w:rFonts w:ascii="Times New Roman" w:hAnsi="Times New Roman"/>
          <w:sz w:val="28"/>
          <w:szCs w:val="28"/>
        </w:rPr>
        <w:t>Приобретен</w:t>
      </w:r>
      <w:r w:rsidR="00AC6931">
        <w:rPr>
          <w:rFonts w:ascii="Times New Roman" w:hAnsi="Times New Roman"/>
          <w:sz w:val="28"/>
          <w:szCs w:val="28"/>
        </w:rPr>
        <w:t>а</w:t>
      </w:r>
      <w:r w:rsidR="000F5B35" w:rsidRPr="00453D85">
        <w:rPr>
          <w:rFonts w:ascii="Times New Roman" w:hAnsi="Times New Roman"/>
          <w:sz w:val="28"/>
          <w:szCs w:val="28"/>
        </w:rPr>
        <w:t xml:space="preserve"> блочно-модульн</w:t>
      </w:r>
      <w:r w:rsidR="00AC6931">
        <w:rPr>
          <w:rFonts w:ascii="Times New Roman" w:hAnsi="Times New Roman"/>
          <w:sz w:val="28"/>
          <w:szCs w:val="28"/>
        </w:rPr>
        <w:t>ая</w:t>
      </w:r>
      <w:r w:rsidR="000F5B35" w:rsidRPr="00453D85">
        <w:rPr>
          <w:rFonts w:ascii="Times New Roman" w:hAnsi="Times New Roman"/>
          <w:sz w:val="28"/>
          <w:szCs w:val="28"/>
        </w:rPr>
        <w:t xml:space="preserve"> котельн</w:t>
      </w:r>
      <w:r w:rsidR="00AC6931">
        <w:rPr>
          <w:rFonts w:ascii="Times New Roman" w:hAnsi="Times New Roman"/>
          <w:sz w:val="28"/>
          <w:szCs w:val="28"/>
        </w:rPr>
        <w:t>ая</w:t>
      </w:r>
      <w:r w:rsidR="000F5B35" w:rsidRPr="00453D85">
        <w:rPr>
          <w:rFonts w:ascii="Times New Roman" w:hAnsi="Times New Roman"/>
          <w:sz w:val="28"/>
          <w:szCs w:val="28"/>
        </w:rPr>
        <w:t xml:space="preserve"> на твердом топливе типа «Терморобот» для МОУ «Умыганская СОШ» </w:t>
      </w:r>
      <w:r w:rsidR="000F5B35">
        <w:rPr>
          <w:rFonts w:ascii="Times New Roman" w:hAnsi="Times New Roman"/>
          <w:sz w:val="28"/>
          <w:szCs w:val="28"/>
        </w:rPr>
        <w:t>-</w:t>
      </w:r>
      <w:r w:rsidR="000F5B35" w:rsidRPr="00453D85">
        <w:rPr>
          <w:rFonts w:ascii="Times New Roman" w:hAnsi="Times New Roman"/>
          <w:sz w:val="28"/>
          <w:szCs w:val="28"/>
        </w:rPr>
        <w:t xml:space="preserve"> </w:t>
      </w:r>
      <w:r w:rsidR="000F5B35">
        <w:rPr>
          <w:rFonts w:ascii="Times New Roman" w:hAnsi="Times New Roman"/>
          <w:sz w:val="28"/>
          <w:szCs w:val="28"/>
        </w:rPr>
        <w:t>2</w:t>
      </w:r>
      <w:r w:rsidR="00366AE5">
        <w:rPr>
          <w:rFonts w:ascii="Times New Roman" w:hAnsi="Times New Roman"/>
          <w:sz w:val="28"/>
          <w:szCs w:val="28"/>
        </w:rPr>
        <w:t>,894 млн. руб.;</w:t>
      </w:r>
      <w:r w:rsidR="000F5B35" w:rsidRPr="00453D85">
        <w:rPr>
          <w:rFonts w:ascii="Times New Roman" w:hAnsi="Times New Roman"/>
          <w:sz w:val="28"/>
          <w:szCs w:val="28"/>
        </w:rPr>
        <w:t xml:space="preserve"> </w:t>
      </w:r>
    </w:p>
    <w:p w14:paraId="269DA53C" w14:textId="77777777" w:rsidR="00F27282" w:rsidRDefault="00F27282" w:rsidP="00F27282">
      <w:pPr>
        <w:pStyle w:val="a4"/>
        <w:widowControl w:val="0"/>
        <w:ind w:firstLine="709"/>
        <w:jc w:val="both"/>
        <w:rPr>
          <w:rFonts w:ascii="Times New Roman" w:hAnsi="Times New Roman"/>
          <w:sz w:val="28"/>
          <w:szCs w:val="28"/>
        </w:rPr>
      </w:pPr>
      <w:r>
        <w:rPr>
          <w:rFonts w:ascii="Times New Roman" w:hAnsi="Times New Roman"/>
          <w:sz w:val="28"/>
          <w:szCs w:val="28"/>
        </w:rPr>
        <w:t xml:space="preserve">2. </w:t>
      </w:r>
      <w:r w:rsidR="000F5B35" w:rsidRPr="00453D85">
        <w:rPr>
          <w:rFonts w:ascii="Times New Roman" w:hAnsi="Times New Roman"/>
          <w:sz w:val="28"/>
          <w:szCs w:val="28"/>
        </w:rPr>
        <w:t>Приобретен</w:t>
      </w:r>
      <w:r w:rsidR="00AC6931">
        <w:rPr>
          <w:rFonts w:ascii="Times New Roman" w:hAnsi="Times New Roman"/>
          <w:sz w:val="28"/>
          <w:szCs w:val="28"/>
        </w:rPr>
        <w:t>а</w:t>
      </w:r>
      <w:r w:rsidR="000F5B35" w:rsidRPr="00453D85">
        <w:rPr>
          <w:rFonts w:ascii="Times New Roman" w:hAnsi="Times New Roman"/>
          <w:sz w:val="28"/>
          <w:szCs w:val="28"/>
        </w:rPr>
        <w:t xml:space="preserve"> блочно-модульн</w:t>
      </w:r>
      <w:r w:rsidR="00AC6931">
        <w:rPr>
          <w:rFonts w:ascii="Times New Roman" w:hAnsi="Times New Roman"/>
          <w:sz w:val="28"/>
          <w:szCs w:val="28"/>
        </w:rPr>
        <w:t>ая</w:t>
      </w:r>
      <w:r w:rsidR="000F5B35" w:rsidRPr="00453D85">
        <w:rPr>
          <w:rFonts w:ascii="Times New Roman" w:hAnsi="Times New Roman"/>
          <w:sz w:val="28"/>
          <w:szCs w:val="28"/>
        </w:rPr>
        <w:t xml:space="preserve"> котельн</w:t>
      </w:r>
      <w:r w:rsidR="00AC6931">
        <w:rPr>
          <w:rFonts w:ascii="Times New Roman" w:hAnsi="Times New Roman"/>
          <w:sz w:val="28"/>
          <w:szCs w:val="28"/>
        </w:rPr>
        <w:t>ая</w:t>
      </w:r>
      <w:r w:rsidR="000F5B35" w:rsidRPr="00453D85">
        <w:rPr>
          <w:rFonts w:ascii="Times New Roman" w:hAnsi="Times New Roman"/>
          <w:sz w:val="28"/>
          <w:szCs w:val="28"/>
        </w:rPr>
        <w:t xml:space="preserve"> на твердом топливе типа «Терморобот» для МОУ «Гадалейская СОШ» </w:t>
      </w:r>
      <w:r w:rsidR="000F5B35">
        <w:rPr>
          <w:rFonts w:ascii="Times New Roman" w:hAnsi="Times New Roman"/>
          <w:sz w:val="28"/>
          <w:szCs w:val="28"/>
        </w:rPr>
        <w:t>-</w:t>
      </w:r>
      <w:r w:rsidR="000F5B35" w:rsidRPr="00453D85">
        <w:rPr>
          <w:rFonts w:ascii="Times New Roman" w:hAnsi="Times New Roman"/>
          <w:sz w:val="28"/>
          <w:szCs w:val="28"/>
        </w:rPr>
        <w:t xml:space="preserve"> </w:t>
      </w:r>
      <w:r w:rsidR="000F5B35">
        <w:rPr>
          <w:rFonts w:ascii="Times New Roman" w:hAnsi="Times New Roman"/>
          <w:sz w:val="28"/>
          <w:szCs w:val="28"/>
        </w:rPr>
        <w:t>3</w:t>
      </w:r>
      <w:r w:rsidR="00366AE5">
        <w:rPr>
          <w:rFonts w:ascii="Times New Roman" w:hAnsi="Times New Roman"/>
          <w:sz w:val="28"/>
          <w:szCs w:val="28"/>
        </w:rPr>
        <w:t>,</w:t>
      </w:r>
      <w:r w:rsidR="000F5B35">
        <w:rPr>
          <w:rFonts w:ascii="Times New Roman" w:hAnsi="Times New Roman"/>
          <w:sz w:val="28"/>
          <w:szCs w:val="28"/>
        </w:rPr>
        <w:t>22</w:t>
      </w:r>
      <w:r w:rsidR="00366AE5">
        <w:rPr>
          <w:rFonts w:ascii="Times New Roman" w:hAnsi="Times New Roman"/>
          <w:sz w:val="28"/>
          <w:szCs w:val="28"/>
        </w:rPr>
        <w:t xml:space="preserve">3 млн. </w:t>
      </w:r>
      <w:r w:rsidR="000F5B35" w:rsidRPr="00453D85">
        <w:rPr>
          <w:rFonts w:ascii="Times New Roman" w:hAnsi="Times New Roman"/>
          <w:sz w:val="28"/>
          <w:szCs w:val="28"/>
        </w:rPr>
        <w:t>руб.</w:t>
      </w:r>
      <w:r w:rsidR="00366AE5">
        <w:rPr>
          <w:rFonts w:ascii="Times New Roman" w:hAnsi="Times New Roman"/>
          <w:sz w:val="28"/>
          <w:szCs w:val="28"/>
        </w:rPr>
        <w:t>;</w:t>
      </w:r>
      <w:r w:rsidR="000F5B35" w:rsidRPr="00453D85">
        <w:rPr>
          <w:rFonts w:ascii="Times New Roman" w:hAnsi="Times New Roman"/>
          <w:sz w:val="28"/>
          <w:szCs w:val="28"/>
        </w:rPr>
        <w:t xml:space="preserve"> </w:t>
      </w:r>
    </w:p>
    <w:p w14:paraId="08D8AFB0" w14:textId="77777777" w:rsidR="000F5B35" w:rsidRDefault="000F5B35" w:rsidP="00F27282">
      <w:pPr>
        <w:pStyle w:val="a4"/>
        <w:widowControl w:val="0"/>
        <w:ind w:firstLine="709"/>
        <w:jc w:val="both"/>
        <w:rPr>
          <w:rFonts w:ascii="Times New Roman" w:hAnsi="Times New Roman"/>
          <w:sz w:val="28"/>
          <w:szCs w:val="28"/>
        </w:rPr>
      </w:pPr>
      <w:r>
        <w:rPr>
          <w:rFonts w:ascii="Times New Roman" w:hAnsi="Times New Roman"/>
          <w:sz w:val="28"/>
          <w:szCs w:val="28"/>
        </w:rPr>
        <w:t xml:space="preserve">3. </w:t>
      </w:r>
      <w:r w:rsidR="00AC6931">
        <w:rPr>
          <w:rFonts w:ascii="Times New Roman" w:hAnsi="Times New Roman"/>
          <w:sz w:val="28"/>
          <w:szCs w:val="28"/>
        </w:rPr>
        <w:t>Проведены р</w:t>
      </w:r>
      <w:r>
        <w:rPr>
          <w:rFonts w:ascii="Times New Roman" w:hAnsi="Times New Roman"/>
          <w:sz w:val="28"/>
          <w:szCs w:val="28"/>
        </w:rPr>
        <w:t>аботы по замене котлов КВр-0,63 (№</w:t>
      </w:r>
      <w:r w:rsidR="00AC6931">
        <w:rPr>
          <w:rFonts w:ascii="Times New Roman" w:hAnsi="Times New Roman"/>
          <w:sz w:val="28"/>
          <w:szCs w:val="28"/>
        </w:rPr>
        <w:t xml:space="preserve"> </w:t>
      </w:r>
      <w:r>
        <w:rPr>
          <w:rFonts w:ascii="Times New Roman" w:hAnsi="Times New Roman"/>
          <w:sz w:val="28"/>
          <w:szCs w:val="28"/>
        </w:rPr>
        <w:t>1 и №</w:t>
      </w:r>
      <w:r w:rsidR="00AC6931">
        <w:rPr>
          <w:rFonts w:ascii="Times New Roman" w:hAnsi="Times New Roman"/>
          <w:sz w:val="28"/>
          <w:szCs w:val="28"/>
        </w:rPr>
        <w:t xml:space="preserve"> </w:t>
      </w:r>
      <w:r>
        <w:rPr>
          <w:rFonts w:ascii="Times New Roman" w:hAnsi="Times New Roman"/>
          <w:sz w:val="28"/>
          <w:szCs w:val="28"/>
        </w:rPr>
        <w:t xml:space="preserve">2) в котельной п. 4-е отделение Государственной селекционной станции – </w:t>
      </w:r>
      <w:r w:rsidR="00366AE5">
        <w:rPr>
          <w:rFonts w:ascii="Times New Roman" w:hAnsi="Times New Roman"/>
          <w:sz w:val="28"/>
          <w:szCs w:val="28"/>
        </w:rPr>
        <w:t>0,</w:t>
      </w:r>
      <w:r>
        <w:rPr>
          <w:rFonts w:ascii="Times New Roman" w:hAnsi="Times New Roman"/>
          <w:sz w:val="28"/>
          <w:szCs w:val="28"/>
        </w:rPr>
        <w:t>91</w:t>
      </w:r>
      <w:r w:rsidR="00366AE5">
        <w:rPr>
          <w:rFonts w:ascii="Times New Roman" w:hAnsi="Times New Roman"/>
          <w:sz w:val="28"/>
          <w:szCs w:val="28"/>
        </w:rPr>
        <w:t>1 млн. руб.</w:t>
      </w:r>
      <w:r>
        <w:rPr>
          <w:rFonts w:ascii="Times New Roman" w:hAnsi="Times New Roman"/>
          <w:sz w:val="28"/>
          <w:szCs w:val="28"/>
        </w:rPr>
        <w:t xml:space="preserve"> </w:t>
      </w:r>
    </w:p>
    <w:p w14:paraId="7BD8B1F3" w14:textId="77777777" w:rsidR="000F5B35" w:rsidRDefault="00366AE5" w:rsidP="00366AE5">
      <w:pPr>
        <w:pStyle w:val="a4"/>
        <w:widowControl w:val="0"/>
        <w:ind w:firstLine="709"/>
        <w:jc w:val="both"/>
        <w:rPr>
          <w:rFonts w:ascii="Times New Roman" w:hAnsi="Times New Roman"/>
          <w:sz w:val="28"/>
          <w:szCs w:val="28"/>
        </w:rPr>
      </w:pPr>
      <w:r w:rsidRPr="00366AE5">
        <w:rPr>
          <w:rFonts w:ascii="Times New Roman" w:hAnsi="Times New Roman"/>
          <w:sz w:val="28"/>
          <w:szCs w:val="28"/>
        </w:rPr>
        <w:t>И</w:t>
      </w:r>
      <w:r w:rsidR="000F5B35" w:rsidRPr="00366AE5">
        <w:rPr>
          <w:rFonts w:ascii="Times New Roman" w:hAnsi="Times New Roman"/>
          <w:sz w:val="28"/>
          <w:szCs w:val="28"/>
        </w:rPr>
        <w:t>з областного бюджета было профинансировано</w:t>
      </w:r>
      <w:r w:rsidR="000F5B35" w:rsidRPr="00453D85">
        <w:rPr>
          <w:rFonts w:ascii="Times New Roman" w:hAnsi="Times New Roman"/>
          <w:sz w:val="28"/>
          <w:szCs w:val="28"/>
        </w:rPr>
        <w:t xml:space="preserve"> </w:t>
      </w:r>
      <w:r w:rsidR="000F5B35">
        <w:rPr>
          <w:rFonts w:ascii="Times New Roman" w:hAnsi="Times New Roman"/>
          <w:sz w:val="28"/>
          <w:szCs w:val="28"/>
        </w:rPr>
        <w:t>6,519</w:t>
      </w:r>
      <w:r w:rsidR="000F5B35" w:rsidRPr="00453D85">
        <w:rPr>
          <w:rFonts w:ascii="Times New Roman" w:hAnsi="Times New Roman"/>
          <w:sz w:val="28"/>
          <w:szCs w:val="28"/>
        </w:rPr>
        <w:t xml:space="preserve"> млн. руб., </w:t>
      </w:r>
      <w:r w:rsidR="000F5B35" w:rsidRPr="00195BAB">
        <w:rPr>
          <w:rFonts w:ascii="Times New Roman" w:hAnsi="Times New Roman"/>
          <w:sz w:val="28"/>
          <w:szCs w:val="28"/>
        </w:rPr>
        <w:t>из бюджета МО «Тулунский район» и бюджетов сельских поселений района</w:t>
      </w:r>
      <w:r w:rsidR="000F5B35" w:rsidRPr="00453D85">
        <w:rPr>
          <w:rFonts w:ascii="Times New Roman" w:hAnsi="Times New Roman"/>
          <w:sz w:val="28"/>
          <w:szCs w:val="28"/>
        </w:rPr>
        <w:t xml:space="preserve"> на подготовку к отопительному </w:t>
      </w:r>
      <w:r w:rsidR="000F5B35" w:rsidRPr="000D2FFD">
        <w:rPr>
          <w:rFonts w:ascii="Times New Roman" w:hAnsi="Times New Roman"/>
          <w:sz w:val="28"/>
          <w:szCs w:val="28"/>
        </w:rPr>
        <w:t>сезону освоено 2,2 млн.</w:t>
      </w:r>
      <w:r w:rsidR="000F5B35">
        <w:rPr>
          <w:rFonts w:ascii="Times New Roman" w:hAnsi="Times New Roman"/>
          <w:sz w:val="28"/>
          <w:szCs w:val="28"/>
        </w:rPr>
        <w:t xml:space="preserve"> </w:t>
      </w:r>
      <w:r>
        <w:rPr>
          <w:rFonts w:ascii="Times New Roman" w:hAnsi="Times New Roman"/>
          <w:sz w:val="28"/>
          <w:szCs w:val="28"/>
        </w:rPr>
        <w:t xml:space="preserve">руб., </w:t>
      </w:r>
      <w:r w:rsidR="000F5B35" w:rsidRPr="00195BAB">
        <w:rPr>
          <w:rFonts w:ascii="Times New Roman" w:hAnsi="Times New Roman"/>
          <w:sz w:val="28"/>
          <w:szCs w:val="28"/>
        </w:rPr>
        <w:t>средства предприятий ЖКХ</w:t>
      </w:r>
      <w:r w:rsidR="000F5B35" w:rsidRPr="000D2FFD">
        <w:rPr>
          <w:rFonts w:ascii="Times New Roman" w:hAnsi="Times New Roman"/>
          <w:i/>
          <w:sz w:val="28"/>
          <w:szCs w:val="28"/>
        </w:rPr>
        <w:t xml:space="preserve"> –</w:t>
      </w:r>
      <w:r w:rsidR="000F5B35" w:rsidRPr="000D2FFD">
        <w:rPr>
          <w:rFonts w:ascii="Times New Roman" w:hAnsi="Times New Roman"/>
          <w:sz w:val="28"/>
          <w:szCs w:val="28"/>
        </w:rPr>
        <w:t xml:space="preserve"> освоено 0,672 млн. руб.</w:t>
      </w:r>
    </w:p>
    <w:p w14:paraId="432FAE43" w14:textId="77777777" w:rsidR="00A21254" w:rsidRDefault="000F5B35" w:rsidP="00A21254">
      <w:pPr>
        <w:pStyle w:val="a4"/>
        <w:widowControl w:val="0"/>
        <w:ind w:firstLine="709"/>
        <w:jc w:val="both"/>
        <w:rPr>
          <w:rFonts w:ascii="Times New Roman" w:hAnsi="Times New Roman"/>
          <w:sz w:val="28"/>
          <w:szCs w:val="28"/>
        </w:rPr>
      </w:pPr>
      <w:r>
        <w:rPr>
          <w:rFonts w:ascii="Times New Roman" w:hAnsi="Times New Roman"/>
          <w:sz w:val="28"/>
          <w:szCs w:val="28"/>
        </w:rPr>
        <w:t>В отопительном сезоне 2017-2018</w:t>
      </w:r>
      <w:r w:rsidR="00F27282">
        <w:rPr>
          <w:rFonts w:ascii="Times New Roman" w:hAnsi="Times New Roman"/>
          <w:sz w:val="28"/>
          <w:szCs w:val="28"/>
        </w:rPr>
        <w:t xml:space="preserve"> </w:t>
      </w:r>
      <w:r>
        <w:rPr>
          <w:rFonts w:ascii="Times New Roman" w:hAnsi="Times New Roman"/>
          <w:sz w:val="28"/>
          <w:szCs w:val="28"/>
        </w:rPr>
        <w:t>гг. 2 объекта переведены с электроотопления на отопление твердым топливом (</w:t>
      </w:r>
      <w:r w:rsidRPr="00453D85">
        <w:rPr>
          <w:rFonts w:ascii="Times New Roman" w:hAnsi="Times New Roman"/>
          <w:sz w:val="28"/>
          <w:szCs w:val="28"/>
        </w:rPr>
        <w:t>МОУ «Умыганская СОШ»</w:t>
      </w:r>
      <w:r>
        <w:rPr>
          <w:rFonts w:ascii="Times New Roman" w:hAnsi="Times New Roman"/>
          <w:sz w:val="28"/>
          <w:szCs w:val="28"/>
        </w:rPr>
        <w:t xml:space="preserve">, </w:t>
      </w:r>
      <w:r w:rsidRPr="00453D85">
        <w:rPr>
          <w:rFonts w:ascii="Times New Roman" w:hAnsi="Times New Roman"/>
          <w:sz w:val="28"/>
          <w:szCs w:val="28"/>
        </w:rPr>
        <w:t>МОУ «Гадалейская СОШ»</w:t>
      </w:r>
      <w:r>
        <w:rPr>
          <w:rFonts w:ascii="Times New Roman" w:hAnsi="Times New Roman"/>
          <w:sz w:val="28"/>
          <w:szCs w:val="28"/>
        </w:rPr>
        <w:t>).</w:t>
      </w:r>
    </w:p>
    <w:p w14:paraId="173D2B44" w14:textId="77777777" w:rsidR="00A21254" w:rsidRDefault="00A21254" w:rsidP="00A830AD">
      <w:pPr>
        <w:pStyle w:val="a4"/>
        <w:widowControl w:val="0"/>
        <w:ind w:firstLine="709"/>
        <w:jc w:val="both"/>
        <w:rPr>
          <w:rFonts w:ascii="Times New Roman" w:hAnsi="Times New Roman"/>
          <w:sz w:val="28"/>
          <w:szCs w:val="28"/>
        </w:rPr>
      </w:pPr>
      <w:r>
        <w:rPr>
          <w:rFonts w:ascii="Times New Roman" w:hAnsi="Times New Roman"/>
          <w:sz w:val="28"/>
          <w:szCs w:val="28"/>
        </w:rPr>
        <w:t>В Министерство жилищной политики, транспорта и связи Иркутской области направлен пакет документов для включения в п</w:t>
      </w:r>
      <w:r w:rsidRPr="00120004">
        <w:rPr>
          <w:rFonts w:ascii="Times New Roman" w:hAnsi="Times New Roman"/>
          <w:sz w:val="28"/>
          <w:szCs w:val="28"/>
        </w:rPr>
        <w:t>одпрограмм</w:t>
      </w:r>
      <w:r>
        <w:rPr>
          <w:rFonts w:ascii="Times New Roman" w:hAnsi="Times New Roman"/>
          <w:sz w:val="28"/>
          <w:szCs w:val="28"/>
        </w:rPr>
        <w:t>у</w:t>
      </w:r>
      <w:r w:rsidRPr="00120004">
        <w:rPr>
          <w:rFonts w:ascii="Times New Roman" w:hAnsi="Times New Roman"/>
          <w:sz w:val="28"/>
          <w:szCs w:val="28"/>
        </w:rPr>
        <w:t xml:space="preserve"> «Чистая вода»</w:t>
      </w:r>
      <w:r>
        <w:rPr>
          <w:rFonts w:ascii="Times New Roman" w:hAnsi="Times New Roman"/>
          <w:sz w:val="28"/>
          <w:szCs w:val="28"/>
        </w:rPr>
        <w:t xml:space="preserve"> на 2014-2018 гг. Г</w:t>
      </w:r>
      <w:r w:rsidRPr="00120004">
        <w:rPr>
          <w:rFonts w:ascii="Times New Roman" w:hAnsi="Times New Roman"/>
          <w:sz w:val="28"/>
          <w:szCs w:val="28"/>
        </w:rPr>
        <w:t>осударственной программы «Развитие жилищно-коммунального хозяйства Иркутской области» на 2014-2018 г</w:t>
      </w:r>
      <w:r>
        <w:rPr>
          <w:rFonts w:ascii="Times New Roman" w:hAnsi="Times New Roman"/>
          <w:sz w:val="28"/>
          <w:szCs w:val="28"/>
        </w:rPr>
        <w:t xml:space="preserve">г. объекта «Строительство блочно-модульных очистных сооружений сточных вод в с. Азей» - стоимость строительства 19,304 млн. руб. </w:t>
      </w:r>
    </w:p>
    <w:p w14:paraId="20B18AE6" w14:textId="77777777" w:rsidR="00B60308" w:rsidRPr="00AF4DF2" w:rsidRDefault="00B60308" w:rsidP="00DF6913">
      <w:pPr>
        <w:widowControl w:val="0"/>
        <w:ind w:firstLine="709"/>
        <w:jc w:val="center"/>
        <w:rPr>
          <w:color w:val="FF0000"/>
          <w:sz w:val="28"/>
          <w:szCs w:val="28"/>
        </w:rPr>
      </w:pPr>
      <w:r w:rsidRPr="00AF4DF2">
        <w:rPr>
          <w:b/>
          <w:color w:val="000000"/>
          <w:sz w:val="28"/>
          <w:szCs w:val="28"/>
        </w:rPr>
        <w:t>2.</w:t>
      </w:r>
      <w:r w:rsidR="00845EFF">
        <w:rPr>
          <w:b/>
          <w:color w:val="000000"/>
          <w:sz w:val="28"/>
          <w:szCs w:val="28"/>
        </w:rPr>
        <w:t>8</w:t>
      </w:r>
      <w:r w:rsidRPr="00AF4DF2">
        <w:rPr>
          <w:b/>
          <w:color w:val="000000"/>
          <w:sz w:val="28"/>
          <w:szCs w:val="28"/>
        </w:rPr>
        <w:t>. Малое и среднее предпринимательство</w:t>
      </w:r>
    </w:p>
    <w:p w14:paraId="562A6010" w14:textId="77777777" w:rsidR="00B60308" w:rsidRPr="00AF4DF2" w:rsidRDefault="00B60308" w:rsidP="00DF6913">
      <w:pPr>
        <w:widowControl w:val="0"/>
        <w:tabs>
          <w:tab w:val="left" w:pos="900"/>
        </w:tabs>
        <w:ind w:firstLine="709"/>
        <w:jc w:val="both"/>
        <w:rPr>
          <w:sz w:val="28"/>
          <w:szCs w:val="28"/>
        </w:rPr>
      </w:pPr>
    </w:p>
    <w:p w14:paraId="32B41CBB" w14:textId="77777777" w:rsidR="00B60308" w:rsidRDefault="00B60308" w:rsidP="00DF6913">
      <w:pPr>
        <w:widowControl w:val="0"/>
        <w:tabs>
          <w:tab w:val="left" w:pos="900"/>
        </w:tabs>
        <w:ind w:firstLine="709"/>
        <w:jc w:val="both"/>
        <w:rPr>
          <w:sz w:val="28"/>
          <w:szCs w:val="28"/>
        </w:rPr>
      </w:pPr>
      <w:r w:rsidRPr="00AF4DF2">
        <w:rPr>
          <w:sz w:val="28"/>
          <w:szCs w:val="28"/>
        </w:rPr>
        <w:t>Основные показатели развития субъектов малого и среднего предпринимательства, осуществляющих свою деятельность на территории Тулунского муниципального района, представлены в таблице.</w:t>
      </w:r>
    </w:p>
    <w:p w14:paraId="42BF0062" w14:textId="77777777" w:rsidR="00DF6913" w:rsidRPr="00AF4DF2" w:rsidRDefault="00DF6913" w:rsidP="00DF6913">
      <w:pPr>
        <w:widowControl w:val="0"/>
        <w:tabs>
          <w:tab w:val="left" w:pos="900"/>
        </w:tabs>
        <w:ind w:firstLine="709"/>
        <w:jc w:val="both"/>
        <w:rPr>
          <w:sz w:val="28"/>
          <w:szCs w:val="28"/>
        </w:rPr>
      </w:pPr>
    </w:p>
    <w:tbl>
      <w:tblPr>
        <w:tblW w:w="96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1276"/>
        <w:gridCol w:w="1276"/>
        <w:gridCol w:w="1304"/>
        <w:gridCol w:w="1134"/>
      </w:tblGrid>
      <w:tr w:rsidR="00A47319" w:rsidRPr="00AF4DF2" w14:paraId="3E38DC19" w14:textId="77777777" w:rsidTr="004E218C">
        <w:trPr>
          <w:trHeight w:val="540"/>
        </w:trPr>
        <w:tc>
          <w:tcPr>
            <w:tcW w:w="567" w:type="dxa"/>
            <w:vAlign w:val="center"/>
          </w:tcPr>
          <w:p w14:paraId="347E9043" w14:textId="77777777" w:rsidR="00A47319" w:rsidRPr="00A830AD" w:rsidRDefault="00A47319" w:rsidP="00275162">
            <w:pPr>
              <w:widowControl w:val="0"/>
              <w:jc w:val="center"/>
              <w:rPr>
                <w:bCs/>
              </w:rPr>
            </w:pPr>
            <w:r w:rsidRPr="00A830AD">
              <w:rPr>
                <w:bCs/>
              </w:rPr>
              <w:t>№  п/п</w:t>
            </w:r>
          </w:p>
        </w:tc>
        <w:tc>
          <w:tcPr>
            <w:tcW w:w="4111" w:type="dxa"/>
            <w:vAlign w:val="center"/>
          </w:tcPr>
          <w:p w14:paraId="767119F3" w14:textId="77777777" w:rsidR="00A47319" w:rsidRPr="00A830AD" w:rsidRDefault="00A47319" w:rsidP="00275162">
            <w:pPr>
              <w:widowControl w:val="0"/>
              <w:jc w:val="center"/>
              <w:rPr>
                <w:bCs/>
              </w:rPr>
            </w:pPr>
            <w:r w:rsidRPr="00A830AD">
              <w:rPr>
                <w:bCs/>
              </w:rPr>
              <w:t>Показатели</w:t>
            </w:r>
          </w:p>
        </w:tc>
        <w:tc>
          <w:tcPr>
            <w:tcW w:w="1276" w:type="dxa"/>
            <w:vAlign w:val="center"/>
          </w:tcPr>
          <w:p w14:paraId="6BFD87A5" w14:textId="77777777" w:rsidR="00A47319" w:rsidRPr="00A830AD" w:rsidRDefault="00A47319" w:rsidP="00275162">
            <w:pPr>
              <w:widowControl w:val="0"/>
              <w:jc w:val="center"/>
              <w:rPr>
                <w:bCs/>
              </w:rPr>
            </w:pPr>
            <w:r w:rsidRPr="00A830AD">
              <w:rPr>
                <w:bCs/>
              </w:rPr>
              <w:t>Ед.  изм.</w:t>
            </w:r>
          </w:p>
        </w:tc>
        <w:tc>
          <w:tcPr>
            <w:tcW w:w="1276" w:type="dxa"/>
            <w:vAlign w:val="center"/>
          </w:tcPr>
          <w:p w14:paraId="7849B541" w14:textId="77777777" w:rsidR="00A47319" w:rsidRPr="00A830AD" w:rsidRDefault="00A47319" w:rsidP="00275162">
            <w:pPr>
              <w:widowControl w:val="0"/>
              <w:jc w:val="center"/>
              <w:rPr>
                <w:bCs/>
              </w:rPr>
            </w:pPr>
            <w:r w:rsidRPr="00A830AD">
              <w:rPr>
                <w:bCs/>
              </w:rPr>
              <w:t>2017г.</w:t>
            </w:r>
          </w:p>
        </w:tc>
        <w:tc>
          <w:tcPr>
            <w:tcW w:w="1304" w:type="dxa"/>
            <w:vAlign w:val="center"/>
          </w:tcPr>
          <w:p w14:paraId="3EBB899B" w14:textId="77777777" w:rsidR="00A47319" w:rsidRPr="00A830AD" w:rsidRDefault="00A47319" w:rsidP="00275162">
            <w:pPr>
              <w:widowControl w:val="0"/>
              <w:jc w:val="center"/>
              <w:rPr>
                <w:bCs/>
              </w:rPr>
            </w:pPr>
            <w:r w:rsidRPr="00A830AD">
              <w:rPr>
                <w:bCs/>
              </w:rPr>
              <w:t>2016г.</w:t>
            </w:r>
          </w:p>
        </w:tc>
        <w:tc>
          <w:tcPr>
            <w:tcW w:w="1134" w:type="dxa"/>
            <w:vAlign w:val="center"/>
          </w:tcPr>
          <w:p w14:paraId="3B9AD70D" w14:textId="77777777" w:rsidR="00A47319" w:rsidRPr="00A830AD" w:rsidRDefault="00A47319" w:rsidP="00275162">
            <w:pPr>
              <w:widowControl w:val="0"/>
              <w:jc w:val="center"/>
              <w:rPr>
                <w:bCs/>
              </w:rPr>
            </w:pPr>
            <w:r w:rsidRPr="00A830AD">
              <w:rPr>
                <w:bCs/>
              </w:rPr>
              <w:t>%</w:t>
            </w:r>
          </w:p>
        </w:tc>
      </w:tr>
      <w:tr w:rsidR="00A47319" w:rsidRPr="00AF4DF2" w14:paraId="7FB242FB" w14:textId="77777777" w:rsidTr="00A830AD">
        <w:trPr>
          <w:trHeight w:val="411"/>
        </w:trPr>
        <w:tc>
          <w:tcPr>
            <w:tcW w:w="567" w:type="dxa"/>
            <w:vAlign w:val="center"/>
          </w:tcPr>
          <w:p w14:paraId="266084C6" w14:textId="77777777" w:rsidR="00A47319" w:rsidRPr="00A830AD" w:rsidRDefault="00A47319" w:rsidP="00275162">
            <w:pPr>
              <w:widowControl w:val="0"/>
              <w:jc w:val="center"/>
              <w:rPr>
                <w:b/>
                <w:bCs/>
              </w:rPr>
            </w:pPr>
            <w:r w:rsidRPr="00A830AD">
              <w:rPr>
                <w:b/>
                <w:bCs/>
              </w:rPr>
              <w:t>1.</w:t>
            </w:r>
          </w:p>
        </w:tc>
        <w:tc>
          <w:tcPr>
            <w:tcW w:w="4111" w:type="dxa"/>
            <w:vAlign w:val="center"/>
          </w:tcPr>
          <w:p w14:paraId="5FD263AA" w14:textId="77777777" w:rsidR="00A47319" w:rsidRPr="00A830AD" w:rsidRDefault="00A47319" w:rsidP="00275162">
            <w:pPr>
              <w:widowControl w:val="0"/>
              <w:rPr>
                <w:b/>
                <w:bCs/>
              </w:rPr>
            </w:pPr>
            <w:r w:rsidRPr="00A830AD">
              <w:rPr>
                <w:b/>
                <w:bCs/>
              </w:rPr>
              <w:t>Количество постоянного населения</w:t>
            </w:r>
          </w:p>
        </w:tc>
        <w:tc>
          <w:tcPr>
            <w:tcW w:w="1276" w:type="dxa"/>
            <w:vAlign w:val="center"/>
          </w:tcPr>
          <w:p w14:paraId="25465264" w14:textId="77777777" w:rsidR="00A47319" w:rsidRPr="00A830AD" w:rsidRDefault="00A47319" w:rsidP="00275162">
            <w:pPr>
              <w:widowControl w:val="0"/>
              <w:jc w:val="center"/>
              <w:rPr>
                <w:b/>
                <w:bCs/>
              </w:rPr>
            </w:pPr>
            <w:r w:rsidRPr="00A830AD">
              <w:rPr>
                <w:b/>
                <w:bCs/>
              </w:rPr>
              <w:t>Тыс. чел.</w:t>
            </w:r>
          </w:p>
        </w:tc>
        <w:tc>
          <w:tcPr>
            <w:tcW w:w="1276" w:type="dxa"/>
            <w:vAlign w:val="center"/>
          </w:tcPr>
          <w:p w14:paraId="15D393CF" w14:textId="77777777" w:rsidR="00A47319" w:rsidRPr="00A830AD" w:rsidRDefault="00A47319" w:rsidP="00275162">
            <w:pPr>
              <w:widowControl w:val="0"/>
              <w:jc w:val="center"/>
              <w:rPr>
                <w:b/>
                <w:bCs/>
                <w:color w:val="000000" w:themeColor="text1"/>
              </w:rPr>
            </w:pPr>
            <w:r w:rsidRPr="00A830AD">
              <w:rPr>
                <w:b/>
                <w:bCs/>
                <w:color w:val="000000" w:themeColor="text1"/>
              </w:rPr>
              <w:t>25535</w:t>
            </w:r>
          </w:p>
        </w:tc>
        <w:tc>
          <w:tcPr>
            <w:tcW w:w="1304" w:type="dxa"/>
            <w:vAlign w:val="center"/>
          </w:tcPr>
          <w:p w14:paraId="70DA18A1" w14:textId="77777777" w:rsidR="00A47319" w:rsidRPr="00A830AD" w:rsidRDefault="00A47319" w:rsidP="00275162">
            <w:pPr>
              <w:widowControl w:val="0"/>
              <w:jc w:val="center"/>
              <w:rPr>
                <w:b/>
                <w:bCs/>
                <w:color w:val="000000" w:themeColor="text1"/>
              </w:rPr>
            </w:pPr>
            <w:r w:rsidRPr="00A830AD">
              <w:rPr>
                <w:b/>
                <w:bCs/>
                <w:color w:val="000000" w:themeColor="text1"/>
              </w:rPr>
              <w:t>25804</w:t>
            </w:r>
          </w:p>
        </w:tc>
        <w:tc>
          <w:tcPr>
            <w:tcW w:w="1134" w:type="dxa"/>
            <w:vAlign w:val="center"/>
          </w:tcPr>
          <w:p w14:paraId="79EFCDAC" w14:textId="77777777" w:rsidR="00A47319" w:rsidRPr="00A830AD" w:rsidRDefault="00A47319" w:rsidP="00275162">
            <w:pPr>
              <w:widowControl w:val="0"/>
              <w:jc w:val="center"/>
              <w:rPr>
                <w:b/>
                <w:bCs/>
                <w:color w:val="000000" w:themeColor="text1"/>
              </w:rPr>
            </w:pPr>
            <w:r w:rsidRPr="00A830AD">
              <w:rPr>
                <w:b/>
                <w:bCs/>
                <w:color w:val="000000" w:themeColor="text1"/>
              </w:rPr>
              <w:t>99,0</w:t>
            </w:r>
          </w:p>
        </w:tc>
      </w:tr>
      <w:tr w:rsidR="00A47319" w:rsidRPr="00AF4DF2" w14:paraId="0E0729C4" w14:textId="77777777" w:rsidTr="004E218C">
        <w:trPr>
          <w:trHeight w:val="630"/>
        </w:trPr>
        <w:tc>
          <w:tcPr>
            <w:tcW w:w="567" w:type="dxa"/>
            <w:vAlign w:val="center"/>
          </w:tcPr>
          <w:p w14:paraId="74C08EFE" w14:textId="77777777" w:rsidR="00A47319" w:rsidRPr="00A830AD" w:rsidRDefault="00A47319" w:rsidP="00275162">
            <w:pPr>
              <w:widowControl w:val="0"/>
              <w:jc w:val="center"/>
              <w:rPr>
                <w:b/>
                <w:bCs/>
              </w:rPr>
            </w:pPr>
            <w:r w:rsidRPr="00A830AD">
              <w:rPr>
                <w:b/>
                <w:bCs/>
              </w:rPr>
              <w:t>2.</w:t>
            </w:r>
          </w:p>
        </w:tc>
        <w:tc>
          <w:tcPr>
            <w:tcW w:w="4111" w:type="dxa"/>
            <w:vAlign w:val="center"/>
          </w:tcPr>
          <w:p w14:paraId="1A3A9133" w14:textId="77777777" w:rsidR="00A47319" w:rsidRPr="00A830AD" w:rsidRDefault="00A47319" w:rsidP="00275162">
            <w:pPr>
              <w:widowControl w:val="0"/>
              <w:rPr>
                <w:b/>
                <w:bCs/>
              </w:rPr>
            </w:pPr>
            <w:r w:rsidRPr="00A830AD">
              <w:rPr>
                <w:b/>
                <w:bCs/>
              </w:rPr>
              <w:t>Количество субъектов малого и среднего предпринимательства (СМСП), всего</w:t>
            </w:r>
          </w:p>
        </w:tc>
        <w:tc>
          <w:tcPr>
            <w:tcW w:w="1276" w:type="dxa"/>
            <w:vAlign w:val="center"/>
          </w:tcPr>
          <w:p w14:paraId="53E10CCB" w14:textId="77777777" w:rsidR="00A47319" w:rsidRPr="00A830AD" w:rsidRDefault="00A47319" w:rsidP="00275162">
            <w:pPr>
              <w:widowControl w:val="0"/>
              <w:jc w:val="center"/>
              <w:rPr>
                <w:b/>
                <w:bCs/>
              </w:rPr>
            </w:pPr>
            <w:r w:rsidRPr="00A830AD">
              <w:rPr>
                <w:b/>
                <w:bCs/>
              </w:rPr>
              <w:t>Ед.</w:t>
            </w:r>
          </w:p>
        </w:tc>
        <w:tc>
          <w:tcPr>
            <w:tcW w:w="1276" w:type="dxa"/>
            <w:vAlign w:val="center"/>
          </w:tcPr>
          <w:p w14:paraId="7BB4BB95" w14:textId="77777777" w:rsidR="00A47319" w:rsidRPr="00A830AD" w:rsidRDefault="00A47319" w:rsidP="00275162">
            <w:pPr>
              <w:widowControl w:val="0"/>
              <w:jc w:val="center"/>
              <w:rPr>
                <w:b/>
                <w:bCs/>
                <w:color w:val="000000" w:themeColor="text1"/>
              </w:rPr>
            </w:pPr>
            <w:r w:rsidRPr="00A830AD">
              <w:rPr>
                <w:b/>
                <w:bCs/>
                <w:color w:val="000000" w:themeColor="text1"/>
              </w:rPr>
              <w:t>216</w:t>
            </w:r>
          </w:p>
        </w:tc>
        <w:tc>
          <w:tcPr>
            <w:tcW w:w="1304" w:type="dxa"/>
            <w:vAlign w:val="center"/>
          </w:tcPr>
          <w:p w14:paraId="5F8D3C49" w14:textId="77777777" w:rsidR="00A47319" w:rsidRPr="00A830AD" w:rsidRDefault="00A47319" w:rsidP="00275162">
            <w:pPr>
              <w:widowControl w:val="0"/>
              <w:jc w:val="center"/>
              <w:rPr>
                <w:b/>
                <w:bCs/>
                <w:color w:val="000000" w:themeColor="text1"/>
              </w:rPr>
            </w:pPr>
            <w:r w:rsidRPr="00A830AD">
              <w:rPr>
                <w:b/>
                <w:bCs/>
                <w:color w:val="000000" w:themeColor="text1"/>
              </w:rPr>
              <w:t>190</w:t>
            </w:r>
          </w:p>
        </w:tc>
        <w:tc>
          <w:tcPr>
            <w:tcW w:w="1134" w:type="dxa"/>
            <w:vAlign w:val="center"/>
          </w:tcPr>
          <w:p w14:paraId="484EB1C8" w14:textId="77777777" w:rsidR="00A47319" w:rsidRPr="00A830AD" w:rsidRDefault="00A47319" w:rsidP="00275162">
            <w:pPr>
              <w:widowControl w:val="0"/>
              <w:jc w:val="center"/>
              <w:rPr>
                <w:b/>
                <w:bCs/>
                <w:color w:val="000000" w:themeColor="text1"/>
              </w:rPr>
            </w:pPr>
            <w:r w:rsidRPr="00A830AD">
              <w:rPr>
                <w:b/>
                <w:bCs/>
                <w:color w:val="000000" w:themeColor="text1"/>
              </w:rPr>
              <w:t>113,7</w:t>
            </w:r>
          </w:p>
        </w:tc>
      </w:tr>
      <w:tr w:rsidR="00A47319" w:rsidRPr="00AF4DF2" w14:paraId="75217E70" w14:textId="77777777" w:rsidTr="004E218C">
        <w:trPr>
          <w:trHeight w:val="315"/>
        </w:trPr>
        <w:tc>
          <w:tcPr>
            <w:tcW w:w="567" w:type="dxa"/>
            <w:vAlign w:val="center"/>
          </w:tcPr>
          <w:p w14:paraId="43D9EB17" w14:textId="77777777" w:rsidR="00A47319" w:rsidRPr="00A830AD" w:rsidRDefault="00A47319" w:rsidP="00275162">
            <w:pPr>
              <w:widowControl w:val="0"/>
              <w:jc w:val="center"/>
            </w:pPr>
            <w:r w:rsidRPr="00A830AD">
              <w:t> </w:t>
            </w:r>
          </w:p>
        </w:tc>
        <w:tc>
          <w:tcPr>
            <w:tcW w:w="4111" w:type="dxa"/>
            <w:vAlign w:val="center"/>
          </w:tcPr>
          <w:p w14:paraId="1A1CB59D" w14:textId="77777777" w:rsidR="00A47319" w:rsidRPr="00A830AD" w:rsidRDefault="00A47319" w:rsidP="00275162">
            <w:pPr>
              <w:widowControl w:val="0"/>
            </w:pPr>
            <w:r w:rsidRPr="00A830AD">
              <w:t>в том числе:</w:t>
            </w:r>
          </w:p>
        </w:tc>
        <w:tc>
          <w:tcPr>
            <w:tcW w:w="1276" w:type="dxa"/>
            <w:vAlign w:val="center"/>
          </w:tcPr>
          <w:p w14:paraId="5A6FFCDC" w14:textId="77777777" w:rsidR="00A47319" w:rsidRPr="00A830AD" w:rsidRDefault="00A47319" w:rsidP="00275162">
            <w:pPr>
              <w:widowControl w:val="0"/>
              <w:jc w:val="center"/>
            </w:pPr>
            <w:r w:rsidRPr="00A830AD">
              <w:t> </w:t>
            </w:r>
          </w:p>
        </w:tc>
        <w:tc>
          <w:tcPr>
            <w:tcW w:w="1276" w:type="dxa"/>
            <w:vAlign w:val="center"/>
          </w:tcPr>
          <w:p w14:paraId="15445FF0" w14:textId="77777777" w:rsidR="00A47319" w:rsidRPr="00A830AD" w:rsidRDefault="00A47319" w:rsidP="00275162">
            <w:pPr>
              <w:widowControl w:val="0"/>
              <w:jc w:val="center"/>
              <w:rPr>
                <w:color w:val="000000" w:themeColor="text1"/>
              </w:rPr>
            </w:pPr>
            <w:r w:rsidRPr="00A830AD">
              <w:rPr>
                <w:color w:val="000000" w:themeColor="text1"/>
              </w:rPr>
              <w:t> </w:t>
            </w:r>
          </w:p>
        </w:tc>
        <w:tc>
          <w:tcPr>
            <w:tcW w:w="1304" w:type="dxa"/>
            <w:vAlign w:val="center"/>
          </w:tcPr>
          <w:p w14:paraId="7B212FC2" w14:textId="77777777" w:rsidR="00A47319" w:rsidRPr="00A830AD" w:rsidRDefault="00A47319" w:rsidP="00275162">
            <w:pPr>
              <w:widowControl w:val="0"/>
              <w:jc w:val="center"/>
              <w:rPr>
                <w:color w:val="000000" w:themeColor="text1"/>
              </w:rPr>
            </w:pPr>
            <w:r w:rsidRPr="00A830AD">
              <w:rPr>
                <w:color w:val="000000" w:themeColor="text1"/>
              </w:rPr>
              <w:t> </w:t>
            </w:r>
          </w:p>
        </w:tc>
        <w:tc>
          <w:tcPr>
            <w:tcW w:w="1134" w:type="dxa"/>
            <w:vAlign w:val="center"/>
          </w:tcPr>
          <w:p w14:paraId="433220CF" w14:textId="77777777" w:rsidR="00A47319" w:rsidRPr="00A830AD" w:rsidRDefault="00A47319" w:rsidP="00275162">
            <w:pPr>
              <w:widowControl w:val="0"/>
              <w:jc w:val="center"/>
              <w:rPr>
                <w:color w:val="000000" w:themeColor="text1"/>
              </w:rPr>
            </w:pPr>
          </w:p>
        </w:tc>
      </w:tr>
      <w:tr w:rsidR="00A47319" w:rsidRPr="00AF4DF2" w14:paraId="2332CDA8" w14:textId="77777777" w:rsidTr="004E218C">
        <w:trPr>
          <w:trHeight w:val="630"/>
        </w:trPr>
        <w:tc>
          <w:tcPr>
            <w:tcW w:w="567" w:type="dxa"/>
            <w:vAlign w:val="center"/>
          </w:tcPr>
          <w:p w14:paraId="20FC7557" w14:textId="77777777" w:rsidR="00A47319" w:rsidRPr="00A830AD" w:rsidRDefault="00A47319" w:rsidP="00275162">
            <w:pPr>
              <w:widowControl w:val="0"/>
              <w:jc w:val="center"/>
            </w:pPr>
            <w:r w:rsidRPr="00A830AD">
              <w:t> </w:t>
            </w:r>
          </w:p>
        </w:tc>
        <w:tc>
          <w:tcPr>
            <w:tcW w:w="4111" w:type="dxa"/>
            <w:vAlign w:val="center"/>
          </w:tcPr>
          <w:p w14:paraId="102E5EC1" w14:textId="77777777" w:rsidR="00A47319" w:rsidRPr="00A830AD" w:rsidRDefault="00A47319" w:rsidP="00275162">
            <w:pPr>
              <w:widowControl w:val="0"/>
            </w:pPr>
            <w:r w:rsidRPr="00A830AD">
              <w:t>средних предприятий (юридических лиц) (действующих)</w:t>
            </w:r>
          </w:p>
        </w:tc>
        <w:tc>
          <w:tcPr>
            <w:tcW w:w="1276" w:type="dxa"/>
            <w:vAlign w:val="center"/>
          </w:tcPr>
          <w:p w14:paraId="5DF5C4EA" w14:textId="77777777" w:rsidR="00A47319" w:rsidRPr="00A830AD" w:rsidRDefault="00A47319" w:rsidP="00275162">
            <w:pPr>
              <w:widowControl w:val="0"/>
              <w:jc w:val="center"/>
            </w:pPr>
            <w:r w:rsidRPr="00A830AD">
              <w:t>Ед.</w:t>
            </w:r>
          </w:p>
        </w:tc>
        <w:tc>
          <w:tcPr>
            <w:tcW w:w="1276" w:type="dxa"/>
            <w:vAlign w:val="center"/>
          </w:tcPr>
          <w:p w14:paraId="389024B1" w14:textId="77777777" w:rsidR="00A47319" w:rsidRPr="00A830AD" w:rsidRDefault="00A47319" w:rsidP="00275162">
            <w:pPr>
              <w:widowControl w:val="0"/>
              <w:jc w:val="center"/>
              <w:rPr>
                <w:color w:val="000000" w:themeColor="text1"/>
              </w:rPr>
            </w:pPr>
            <w:r w:rsidRPr="00A830AD">
              <w:rPr>
                <w:color w:val="000000" w:themeColor="text1"/>
              </w:rPr>
              <w:t>0</w:t>
            </w:r>
          </w:p>
        </w:tc>
        <w:tc>
          <w:tcPr>
            <w:tcW w:w="1304" w:type="dxa"/>
            <w:vAlign w:val="center"/>
          </w:tcPr>
          <w:p w14:paraId="0CDC726B" w14:textId="77777777" w:rsidR="00A47319" w:rsidRPr="00A830AD" w:rsidRDefault="00A47319" w:rsidP="00275162">
            <w:pPr>
              <w:widowControl w:val="0"/>
              <w:jc w:val="center"/>
              <w:rPr>
                <w:color w:val="000000" w:themeColor="text1"/>
              </w:rPr>
            </w:pPr>
            <w:r w:rsidRPr="00A830AD">
              <w:rPr>
                <w:color w:val="000000" w:themeColor="text1"/>
              </w:rPr>
              <w:t>0</w:t>
            </w:r>
          </w:p>
        </w:tc>
        <w:tc>
          <w:tcPr>
            <w:tcW w:w="1134" w:type="dxa"/>
            <w:vAlign w:val="center"/>
          </w:tcPr>
          <w:p w14:paraId="001E3DBB" w14:textId="77777777" w:rsidR="00A47319" w:rsidRPr="00A830AD" w:rsidRDefault="00A830AD" w:rsidP="00A830AD">
            <w:pPr>
              <w:widowControl w:val="0"/>
              <w:jc w:val="center"/>
              <w:rPr>
                <w:color w:val="000000" w:themeColor="text1"/>
              </w:rPr>
            </w:pPr>
            <w:r>
              <w:t>0</w:t>
            </w:r>
          </w:p>
        </w:tc>
      </w:tr>
      <w:tr w:rsidR="00A47319" w:rsidRPr="00AF4DF2" w14:paraId="0B37395C" w14:textId="77777777" w:rsidTr="004E218C">
        <w:trPr>
          <w:trHeight w:val="630"/>
        </w:trPr>
        <w:tc>
          <w:tcPr>
            <w:tcW w:w="567" w:type="dxa"/>
            <w:vAlign w:val="center"/>
          </w:tcPr>
          <w:p w14:paraId="6F086BA3" w14:textId="77777777" w:rsidR="00A47319" w:rsidRPr="00A830AD" w:rsidRDefault="00A47319" w:rsidP="00275162">
            <w:pPr>
              <w:widowControl w:val="0"/>
              <w:jc w:val="center"/>
            </w:pPr>
            <w:r w:rsidRPr="00A830AD">
              <w:t> </w:t>
            </w:r>
          </w:p>
        </w:tc>
        <w:tc>
          <w:tcPr>
            <w:tcW w:w="4111" w:type="dxa"/>
            <w:vAlign w:val="center"/>
          </w:tcPr>
          <w:p w14:paraId="311650FD" w14:textId="77777777" w:rsidR="00A47319" w:rsidRPr="00A830AD" w:rsidRDefault="00A47319" w:rsidP="00275162">
            <w:pPr>
              <w:widowControl w:val="0"/>
            </w:pPr>
            <w:r w:rsidRPr="00A830AD">
              <w:t>малых предприятий (юридических лиц) (действующих)</w:t>
            </w:r>
          </w:p>
        </w:tc>
        <w:tc>
          <w:tcPr>
            <w:tcW w:w="1276" w:type="dxa"/>
            <w:vAlign w:val="center"/>
          </w:tcPr>
          <w:p w14:paraId="402DCEA8" w14:textId="77777777" w:rsidR="00A47319" w:rsidRPr="00A830AD" w:rsidRDefault="00A47319" w:rsidP="00275162">
            <w:pPr>
              <w:widowControl w:val="0"/>
              <w:jc w:val="center"/>
            </w:pPr>
            <w:r w:rsidRPr="00A830AD">
              <w:t>Ед.</w:t>
            </w:r>
          </w:p>
        </w:tc>
        <w:tc>
          <w:tcPr>
            <w:tcW w:w="1276" w:type="dxa"/>
            <w:vAlign w:val="center"/>
          </w:tcPr>
          <w:p w14:paraId="385DC737" w14:textId="77777777" w:rsidR="00A47319" w:rsidRPr="00A830AD" w:rsidRDefault="00A47319" w:rsidP="00275162">
            <w:pPr>
              <w:widowControl w:val="0"/>
              <w:jc w:val="center"/>
              <w:rPr>
                <w:color w:val="000000" w:themeColor="text1"/>
              </w:rPr>
            </w:pPr>
            <w:r w:rsidRPr="00A830AD">
              <w:rPr>
                <w:color w:val="000000" w:themeColor="text1"/>
              </w:rPr>
              <w:t>5</w:t>
            </w:r>
          </w:p>
        </w:tc>
        <w:tc>
          <w:tcPr>
            <w:tcW w:w="1304" w:type="dxa"/>
            <w:vAlign w:val="center"/>
          </w:tcPr>
          <w:p w14:paraId="00B06E10" w14:textId="77777777" w:rsidR="00A47319" w:rsidRPr="00A830AD" w:rsidRDefault="00A47319" w:rsidP="00275162">
            <w:pPr>
              <w:widowControl w:val="0"/>
              <w:jc w:val="center"/>
              <w:rPr>
                <w:color w:val="000000" w:themeColor="text1"/>
              </w:rPr>
            </w:pPr>
            <w:r w:rsidRPr="00A830AD">
              <w:rPr>
                <w:color w:val="000000" w:themeColor="text1"/>
              </w:rPr>
              <w:t>5</w:t>
            </w:r>
          </w:p>
        </w:tc>
        <w:tc>
          <w:tcPr>
            <w:tcW w:w="1134" w:type="dxa"/>
            <w:vAlign w:val="center"/>
          </w:tcPr>
          <w:p w14:paraId="0B7B1091" w14:textId="77777777" w:rsidR="00A47319" w:rsidRPr="00A830AD" w:rsidRDefault="00A47319" w:rsidP="00275162">
            <w:pPr>
              <w:widowControl w:val="0"/>
              <w:jc w:val="center"/>
              <w:rPr>
                <w:color w:val="000000" w:themeColor="text1"/>
              </w:rPr>
            </w:pPr>
            <w:r w:rsidRPr="00A830AD">
              <w:rPr>
                <w:color w:val="000000" w:themeColor="text1"/>
              </w:rPr>
              <w:t>100,0</w:t>
            </w:r>
          </w:p>
        </w:tc>
      </w:tr>
      <w:tr w:rsidR="00A47319" w:rsidRPr="00AF4DF2" w14:paraId="37155854" w14:textId="77777777" w:rsidTr="004E218C">
        <w:trPr>
          <w:trHeight w:val="630"/>
        </w:trPr>
        <w:tc>
          <w:tcPr>
            <w:tcW w:w="567" w:type="dxa"/>
            <w:vAlign w:val="center"/>
          </w:tcPr>
          <w:p w14:paraId="60A0439E" w14:textId="77777777" w:rsidR="00A47319" w:rsidRPr="00A830AD" w:rsidRDefault="00A47319" w:rsidP="00275162">
            <w:pPr>
              <w:widowControl w:val="0"/>
              <w:jc w:val="center"/>
            </w:pPr>
            <w:r w:rsidRPr="00A830AD">
              <w:t> </w:t>
            </w:r>
          </w:p>
        </w:tc>
        <w:tc>
          <w:tcPr>
            <w:tcW w:w="4111" w:type="dxa"/>
            <w:vAlign w:val="center"/>
          </w:tcPr>
          <w:p w14:paraId="7F4EE7A3" w14:textId="77777777" w:rsidR="00A47319" w:rsidRPr="00A830AD" w:rsidRDefault="00A47319" w:rsidP="00275162">
            <w:pPr>
              <w:widowControl w:val="0"/>
            </w:pPr>
            <w:r w:rsidRPr="00A830AD">
              <w:t>микропредприятий (юридических лиц) (действующих)</w:t>
            </w:r>
          </w:p>
        </w:tc>
        <w:tc>
          <w:tcPr>
            <w:tcW w:w="1276" w:type="dxa"/>
            <w:vAlign w:val="center"/>
          </w:tcPr>
          <w:p w14:paraId="11195BA4" w14:textId="77777777" w:rsidR="00A47319" w:rsidRPr="00A830AD" w:rsidRDefault="00A47319" w:rsidP="00275162">
            <w:pPr>
              <w:widowControl w:val="0"/>
              <w:jc w:val="center"/>
            </w:pPr>
            <w:r w:rsidRPr="00A830AD">
              <w:t>Ед.</w:t>
            </w:r>
          </w:p>
        </w:tc>
        <w:tc>
          <w:tcPr>
            <w:tcW w:w="1276" w:type="dxa"/>
            <w:vAlign w:val="center"/>
          </w:tcPr>
          <w:p w14:paraId="14DD6D22" w14:textId="77777777" w:rsidR="00A47319" w:rsidRPr="00A830AD" w:rsidRDefault="00A47319" w:rsidP="00275162">
            <w:pPr>
              <w:widowControl w:val="0"/>
              <w:jc w:val="center"/>
              <w:rPr>
                <w:color w:val="000000" w:themeColor="text1"/>
              </w:rPr>
            </w:pPr>
            <w:r w:rsidRPr="00A830AD">
              <w:rPr>
                <w:color w:val="000000" w:themeColor="text1"/>
              </w:rPr>
              <w:t>16</w:t>
            </w:r>
          </w:p>
        </w:tc>
        <w:tc>
          <w:tcPr>
            <w:tcW w:w="1304" w:type="dxa"/>
            <w:vAlign w:val="center"/>
          </w:tcPr>
          <w:p w14:paraId="0DB080EE" w14:textId="77777777" w:rsidR="00A47319" w:rsidRPr="00A830AD" w:rsidRDefault="00A47319" w:rsidP="00275162">
            <w:pPr>
              <w:widowControl w:val="0"/>
              <w:jc w:val="center"/>
              <w:rPr>
                <w:color w:val="000000" w:themeColor="text1"/>
              </w:rPr>
            </w:pPr>
            <w:r w:rsidRPr="00A830AD">
              <w:rPr>
                <w:color w:val="000000" w:themeColor="text1"/>
              </w:rPr>
              <w:t>12</w:t>
            </w:r>
          </w:p>
        </w:tc>
        <w:tc>
          <w:tcPr>
            <w:tcW w:w="1134" w:type="dxa"/>
            <w:vAlign w:val="center"/>
          </w:tcPr>
          <w:p w14:paraId="474EDA31" w14:textId="77777777" w:rsidR="00A47319" w:rsidRPr="00A830AD" w:rsidRDefault="00A47319" w:rsidP="00275162">
            <w:pPr>
              <w:widowControl w:val="0"/>
              <w:jc w:val="center"/>
              <w:rPr>
                <w:color w:val="000000" w:themeColor="text1"/>
              </w:rPr>
            </w:pPr>
            <w:r w:rsidRPr="00A830AD">
              <w:rPr>
                <w:color w:val="000000" w:themeColor="text1"/>
              </w:rPr>
              <w:t>133,3</w:t>
            </w:r>
          </w:p>
        </w:tc>
      </w:tr>
      <w:tr w:rsidR="00A47319" w:rsidRPr="00AF4DF2" w14:paraId="4834D657" w14:textId="77777777" w:rsidTr="004E218C">
        <w:trPr>
          <w:trHeight w:val="315"/>
        </w:trPr>
        <w:tc>
          <w:tcPr>
            <w:tcW w:w="567" w:type="dxa"/>
            <w:vAlign w:val="center"/>
          </w:tcPr>
          <w:p w14:paraId="48EA4FC7" w14:textId="77777777" w:rsidR="00A47319" w:rsidRPr="00A830AD" w:rsidRDefault="00A47319" w:rsidP="00275162">
            <w:pPr>
              <w:widowControl w:val="0"/>
              <w:jc w:val="center"/>
            </w:pPr>
            <w:r w:rsidRPr="00A830AD">
              <w:t> </w:t>
            </w:r>
          </w:p>
        </w:tc>
        <w:tc>
          <w:tcPr>
            <w:tcW w:w="4111" w:type="dxa"/>
            <w:vAlign w:val="center"/>
          </w:tcPr>
          <w:p w14:paraId="60036726" w14:textId="77777777" w:rsidR="00A47319" w:rsidRPr="00A830AD" w:rsidRDefault="00A47319" w:rsidP="00275162">
            <w:pPr>
              <w:widowControl w:val="0"/>
            </w:pPr>
            <w:r w:rsidRPr="00A830AD">
              <w:t>крестьянских (фермерских) хозяйств (работающих)</w:t>
            </w:r>
          </w:p>
        </w:tc>
        <w:tc>
          <w:tcPr>
            <w:tcW w:w="1276" w:type="dxa"/>
            <w:vAlign w:val="center"/>
          </w:tcPr>
          <w:p w14:paraId="7D98FF2F" w14:textId="77777777" w:rsidR="00A47319" w:rsidRPr="00A830AD" w:rsidRDefault="00A47319" w:rsidP="00275162">
            <w:pPr>
              <w:widowControl w:val="0"/>
              <w:jc w:val="center"/>
            </w:pPr>
            <w:r w:rsidRPr="00A830AD">
              <w:t>Ед.</w:t>
            </w:r>
          </w:p>
        </w:tc>
        <w:tc>
          <w:tcPr>
            <w:tcW w:w="1276" w:type="dxa"/>
            <w:vAlign w:val="center"/>
          </w:tcPr>
          <w:p w14:paraId="71829ADE" w14:textId="77777777" w:rsidR="00A47319" w:rsidRPr="00A830AD" w:rsidRDefault="00A47319" w:rsidP="00275162">
            <w:pPr>
              <w:widowControl w:val="0"/>
              <w:jc w:val="center"/>
              <w:rPr>
                <w:color w:val="000000" w:themeColor="text1"/>
              </w:rPr>
            </w:pPr>
            <w:r w:rsidRPr="00A830AD">
              <w:rPr>
                <w:color w:val="000000" w:themeColor="text1"/>
              </w:rPr>
              <w:t>70</w:t>
            </w:r>
          </w:p>
        </w:tc>
        <w:tc>
          <w:tcPr>
            <w:tcW w:w="1304" w:type="dxa"/>
            <w:vAlign w:val="center"/>
          </w:tcPr>
          <w:p w14:paraId="3A7C2CF6" w14:textId="77777777" w:rsidR="00A47319" w:rsidRPr="00A830AD" w:rsidRDefault="00A47319" w:rsidP="00275162">
            <w:pPr>
              <w:widowControl w:val="0"/>
              <w:jc w:val="center"/>
              <w:rPr>
                <w:color w:val="000000" w:themeColor="text1"/>
              </w:rPr>
            </w:pPr>
            <w:r w:rsidRPr="00A830AD">
              <w:rPr>
                <w:color w:val="000000" w:themeColor="text1"/>
              </w:rPr>
              <w:t>65</w:t>
            </w:r>
          </w:p>
        </w:tc>
        <w:tc>
          <w:tcPr>
            <w:tcW w:w="1134" w:type="dxa"/>
            <w:vAlign w:val="center"/>
          </w:tcPr>
          <w:p w14:paraId="48D5AC03" w14:textId="77777777" w:rsidR="00A47319" w:rsidRPr="00A830AD" w:rsidRDefault="00A47319" w:rsidP="00275162">
            <w:pPr>
              <w:widowControl w:val="0"/>
              <w:jc w:val="center"/>
              <w:rPr>
                <w:color w:val="000000" w:themeColor="text1"/>
              </w:rPr>
            </w:pPr>
            <w:r w:rsidRPr="00A830AD">
              <w:rPr>
                <w:color w:val="000000" w:themeColor="text1"/>
              </w:rPr>
              <w:t>107,7</w:t>
            </w:r>
          </w:p>
        </w:tc>
      </w:tr>
      <w:tr w:rsidR="00A47319" w:rsidRPr="00AF4DF2" w14:paraId="213C042B" w14:textId="77777777" w:rsidTr="004E218C">
        <w:trPr>
          <w:trHeight w:val="315"/>
        </w:trPr>
        <w:tc>
          <w:tcPr>
            <w:tcW w:w="567" w:type="dxa"/>
            <w:vAlign w:val="center"/>
          </w:tcPr>
          <w:p w14:paraId="2E0FACFC" w14:textId="77777777" w:rsidR="00A47319" w:rsidRPr="00A830AD" w:rsidRDefault="00A47319" w:rsidP="00275162">
            <w:pPr>
              <w:widowControl w:val="0"/>
              <w:jc w:val="center"/>
            </w:pPr>
            <w:r w:rsidRPr="00A830AD">
              <w:t> </w:t>
            </w:r>
          </w:p>
        </w:tc>
        <w:tc>
          <w:tcPr>
            <w:tcW w:w="4111" w:type="dxa"/>
            <w:vAlign w:val="center"/>
          </w:tcPr>
          <w:p w14:paraId="2A6C102C" w14:textId="77777777" w:rsidR="00A47319" w:rsidRPr="00A830AD" w:rsidRDefault="00A47319" w:rsidP="00275162">
            <w:pPr>
              <w:widowControl w:val="0"/>
            </w:pPr>
            <w:r w:rsidRPr="00A830AD">
              <w:t>индивидуальных предпринимателей (работающих)</w:t>
            </w:r>
          </w:p>
        </w:tc>
        <w:tc>
          <w:tcPr>
            <w:tcW w:w="1276" w:type="dxa"/>
            <w:vAlign w:val="center"/>
          </w:tcPr>
          <w:p w14:paraId="0EB52C8C" w14:textId="77777777" w:rsidR="00A47319" w:rsidRPr="00A830AD" w:rsidRDefault="00A47319" w:rsidP="00275162">
            <w:pPr>
              <w:widowControl w:val="0"/>
              <w:jc w:val="center"/>
            </w:pPr>
            <w:r w:rsidRPr="00A830AD">
              <w:t>Ед.</w:t>
            </w:r>
          </w:p>
        </w:tc>
        <w:tc>
          <w:tcPr>
            <w:tcW w:w="1276" w:type="dxa"/>
            <w:vAlign w:val="center"/>
          </w:tcPr>
          <w:p w14:paraId="577AB20D" w14:textId="77777777" w:rsidR="00A47319" w:rsidRPr="00A830AD" w:rsidRDefault="00A47319" w:rsidP="00275162">
            <w:pPr>
              <w:widowControl w:val="0"/>
              <w:jc w:val="center"/>
              <w:rPr>
                <w:color w:val="000000" w:themeColor="text1"/>
              </w:rPr>
            </w:pPr>
            <w:r w:rsidRPr="00A830AD">
              <w:rPr>
                <w:color w:val="000000" w:themeColor="text1"/>
              </w:rPr>
              <w:t>125</w:t>
            </w:r>
          </w:p>
        </w:tc>
        <w:tc>
          <w:tcPr>
            <w:tcW w:w="1304" w:type="dxa"/>
            <w:vAlign w:val="center"/>
          </w:tcPr>
          <w:p w14:paraId="190D8999" w14:textId="77777777" w:rsidR="00A47319" w:rsidRPr="00A830AD" w:rsidRDefault="00A47319" w:rsidP="00275162">
            <w:pPr>
              <w:widowControl w:val="0"/>
              <w:jc w:val="center"/>
              <w:rPr>
                <w:color w:val="000000" w:themeColor="text1"/>
              </w:rPr>
            </w:pPr>
            <w:r w:rsidRPr="00A830AD">
              <w:rPr>
                <w:color w:val="000000" w:themeColor="text1"/>
              </w:rPr>
              <w:t>108</w:t>
            </w:r>
          </w:p>
        </w:tc>
        <w:tc>
          <w:tcPr>
            <w:tcW w:w="1134" w:type="dxa"/>
            <w:vAlign w:val="center"/>
          </w:tcPr>
          <w:p w14:paraId="37646323" w14:textId="77777777" w:rsidR="00A47319" w:rsidRPr="00A830AD" w:rsidRDefault="00A47319" w:rsidP="00275162">
            <w:pPr>
              <w:widowControl w:val="0"/>
              <w:jc w:val="center"/>
              <w:rPr>
                <w:color w:val="000000" w:themeColor="text1"/>
              </w:rPr>
            </w:pPr>
            <w:r w:rsidRPr="00A830AD">
              <w:rPr>
                <w:color w:val="000000" w:themeColor="text1"/>
              </w:rPr>
              <w:t>115,7</w:t>
            </w:r>
          </w:p>
        </w:tc>
      </w:tr>
      <w:tr w:rsidR="00A47319" w:rsidRPr="00AF4DF2" w14:paraId="7EA203A1" w14:textId="77777777" w:rsidTr="004E218C">
        <w:trPr>
          <w:trHeight w:val="405"/>
        </w:trPr>
        <w:tc>
          <w:tcPr>
            <w:tcW w:w="567" w:type="dxa"/>
            <w:vAlign w:val="center"/>
          </w:tcPr>
          <w:p w14:paraId="16789FEB" w14:textId="77777777" w:rsidR="00A47319" w:rsidRPr="00A830AD" w:rsidRDefault="00A47319" w:rsidP="00275162">
            <w:pPr>
              <w:widowControl w:val="0"/>
              <w:jc w:val="center"/>
              <w:rPr>
                <w:b/>
                <w:bCs/>
              </w:rPr>
            </w:pPr>
            <w:r w:rsidRPr="00A830AD">
              <w:rPr>
                <w:b/>
                <w:bCs/>
              </w:rPr>
              <w:t>3.</w:t>
            </w:r>
          </w:p>
        </w:tc>
        <w:tc>
          <w:tcPr>
            <w:tcW w:w="4111" w:type="dxa"/>
            <w:vAlign w:val="center"/>
          </w:tcPr>
          <w:p w14:paraId="2C9BB9FD" w14:textId="77777777" w:rsidR="00A47319" w:rsidRPr="00A830AD" w:rsidRDefault="00A47319" w:rsidP="00275162">
            <w:pPr>
              <w:widowControl w:val="0"/>
              <w:rPr>
                <w:b/>
                <w:bCs/>
              </w:rPr>
            </w:pPr>
            <w:r w:rsidRPr="00A830AD">
              <w:rPr>
                <w:b/>
                <w:bCs/>
              </w:rPr>
              <w:t>Количество СМСП на 1 тыс. человек населения</w:t>
            </w:r>
          </w:p>
        </w:tc>
        <w:tc>
          <w:tcPr>
            <w:tcW w:w="1276" w:type="dxa"/>
            <w:vAlign w:val="center"/>
          </w:tcPr>
          <w:p w14:paraId="6D3ADA8D" w14:textId="77777777" w:rsidR="00A47319" w:rsidRPr="00A830AD" w:rsidRDefault="00A47319" w:rsidP="00275162">
            <w:pPr>
              <w:widowControl w:val="0"/>
              <w:jc w:val="center"/>
              <w:rPr>
                <w:b/>
                <w:bCs/>
              </w:rPr>
            </w:pPr>
            <w:r w:rsidRPr="00A830AD">
              <w:rPr>
                <w:b/>
                <w:bCs/>
              </w:rPr>
              <w:t>Ед.</w:t>
            </w:r>
          </w:p>
        </w:tc>
        <w:tc>
          <w:tcPr>
            <w:tcW w:w="1276" w:type="dxa"/>
            <w:vAlign w:val="center"/>
          </w:tcPr>
          <w:p w14:paraId="05DF438B" w14:textId="77777777" w:rsidR="00A47319" w:rsidRPr="00A830AD" w:rsidRDefault="00A47319" w:rsidP="00275162">
            <w:pPr>
              <w:widowControl w:val="0"/>
              <w:jc w:val="center"/>
              <w:rPr>
                <w:b/>
                <w:bCs/>
                <w:color w:val="000000" w:themeColor="text1"/>
              </w:rPr>
            </w:pPr>
            <w:r w:rsidRPr="00A830AD">
              <w:rPr>
                <w:b/>
                <w:bCs/>
                <w:color w:val="000000" w:themeColor="text1"/>
              </w:rPr>
              <w:t>8,46</w:t>
            </w:r>
          </w:p>
        </w:tc>
        <w:tc>
          <w:tcPr>
            <w:tcW w:w="1304" w:type="dxa"/>
            <w:vAlign w:val="center"/>
          </w:tcPr>
          <w:p w14:paraId="612EE9C3" w14:textId="77777777" w:rsidR="00A47319" w:rsidRPr="00A830AD" w:rsidRDefault="00A47319" w:rsidP="00275162">
            <w:pPr>
              <w:widowControl w:val="0"/>
              <w:jc w:val="center"/>
              <w:rPr>
                <w:b/>
                <w:bCs/>
                <w:color w:val="000000" w:themeColor="text1"/>
              </w:rPr>
            </w:pPr>
            <w:r w:rsidRPr="00A830AD">
              <w:rPr>
                <w:b/>
                <w:bCs/>
                <w:color w:val="000000" w:themeColor="text1"/>
              </w:rPr>
              <w:t>7,36</w:t>
            </w:r>
          </w:p>
        </w:tc>
        <w:tc>
          <w:tcPr>
            <w:tcW w:w="1134" w:type="dxa"/>
            <w:vAlign w:val="center"/>
          </w:tcPr>
          <w:p w14:paraId="5FCAB581" w14:textId="77777777" w:rsidR="00A47319" w:rsidRPr="00A830AD" w:rsidRDefault="00A47319" w:rsidP="00275162">
            <w:pPr>
              <w:widowControl w:val="0"/>
              <w:jc w:val="center"/>
              <w:rPr>
                <w:b/>
                <w:bCs/>
                <w:color w:val="000000" w:themeColor="text1"/>
              </w:rPr>
            </w:pPr>
            <w:r w:rsidRPr="00A830AD">
              <w:rPr>
                <w:b/>
                <w:bCs/>
                <w:color w:val="000000" w:themeColor="text1"/>
              </w:rPr>
              <w:t>114,9</w:t>
            </w:r>
          </w:p>
        </w:tc>
      </w:tr>
      <w:tr w:rsidR="00A47319" w:rsidRPr="00AF4DF2" w14:paraId="627B10B7" w14:textId="77777777" w:rsidTr="004E218C">
        <w:trPr>
          <w:trHeight w:val="615"/>
        </w:trPr>
        <w:tc>
          <w:tcPr>
            <w:tcW w:w="567" w:type="dxa"/>
            <w:vAlign w:val="center"/>
          </w:tcPr>
          <w:p w14:paraId="28723BAA" w14:textId="77777777" w:rsidR="00A47319" w:rsidRPr="00A830AD" w:rsidRDefault="00A47319" w:rsidP="00275162">
            <w:pPr>
              <w:widowControl w:val="0"/>
              <w:jc w:val="center"/>
              <w:rPr>
                <w:b/>
                <w:bCs/>
              </w:rPr>
            </w:pPr>
            <w:r w:rsidRPr="00A830AD">
              <w:rPr>
                <w:b/>
                <w:bCs/>
              </w:rPr>
              <w:t>4.</w:t>
            </w:r>
          </w:p>
        </w:tc>
        <w:tc>
          <w:tcPr>
            <w:tcW w:w="4111" w:type="dxa"/>
            <w:vAlign w:val="center"/>
          </w:tcPr>
          <w:p w14:paraId="4167AC1E" w14:textId="77777777" w:rsidR="00A47319" w:rsidRPr="00A830AD" w:rsidRDefault="00A47319" w:rsidP="00275162">
            <w:pPr>
              <w:widowControl w:val="0"/>
              <w:rPr>
                <w:b/>
                <w:bCs/>
              </w:rPr>
            </w:pPr>
            <w:r w:rsidRPr="00A830AD">
              <w:rPr>
                <w:b/>
                <w:bCs/>
              </w:rPr>
              <w:t>Среднесписочная численность работающих у СМСП, всего</w:t>
            </w:r>
          </w:p>
        </w:tc>
        <w:tc>
          <w:tcPr>
            <w:tcW w:w="1276" w:type="dxa"/>
            <w:vAlign w:val="center"/>
          </w:tcPr>
          <w:p w14:paraId="4142E00D" w14:textId="77777777" w:rsidR="00A47319" w:rsidRPr="00A830AD" w:rsidRDefault="00A47319" w:rsidP="00275162">
            <w:pPr>
              <w:widowControl w:val="0"/>
              <w:jc w:val="center"/>
              <w:rPr>
                <w:b/>
                <w:bCs/>
              </w:rPr>
            </w:pPr>
            <w:r w:rsidRPr="00A830AD">
              <w:rPr>
                <w:b/>
                <w:bCs/>
              </w:rPr>
              <w:t>Чел.</w:t>
            </w:r>
          </w:p>
        </w:tc>
        <w:tc>
          <w:tcPr>
            <w:tcW w:w="1276" w:type="dxa"/>
            <w:vAlign w:val="center"/>
          </w:tcPr>
          <w:p w14:paraId="3D9A34CE" w14:textId="77777777" w:rsidR="00A47319" w:rsidRPr="00A830AD" w:rsidRDefault="00A47319" w:rsidP="00275162">
            <w:pPr>
              <w:widowControl w:val="0"/>
              <w:jc w:val="center"/>
              <w:rPr>
                <w:b/>
                <w:bCs/>
              </w:rPr>
            </w:pPr>
            <w:r w:rsidRPr="00A830AD">
              <w:rPr>
                <w:b/>
                <w:bCs/>
              </w:rPr>
              <w:t>676</w:t>
            </w:r>
          </w:p>
        </w:tc>
        <w:tc>
          <w:tcPr>
            <w:tcW w:w="1304" w:type="dxa"/>
            <w:vAlign w:val="center"/>
          </w:tcPr>
          <w:p w14:paraId="5FE893C2" w14:textId="77777777" w:rsidR="00A47319" w:rsidRPr="00A830AD" w:rsidRDefault="00A47319" w:rsidP="00275162">
            <w:pPr>
              <w:widowControl w:val="0"/>
              <w:jc w:val="center"/>
              <w:rPr>
                <w:b/>
                <w:bCs/>
              </w:rPr>
            </w:pPr>
            <w:r w:rsidRPr="00A830AD">
              <w:rPr>
                <w:b/>
                <w:bCs/>
              </w:rPr>
              <w:t>604</w:t>
            </w:r>
          </w:p>
        </w:tc>
        <w:tc>
          <w:tcPr>
            <w:tcW w:w="1134" w:type="dxa"/>
            <w:vAlign w:val="center"/>
          </w:tcPr>
          <w:p w14:paraId="787959E8" w14:textId="77777777" w:rsidR="00A47319" w:rsidRPr="00A830AD" w:rsidRDefault="00A47319" w:rsidP="00275162">
            <w:pPr>
              <w:widowControl w:val="0"/>
              <w:jc w:val="center"/>
              <w:rPr>
                <w:b/>
                <w:bCs/>
              </w:rPr>
            </w:pPr>
            <w:r w:rsidRPr="00A830AD">
              <w:rPr>
                <w:b/>
                <w:bCs/>
              </w:rPr>
              <w:t>111,9</w:t>
            </w:r>
          </w:p>
        </w:tc>
      </w:tr>
      <w:tr w:rsidR="00A47319" w:rsidRPr="00AF4DF2" w14:paraId="2CE600E3" w14:textId="77777777" w:rsidTr="004E218C">
        <w:trPr>
          <w:trHeight w:val="345"/>
        </w:trPr>
        <w:tc>
          <w:tcPr>
            <w:tcW w:w="567" w:type="dxa"/>
            <w:vAlign w:val="center"/>
          </w:tcPr>
          <w:p w14:paraId="263D2B00" w14:textId="77777777" w:rsidR="00A47319" w:rsidRPr="00A830AD" w:rsidRDefault="00A47319" w:rsidP="00275162">
            <w:pPr>
              <w:widowControl w:val="0"/>
              <w:jc w:val="center"/>
            </w:pPr>
            <w:r w:rsidRPr="00A830AD">
              <w:t> </w:t>
            </w:r>
          </w:p>
        </w:tc>
        <w:tc>
          <w:tcPr>
            <w:tcW w:w="4111" w:type="dxa"/>
            <w:vAlign w:val="center"/>
          </w:tcPr>
          <w:p w14:paraId="13A775C5" w14:textId="77777777" w:rsidR="00A47319" w:rsidRPr="00A830AD" w:rsidRDefault="00A47319" w:rsidP="00275162">
            <w:pPr>
              <w:widowControl w:val="0"/>
            </w:pPr>
            <w:r w:rsidRPr="00A830AD">
              <w:t>в том числе:</w:t>
            </w:r>
          </w:p>
        </w:tc>
        <w:tc>
          <w:tcPr>
            <w:tcW w:w="1276" w:type="dxa"/>
            <w:vAlign w:val="center"/>
          </w:tcPr>
          <w:p w14:paraId="1A5DC715" w14:textId="77777777" w:rsidR="00A47319" w:rsidRPr="00A830AD" w:rsidRDefault="00A47319" w:rsidP="00275162">
            <w:pPr>
              <w:widowControl w:val="0"/>
              <w:jc w:val="center"/>
            </w:pPr>
            <w:r w:rsidRPr="00A830AD">
              <w:t> </w:t>
            </w:r>
          </w:p>
        </w:tc>
        <w:tc>
          <w:tcPr>
            <w:tcW w:w="1276" w:type="dxa"/>
            <w:vAlign w:val="center"/>
          </w:tcPr>
          <w:p w14:paraId="1AAB332B" w14:textId="77777777" w:rsidR="00A47319" w:rsidRPr="00A830AD" w:rsidRDefault="00A47319" w:rsidP="00275162">
            <w:pPr>
              <w:widowControl w:val="0"/>
              <w:jc w:val="center"/>
            </w:pPr>
            <w:r w:rsidRPr="00A830AD">
              <w:t> </w:t>
            </w:r>
          </w:p>
        </w:tc>
        <w:tc>
          <w:tcPr>
            <w:tcW w:w="1304" w:type="dxa"/>
            <w:vAlign w:val="center"/>
          </w:tcPr>
          <w:p w14:paraId="34D6B77D" w14:textId="77777777" w:rsidR="00A47319" w:rsidRPr="00A830AD" w:rsidRDefault="00A47319" w:rsidP="00275162">
            <w:pPr>
              <w:widowControl w:val="0"/>
              <w:jc w:val="center"/>
            </w:pPr>
            <w:r w:rsidRPr="00A830AD">
              <w:t> </w:t>
            </w:r>
          </w:p>
        </w:tc>
        <w:tc>
          <w:tcPr>
            <w:tcW w:w="1134" w:type="dxa"/>
            <w:vAlign w:val="center"/>
          </w:tcPr>
          <w:p w14:paraId="2C49F919" w14:textId="77777777" w:rsidR="00A47319" w:rsidRPr="00A830AD" w:rsidRDefault="00A47319" w:rsidP="00275162">
            <w:pPr>
              <w:widowControl w:val="0"/>
              <w:jc w:val="center"/>
            </w:pPr>
            <w:r w:rsidRPr="00A830AD">
              <w:t> </w:t>
            </w:r>
          </w:p>
        </w:tc>
      </w:tr>
      <w:tr w:rsidR="00A47319" w:rsidRPr="00AF4DF2" w14:paraId="4B0C3D8D" w14:textId="77777777" w:rsidTr="004E218C">
        <w:trPr>
          <w:trHeight w:val="375"/>
        </w:trPr>
        <w:tc>
          <w:tcPr>
            <w:tcW w:w="567" w:type="dxa"/>
            <w:vAlign w:val="center"/>
          </w:tcPr>
          <w:p w14:paraId="0EBCBEEA" w14:textId="77777777" w:rsidR="00A47319" w:rsidRPr="00A830AD" w:rsidRDefault="00A47319" w:rsidP="00275162">
            <w:pPr>
              <w:widowControl w:val="0"/>
              <w:jc w:val="center"/>
            </w:pPr>
            <w:r w:rsidRPr="00A830AD">
              <w:t> </w:t>
            </w:r>
          </w:p>
        </w:tc>
        <w:tc>
          <w:tcPr>
            <w:tcW w:w="4111" w:type="dxa"/>
            <w:vAlign w:val="center"/>
          </w:tcPr>
          <w:p w14:paraId="79F4BE31" w14:textId="77777777" w:rsidR="00A47319" w:rsidRPr="00A830AD" w:rsidRDefault="00A47319" w:rsidP="00275162">
            <w:pPr>
              <w:widowControl w:val="0"/>
            </w:pPr>
            <w:r w:rsidRPr="00A830AD">
              <w:t>на средних предприятиях</w:t>
            </w:r>
          </w:p>
        </w:tc>
        <w:tc>
          <w:tcPr>
            <w:tcW w:w="1276" w:type="dxa"/>
            <w:vAlign w:val="center"/>
          </w:tcPr>
          <w:p w14:paraId="3D315DEE" w14:textId="77777777" w:rsidR="00A47319" w:rsidRPr="00A830AD" w:rsidRDefault="00A47319" w:rsidP="00275162">
            <w:pPr>
              <w:widowControl w:val="0"/>
              <w:jc w:val="center"/>
            </w:pPr>
            <w:r w:rsidRPr="00A830AD">
              <w:t>Чел.</w:t>
            </w:r>
          </w:p>
        </w:tc>
        <w:tc>
          <w:tcPr>
            <w:tcW w:w="1276" w:type="dxa"/>
            <w:vAlign w:val="center"/>
          </w:tcPr>
          <w:p w14:paraId="29ED3E51" w14:textId="77777777" w:rsidR="00A47319" w:rsidRPr="00A830AD" w:rsidRDefault="00A47319" w:rsidP="00275162">
            <w:pPr>
              <w:widowControl w:val="0"/>
              <w:jc w:val="center"/>
            </w:pPr>
            <w:r w:rsidRPr="00A830AD">
              <w:t>0</w:t>
            </w:r>
          </w:p>
        </w:tc>
        <w:tc>
          <w:tcPr>
            <w:tcW w:w="1304" w:type="dxa"/>
            <w:vAlign w:val="center"/>
          </w:tcPr>
          <w:p w14:paraId="0D7C6E83" w14:textId="77777777" w:rsidR="00A47319" w:rsidRPr="00A830AD" w:rsidRDefault="00A47319" w:rsidP="00275162">
            <w:pPr>
              <w:widowControl w:val="0"/>
              <w:jc w:val="center"/>
            </w:pPr>
            <w:r w:rsidRPr="00A830AD">
              <w:t>0</w:t>
            </w:r>
          </w:p>
        </w:tc>
        <w:tc>
          <w:tcPr>
            <w:tcW w:w="1134" w:type="dxa"/>
            <w:vAlign w:val="center"/>
          </w:tcPr>
          <w:p w14:paraId="79A85D32" w14:textId="77777777" w:rsidR="00A47319" w:rsidRPr="00A830AD" w:rsidRDefault="00A830AD" w:rsidP="00275162">
            <w:pPr>
              <w:widowControl w:val="0"/>
              <w:jc w:val="center"/>
            </w:pPr>
            <w:r>
              <w:t>0</w:t>
            </w:r>
          </w:p>
        </w:tc>
      </w:tr>
      <w:tr w:rsidR="00A47319" w:rsidRPr="00AF4DF2" w14:paraId="11854749" w14:textId="77777777" w:rsidTr="004E218C">
        <w:trPr>
          <w:trHeight w:val="345"/>
        </w:trPr>
        <w:tc>
          <w:tcPr>
            <w:tcW w:w="567" w:type="dxa"/>
            <w:vAlign w:val="center"/>
          </w:tcPr>
          <w:p w14:paraId="2FA223C3" w14:textId="77777777" w:rsidR="00A47319" w:rsidRPr="00A830AD" w:rsidRDefault="00A47319" w:rsidP="00275162">
            <w:pPr>
              <w:widowControl w:val="0"/>
              <w:jc w:val="center"/>
            </w:pPr>
            <w:r w:rsidRPr="00A830AD">
              <w:t> </w:t>
            </w:r>
          </w:p>
        </w:tc>
        <w:tc>
          <w:tcPr>
            <w:tcW w:w="4111" w:type="dxa"/>
            <w:vAlign w:val="center"/>
          </w:tcPr>
          <w:p w14:paraId="7A42CC00" w14:textId="77777777" w:rsidR="00A47319" w:rsidRPr="00A830AD" w:rsidRDefault="00A47319" w:rsidP="00275162">
            <w:pPr>
              <w:widowControl w:val="0"/>
            </w:pPr>
            <w:r w:rsidRPr="00A830AD">
              <w:t>на малых предприятиях</w:t>
            </w:r>
          </w:p>
        </w:tc>
        <w:tc>
          <w:tcPr>
            <w:tcW w:w="1276" w:type="dxa"/>
            <w:vAlign w:val="center"/>
          </w:tcPr>
          <w:p w14:paraId="6F9905DF" w14:textId="77777777" w:rsidR="00A47319" w:rsidRPr="00A830AD" w:rsidRDefault="00A47319" w:rsidP="00275162">
            <w:pPr>
              <w:widowControl w:val="0"/>
              <w:jc w:val="center"/>
            </w:pPr>
            <w:r w:rsidRPr="00A830AD">
              <w:t>Чел.</w:t>
            </w:r>
          </w:p>
        </w:tc>
        <w:tc>
          <w:tcPr>
            <w:tcW w:w="1276" w:type="dxa"/>
            <w:vAlign w:val="center"/>
          </w:tcPr>
          <w:p w14:paraId="5C832F2D" w14:textId="77777777" w:rsidR="00A47319" w:rsidRPr="00A830AD" w:rsidRDefault="00A47319" w:rsidP="00275162">
            <w:pPr>
              <w:widowControl w:val="0"/>
              <w:jc w:val="center"/>
            </w:pPr>
            <w:r w:rsidRPr="00A830AD">
              <w:t>298</w:t>
            </w:r>
          </w:p>
        </w:tc>
        <w:tc>
          <w:tcPr>
            <w:tcW w:w="1304" w:type="dxa"/>
            <w:vAlign w:val="center"/>
          </w:tcPr>
          <w:p w14:paraId="2FB5B23B" w14:textId="77777777" w:rsidR="00A47319" w:rsidRPr="00A830AD" w:rsidRDefault="00A47319" w:rsidP="00275162">
            <w:pPr>
              <w:widowControl w:val="0"/>
              <w:jc w:val="center"/>
            </w:pPr>
            <w:r w:rsidRPr="00A830AD">
              <w:t>272</w:t>
            </w:r>
          </w:p>
        </w:tc>
        <w:tc>
          <w:tcPr>
            <w:tcW w:w="1134" w:type="dxa"/>
            <w:vAlign w:val="center"/>
          </w:tcPr>
          <w:p w14:paraId="688355F3" w14:textId="77777777" w:rsidR="00A47319" w:rsidRPr="00A830AD" w:rsidRDefault="00A47319" w:rsidP="00275162">
            <w:pPr>
              <w:widowControl w:val="0"/>
              <w:jc w:val="center"/>
            </w:pPr>
            <w:r w:rsidRPr="00A830AD">
              <w:t>109,6</w:t>
            </w:r>
          </w:p>
        </w:tc>
      </w:tr>
      <w:tr w:rsidR="00A47319" w:rsidRPr="00AF4DF2" w14:paraId="713C7FCD" w14:textId="77777777" w:rsidTr="004E218C">
        <w:trPr>
          <w:trHeight w:val="375"/>
        </w:trPr>
        <w:tc>
          <w:tcPr>
            <w:tcW w:w="567" w:type="dxa"/>
            <w:vAlign w:val="center"/>
          </w:tcPr>
          <w:p w14:paraId="410C8699" w14:textId="77777777" w:rsidR="00A47319" w:rsidRPr="00A830AD" w:rsidRDefault="00A47319" w:rsidP="00275162">
            <w:pPr>
              <w:widowControl w:val="0"/>
              <w:jc w:val="center"/>
            </w:pPr>
            <w:r w:rsidRPr="00A830AD">
              <w:t> </w:t>
            </w:r>
          </w:p>
        </w:tc>
        <w:tc>
          <w:tcPr>
            <w:tcW w:w="4111" w:type="dxa"/>
            <w:vAlign w:val="center"/>
          </w:tcPr>
          <w:p w14:paraId="18947593" w14:textId="77777777" w:rsidR="00A47319" w:rsidRPr="00A830AD" w:rsidRDefault="00A47319" w:rsidP="00275162">
            <w:pPr>
              <w:widowControl w:val="0"/>
            </w:pPr>
            <w:r w:rsidRPr="00A830AD">
              <w:t>на микропредприятиях</w:t>
            </w:r>
          </w:p>
        </w:tc>
        <w:tc>
          <w:tcPr>
            <w:tcW w:w="1276" w:type="dxa"/>
            <w:vAlign w:val="center"/>
          </w:tcPr>
          <w:p w14:paraId="126F41A7" w14:textId="77777777" w:rsidR="00A47319" w:rsidRPr="00A830AD" w:rsidRDefault="00A47319" w:rsidP="00275162">
            <w:pPr>
              <w:widowControl w:val="0"/>
              <w:jc w:val="center"/>
            </w:pPr>
            <w:r w:rsidRPr="00A830AD">
              <w:t>Чел.</w:t>
            </w:r>
          </w:p>
        </w:tc>
        <w:tc>
          <w:tcPr>
            <w:tcW w:w="1276" w:type="dxa"/>
            <w:vAlign w:val="center"/>
          </w:tcPr>
          <w:p w14:paraId="51364E74" w14:textId="77777777" w:rsidR="00A47319" w:rsidRPr="00A830AD" w:rsidRDefault="00A47319" w:rsidP="00275162">
            <w:pPr>
              <w:widowControl w:val="0"/>
              <w:jc w:val="center"/>
            </w:pPr>
            <w:r w:rsidRPr="00A830AD">
              <w:t>116</w:t>
            </w:r>
          </w:p>
        </w:tc>
        <w:tc>
          <w:tcPr>
            <w:tcW w:w="1304" w:type="dxa"/>
            <w:vAlign w:val="center"/>
          </w:tcPr>
          <w:p w14:paraId="2B6C871E" w14:textId="77777777" w:rsidR="00A47319" w:rsidRPr="00A830AD" w:rsidRDefault="00A47319" w:rsidP="00275162">
            <w:pPr>
              <w:widowControl w:val="0"/>
              <w:jc w:val="center"/>
            </w:pPr>
            <w:r w:rsidRPr="00A830AD">
              <w:t>90</w:t>
            </w:r>
          </w:p>
        </w:tc>
        <w:tc>
          <w:tcPr>
            <w:tcW w:w="1134" w:type="dxa"/>
            <w:vAlign w:val="center"/>
          </w:tcPr>
          <w:p w14:paraId="7D884E9B" w14:textId="77777777" w:rsidR="00A47319" w:rsidRPr="00A830AD" w:rsidRDefault="00A47319" w:rsidP="00275162">
            <w:pPr>
              <w:widowControl w:val="0"/>
              <w:jc w:val="center"/>
            </w:pPr>
            <w:r w:rsidRPr="00A830AD">
              <w:t>128,9</w:t>
            </w:r>
          </w:p>
        </w:tc>
      </w:tr>
      <w:tr w:rsidR="00A47319" w:rsidRPr="00AF4DF2" w14:paraId="76BF1634" w14:textId="77777777" w:rsidTr="004E218C">
        <w:trPr>
          <w:trHeight w:val="360"/>
        </w:trPr>
        <w:tc>
          <w:tcPr>
            <w:tcW w:w="567" w:type="dxa"/>
            <w:vAlign w:val="center"/>
          </w:tcPr>
          <w:p w14:paraId="38FFC01A" w14:textId="77777777" w:rsidR="00A47319" w:rsidRPr="00A830AD" w:rsidRDefault="00A47319" w:rsidP="00275162">
            <w:pPr>
              <w:widowControl w:val="0"/>
              <w:jc w:val="center"/>
            </w:pPr>
            <w:r w:rsidRPr="00A830AD">
              <w:t> </w:t>
            </w:r>
          </w:p>
        </w:tc>
        <w:tc>
          <w:tcPr>
            <w:tcW w:w="4111" w:type="dxa"/>
            <w:vAlign w:val="center"/>
          </w:tcPr>
          <w:p w14:paraId="46797D30" w14:textId="77777777" w:rsidR="00A47319" w:rsidRPr="00A830AD" w:rsidRDefault="00A47319" w:rsidP="00275162">
            <w:pPr>
              <w:widowControl w:val="0"/>
            </w:pPr>
            <w:r w:rsidRPr="00A830AD">
              <w:t>в крестьянских (фермерских) хозяйствах</w:t>
            </w:r>
          </w:p>
        </w:tc>
        <w:tc>
          <w:tcPr>
            <w:tcW w:w="1276" w:type="dxa"/>
            <w:vAlign w:val="center"/>
          </w:tcPr>
          <w:p w14:paraId="3DC468D0" w14:textId="77777777" w:rsidR="00A47319" w:rsidRPr="00A830AD" w:rsidRDefault="00A47319" w:rsidP="00275162">
            <w:pPr>
              <w:widowControl w:val="0"/>
              <w:jc w:val="center"/>
            </w:pPr>
            <w:r w:rsidRPr="00A830AD">
              <w:t>Чел.</w:t>
            </w:r>
          </w:p>
        </w:tc>
        <w:tc>
          <w:tcPr>
            <w:tcW w:w="1276" w:type="dxa"/>
            <w:vAlign w:val="center"/>
          </w:tcPr>
          <w:p w14:paraId="32F5CD41" w14:textId="77777777" w:rsidR="00A47319" w:rsidRPr="00A830AD" w:rsidRDefault="00A47319" w:rsidP="00275162">
            <w:pPr>
              <w:widowControl w:val="0"/>
              <w:jc w:val="center"/>
            </w:pPr>
            <w:r w:rsidRPr="00A830AD">
              <w:t>137</w:t>
            </w:r>
          </w:p>
        </w:tc>
        <w:tc>
          <w:tcPr>
            <w:tcW w:w="1304" w:type="dxa"/>
            <w:vAlign w:val="center"/>
          </w:tcPr>
          <w:p w14:paraId="1ACFFA5A" w14:textId="77777777" w:rsidR="00A47319" w:rsidRPr="00A830AD" w:rsidRDefault="00A47319" w:rsidP="00275162">
            <w:pPr>
              <w:widowControl w:val="0"/>
              <w:jc w:val="center"/>
            </w:pPr>
            <w:r w:rsidRPr="00A830AD">
              <w:t>125</w:t>
            </w:r>
          </w:p>
        </w:tc>
        <w:tc>
          <w:tcPr>
            <w:tcW w:w="1134" w:type="dxa"/>
            <w:vAlign w:val="center"/>
          </w:tcPr>
          <w:p w14:paraId="37C409F7" w14:textId="77777777" w:rsidR="00A47319" w:rsidRPr="00A830AD" w:rsidRDefault="00A47319" w:rsidP="00275162">
            <w:pPr>
              <w:widowControl w:val="0"/>
              <w:jc w:val="center"/>
            </w:pPr>
            <w:r w:rsidRPr="00A830AD">
              <w:t>109,6</w:t>
            </w:r>
          </w:p>
        </w:tc>
      </w:tr>
      <w:tr w:rsidR="00A47319" w:rsidRPr="00AF4DF2" w14:paraId="259A9FB8" w14:textId="77777777" w:rsidTr="004E218C">
        <w:trPr>
          <w:trHeight w:val="375"/>
        </w:trPr>
        <w:tc>
          <w:tcPr>
            <w:tcW w:w="567" w:type="dxa"/>
            <w:vAlign w:val="center"/>
          </w:tcPr>
          <w:p w14:paraId="1BC3C20D" w14:textId="77777777" w:rsidR="00A47319" w:rsidRPr="00A830AD" w:rsidRDefault="00A47319" w:rsidP="00275162">
            <w:pPr>
              <w:widowControl w:val="0"/>
              <w:jc w:val="center"/>
            </w:pPr>
            <w:r w:rsidRPr="00A830AD">
              <w:t> </w:t>
            </w:r>
          </w:p>
        </w:tc>
        <w:tc>
          <w:tcPr>
            <w:tcW w:w="4111" w:type="dxa"/>
            <w:vAlign w:val="center"/>
          </w:tcPr>
          <w:p w14:paraId="3FF83B9F" w14:textId="77777777" w:rsidR="00A47319" w:rsidRPr="00A830AD" w:rsidRDefault="00A47319" w:rsidP="00275162">
            <w:pPr>
              <w:widowControl w:val="0"/>
            </w:pPr>
            <w:r w:rsidRPr="00A830AD">
              <w:t>индивидуальных предпринимателей</w:t>
            </w:r>
          </w:p>
        </w:tc>
        <w:tc>
          <w:tcPr>
            <w:tcW w:w="1276" w:type="dxa"/>
            <w:vAlign w:val="center"/>
          </w:tcPr>
          <w:p w14:paraId="311426DE" w14:textId="77777777" w:rsidR="00A47319" w:rsidRPr="00A830AD" w:rsidRDefault="00A47319" w:rsidP="00275162">
            <w:pPr>
              <w:widowControl w:val="0"/>
              <w:jc w:val="center"/>
            </w:pPr>
            <w:r w:rsidRPr="00A830AD">
              <w:t>Чел.</w:t>
            </w:r>
          </w:p>
        </w:tc>
        <w:tc>
          <w:tcPr>
            <w:tcW w:w="1276" w:type="dxa"/>
            <w:vAlign w:val="center"/>
          </w:tcPr>
          <w:p w14:paraId="6D23DFE6" w14:textId="77777777" w:rsidR="00A47319" w:rsidRPr="00A830AD" w:rsidRDefault="00A47319" w:rsidP="00275162">
            <w:pPr>
              <w:widowControl w:val="0"/>
              <w:jc w:val="center"/>
            </w:pPr>
            <w:r w:rsidRPr="00A830AD">
              <w:t>125</w:t>
            </w:r>
          </w:p>
        </w:tc>
        <w:tc>
          <w:tcPr>
            <w:tcW w:w="1304" w:type="dxa"/>
            <w:vAlign w:val="center"/>
          </w:tcPr>
          <w:p w14:paraId="14515ED0" w14:textId="77777777" w:rsidR="00A47319" w:rsidRPr="00A830AD" w:rsidRDefault="00A47319" w:rsidP="00275162">
            <w:pPr>
              <w:widowControl w:val="0"/>
              <w:jc w:val="center"/>
            </w:pPr>
            <w:r w:rsidRPr="00A830AD">
              <w:t>108</w:t>
            </w:r>
          </w:p>
        </w:tc>
        <w:tc>
          <w:tcPr>
            <w:tcW w:w="1134" w:type="dxa"/>
            <w:vAlign w:val="center"/>
          </w:tcPr>
          <w:p w14:paraId="10AF068A" w14:textId="77777777" w:rsidR="00A47319" w:rsidRPr="00A830AD" w:rsidRDefault="00A47319" w:rsidP="00275162">
            <w:pPr>
              <w:widowControl w:val="0"/>
              <w:jc w:val="center"/>
            </w:pPr>
            <w:r w:rsidRPr="00A830AD">
              <w:t>115,7</w:t>
            </w:r>
          </w:p>
        </w:tc>
      </w:tr>
      <w:tr w:rsidR="00A47319" w:rsidRPr="00AF4DF2" w14:paraId="761C338A" w14:textId="77777777" w:rsidTr="004E218C">
        <w:trPr>
          <w:trHeight w:val="630"/>
        </w:trPr>
        <w:tc>
          <w:tcPr>
            <w:tcW w:w="567" w:type="dxa"/>
            <w:vAlign w:val="center"/>
          </w:tcPr>
          <w:p w14:paraId="37EE298A" w14:textId="77777777" w:rsidR="00A47319" w:rsidRPr="00A830AD" w:rsidRDefault="00A47319" w:rsidP="00275162">
            <w:pPr>
              <w:widowControl w:val="0"/>
              <w:jc w:val="center"/>
              <w:rPr>
                <w:b/>
                <w:bCs/>
              </w:rPr>
            </w:pPr>
            <w:r w:rsidRPr="00A830AD">
              <w:rPr>
                <w:b/>
                <w:bCs/>
              </w:rPr>
              <w:t>5.</w:t>
            </w:r>
          </w:p>
        </w:tc>
        <w:tc>
          <w:tcPr>
            <w:tcW w:w="4111" w:type="dxa"/>
            <w:vAlign w:val="center"/>
          </w:tcPr>
          <w:p w14:paraId="46BC68DA" w14:textId="77777777" w:rsidR="00A47319" w:rsidRPr="00A830AD" w:rsidRDefault="00A47319" w:rsidP="00275162">
            <w:pPr>
              <w:widowControl w:val="0"/>
              <w:rPr>
                <w:b/>
                <w:bCs/>
              </w:rPr>
            </w:pPr>
            <w:r w:rsidRPr="00A830AD">
              <w:rPr>
                <w:b/>
                <w:bCs/>
              </w:rPr>
              <w:t>Доля занятых у СМСП в общем количестве  занятых в экономике</w:t>
            </w:r>
          </w:p>
        </w:tc>
        <w:tc>
          <w:tcPr>
            <w:tcW w:w="1276" w:type="dxa"/>
            <w:vAlign w:val="center"/>
          </w:tcPr>
          <w:p w14:paraId="450F453E" w14:textId="77777777" w:rsidR="00A47319" w:rsidRPr="00A830AD" w:rsidRDefault="00A47319" w:rsidP="00275162">
            <w:pPr>
              <w:widowControl w:val="0"/>
              <w:jc w:val="center"/>
              <w:rPr>
                <w:b/>
                <w:bCs/>
              </w:rPr>
            </w:pPr>
            <w:r w:rsidRPr="00A830AD">
              <w:rPr>
                <w:b/>
                <w:bCs/>
              </w:rPr>
              <w:t>%</w:t>
            </w:r>
          </w:p>
        </w:tc>
        <w:tc>
          <w:tcPr>
            <w:tcW w:w="1276" w:type="dxa"/>
            <w:vAlign w:val="center"/>
          </w:tcPr>
          <w:p w14:paraId="75E03163" w14:textId="77777777" w:rsidR="00A47319" w:rsidRPr="00A830AD" w:rsidRDefault="00A47319" w:rsidP="00275162">
            <w:pPr>
              <w:widowControl w:val="0"/>
              <w:jc w:val="center"/>
              <w:rPr>
                <w:b/>
                <w:bCs/>
              </w:rPr>
            </w:pPr>
            <w:r w:rsidRPr="00A830AD">
              <w:rPr>
                <w:b/>
                <w:bCs/>
              </w:rPr>
              <w:t>12,7</w:t>
            </w:r>
          </w:p>
        </w:tc>
        <w:tc>
          <w:tcPr>
            <w:tcW w:w="1304" w:type="dxa"/>
            <w:vAlign w:val="center"/>
          </w:tcPr>
          <w:p w14:paraId="34D3A950" w14:textId="77777777" w:rsidR="00A47319" w:rsidRPr="00A830AD" w:rsidRDefault="00A47319" w:rsidP="00275162">
            <w:pPr>
              <w:widowControl w:val="0"/>
              <w:jc w:val="center"/>
              <w:rPr>
                <w:b/>
                <w:bCs/>
              </w:rPr>
            </w:pPr>
            <w:r w:rsidRPr="00A830AD">
              <w:rPr>
                <w:b/>
                <w:bCs/>
              </w:rPr>
              <w:t>11,5</w:t>
            </w:r>
          </w:p>
        </w:tc>
        <w:tc>
          <w:tcPr>
            <w:tcW w:w="1134" w:type="dxa"/>
            <w:vAlign w:val="center"/>
          </w:tcPr>
          <w:p w14:paraId="37132FC4" w14:textId="77777777" w:rsidR="00A47319" w:rsidRPr="00A830AD" w:rsidRDefault="00A47319" w:rsidP="00275162">
            <w:pPr>
              <w:widowControl w:val="0"/>
              <w:jc w:val="center"/>
              <w:rPr>
                <w:b/>
                <w:bCs/>
              </w:rPr>
            </w:pPr>
            <w:r w:rsidRPr="00A830AD">
              <w:rPr>
                <w:b/>
                <w:bCs/>
              </w:rPr>
              <w:t>110,4</w:t>
            </w:r>
          </w:p>
        </w:tc>
      </w:tr>
      <w:tr w:rsidR="00A47319" w:rsidRPr="00AF4DF2" w14:paraId="759A305C" w14:textId="77777777" w:rsidTr="004E218C">
        <w:trPr>
          <w:trHeight w:val="630"/>
        </w:trPr>
        <w:tc>
          <w:tcPr>
            <w:tcW w:w="567" w:type="dxa"/>
            <w:vAlign w:val="center"/>
          </w:tcPr>
          <w:p w14:paraId="32F21DF5" w14:textId="77777777" w:rsidR="00A47319" w:rsidRPr="00A830AD" w:rsidRDefault="00A47319" w:rsidP="00275162">
            <w:pPr>
              <w:widowControl w:val="0"/>
              <w:jc w:val="center"/>
              <w:rPr>
                <w:b/>
                <w:bCs/>
              </w:rPr>
            </w:pPr>
            <w:r w:rsidRPr="00A830AD">
              <w:rPr>
                <w:b/>
                <w:bCs/>
              </w:rPr>
              <w:t>6.</w:t>
            </w:r>
          </w:p>
        </w:tc>
        <w:tc>
          <w:tcPr>
            <w:tcW w:w="4111" w:type="dxa"/>
            <w:vAlign w:val="center"/>
          </w:tcPr>
          <w:p w14:paraId="0D741E58" w14:textId="77777777" w:rsidR="00A47319" w:rsidRPr="00A830AD" w:rsidRDefault="00A47319" w:rsidP="00275162">
            <w:pPr>
              <w:widowControl w:val="0"/>
              <w:rPr>
                <w:b/>
                <w:bCs/>
              </w:rPr>
            </w:pPr>
            <w:r w:rsidRPr="00A830AD">
              <w:rPr>
                <w:b/>
                <w:bCs/>
              </w:rPr>
              <w:t>Объем произведенной товарной продукции, выполненных работ (услуг), всего</w:t>
            </w:r>
          </w:p>
        </w:tc>
        <w:tc>
          <w:tcPr>
            <w:tcW w:w="1276" w:type="dxa"/>
            <w:vAlign w:val="center"/>
          </w:tcPr>
          <w:p w14:paraId="3ABCBD62" w14:textId="77777777" w:rsidR="00A47319" w:rsidRPr="00A830AD" w:rsidRDefault="00A47319" w:rsidP="00275162">
            <w:pPr>
              <w:widowControl w:val="0"/>
              <w:jc w:val="center"/>
              <w:rPr>
                <w:b/>
                <w:bCs/>
              </w:rPr>
            </w:pPr>
            <w:r w:rsidRPr="00A830AD">
              <w:rPr>
                <w:b/>
                <w:bCs/>
              </w:rPr>
              <w:t>Тыс. руб.</w:t>
            </w:r>
          </w:p>
        </w:tc>
        <w:tc>
          <w:tcPr>
            <w:tcW w:w="1276" w:type="dxa"/>
            <w:vAlign w:val="center"/>
          </w:tcPr>
          <w:p w14:paraId="75BA20E8" w14:textId="77777777" w:rsidR="00A47319" w:rsidRPr="00A830AD" w:rsidRDefault="00A47319" w:rsidP="00275162">
            <w:pPr>
              <w:widowControl w:val="0"/>
              <w:jc w:val="center"/>
              <w:rPr>
                <w:b/>
                <w:bCs/>
              </w:rPr>
            </w:pPr>
            <w:r w:rsidRPr="00A830AD">
              <w:rPr>
                <w:b/>
                <w:bCs/>
              </w:rPr>
              <w:t>1224265,6</w:t>
            </w:r>
          </w:p>
        </w:tc>
        <w:tc>
          <w:tcPr>
            <w:tcW w:w="1304" w:type="dxa"/>
            <w:vAlign w:val="center"/>
          </w:tcPr>
          <w:p w14:paraId="008D48FD" w14:textId="77777777" w:rsidR="00A47319" w:rsidRPr="00A830AD" w:rsidRDefault="00A47319" w:rsidP="00275162">
            <w:pPr>
              <w:widowControl w:val="0"/>
              <w:jc w:val="center"/>
              <w:rPr>
                <w:b/>
                <w:bCs/>
              </w:rPr>
            </w:pPr>
            <w:r w:rsidRPr="00A830AD">
              <w:rPr>
                <w:b/>
                <w:bCs/>
              </w:rPr>
              <w:t>1072276,6</w:t>
            </w:r>
          </w:p>
        </w:tc>
        <w:tc>
          <w:tcPr>
            <w:tcW w:w="1134" w:type="dxa"/>
            <w:vAlign w:val="center"/>
          </w:tcPr>
          <w:p w14:paraId="4735CA2E" w14:textId="77777777" w:rsidR="00A47319" w:rsidRPr="00A830AD" w:rsidRDefault="00A47319" w:rsidP="00275162">
            <w:pPr>
              <w:widowControl w:val="0"/>
              <w:jc w:val="center"/>
              <w:rPr>
                <w:b/>
                <w:bCs/>
              </w:rPr>
            </w:pPr>
            <w:r w:rsidRPr="00A830AD">
              <w:rPr>
                <w:b/>
                <w:bCs/>
              </w:rPr>
              <w:t>114,2</w:t>
            </w:r>
          </w:p>
        </w:tc>
      </w:tr>
      <w:tr w:rsidR="00A47319" w:rsidRPr="00AF4DF2" w14:paraId="693F5730" w14:textId="77777777" w:rsidTr="004E218C">
        <w:trPr>
          <w:trHeight w:val="315"/>
        </w:trPr>
        <w:tc>
          <w:tcPr>
            <w:tcW w:w="567" w:type="dxa"/>
            <w:vAlign w:val="center"/>
          </w:tcPr>
          <w:p w14:paraId="373E2312" w14:textId="77777777" w:rsidR="00A47319" w:rsidRPr="00A830AD" w:rsidRDefault="00A47319" w:rsidP="00275162">
            <w:pPr>
              <w:widowControl w:val="0"/>
              <w:jc w:val="center"/>
            </w:pPr>
            <w:r w:rsidRPr="00A830AD">
              <w:t> </w:t>
            </w:r>
          </w:p>
        </w:tc>
        <w:tc>
          <w:tcPr>
            <w:tcW w:w="4111" w:type="dxa"/>
            <w:vAlign w:val="center"/>
          </w:tcPr>
          <w:p w14:paraId="65D447DF" w14:textId="77777777" w:rsidR="00A47319" w:rsidRPr="00A830AD" w:rsidRDefault="00A47319" w:rsidP="00275162">
            <w:pPr>
              <w:widowControl w:val="0"/>
            </w:pPr>
            <w:r w:rsidRPr="00A830AD">
              <w:t>в том числе:</w:t>
            </w:r>
          </w:p>
        </w:tc>
        <w:tc>
          <w:tcPr>
            <w:tcW w:w="1276" w:type="dxa"/>
            <w:vAlign w:val="center"/>
          </w:tcPr>
          <w:p w14:paraId="1BD62A27" w14:textId="77777777" w:rsidR="00A47319" w:rsidRPr="00A830AD" w:rsidRDefault="00A47319" w:rsidP="00275162">
            <w:pPr>
              <w:widowControl w:val="0"/>
              <w:jc w:val="center"/>
            </w:pPr>
            <w:r w:rsidRPr="00A830AD">
              <w:t> </w:t>
            </w:r>
          </w:p>
        </w:tc>
        <w:tc>
          <w:tcPr>
            <w:tcW w:w="1276" w:type="dxa"/>
            <w:vAlign w:val="center"/>
          </w:tcPr>
          <w:p w14:paraId="021BE27A" w14:textId="77777777" w:rsidR="00A47319" w:rsidRPr="00A830AD" w:rsidRDefault="00A47319" w:rsidP="00275162">
            <w:pPr>
              <w:widowControl w:val="0"/>
              <w:jc w:val="center"/>
            </w:pPr>
            <w:r w:rsidRPr="00A830AD">
              <w:t> </w:t>
            </w:r>
          </w:p>
        </w:tc>
        <w:tc>
          <w:tcPr>
            <w:tcW w:w="1304" w:type="dxa"/>
            <w:vAlign w:val="center"/>
          </w:tcPr>
          <w:p w14:paraId="02CC20AA" w14:textId="77777777" w:rsidR="00A47319" w:rsidRPr="00A830AD" w:rsidRDefault="00A47319" w:rsidP="00275162">
            <w:pPr>
              <w:widowControl w:val="0"/>
              <w:jc w:val="center"/>
            </w:pPr>
            <w:r w:rsidRPr="00A830AD">
              <w:t> </w:t>
            </w:r>
          </w:p>
        </w:tc>
        <w:tc>
          <w:tcPr>
            <w:tcW w:w="1134" w:type="dxa"/>
            <w:vAlign w:val="center"/>
          </w:tcPr>
          <w:p w14:paraId="6C0DD207" w14:textId="77777777" w:rsidR="00A47319" w:rsidRPr="00A830AD" w:rsidRDefault="00A47319" w:rsidP="00275162">
            <w:pPr>
              <w:widowControl w:val="0"/>
              <w:jc w:val="center"/>
            </w:pPr>
            <w:r w:rsidRPr="00A830AD">
              <w:t> </w:t>
            </w:r>
          </w:p>
        </w:tc>
      </w:tr>
      <w:tr w:rsidR="00A47319" w:rsidRPr="00AF4DF2" w14:paraId="08152AEF" w14:textId="77777777" w:rsidTr="004E218C">
        <w:trPr>
          <w:trHeight w:val="315"/>
        </w:trPr>
        <w:tc>
          <w:tcPr>
            <w:tcW w:w="567" w:type="dxa"/>
            <w:vAlign w:val="center"/>
          </w:tcPr>
          <w:p w14:paraId="3E00C05A" w14:textId="77777777" w:rsidR="00A47319" w:rsidRPr="00A830AD" w:rsidRDefault="00A47319" w:rsidP="00275162">
            <w:pPr>
              <w:widowControl w:val="0"/>
              <w:jc w:val="center"/>
            </w:pPr>
            <w:r w:rsidRPr="00A830AD">
              <w:t> </w:t>
            </w:r>
          </w:p>
        </w:tc>
        <w:tc>
          <w:tcPr>
            <w:tcW w:w="4111" w:type="dxa"/>
            <w:vAlign w:val="center"/>
          </w:tcPr>
          <w:p w14:paraId="3DE01676" w14:textId="77777777" w:rsidR="00A47319" w:rsidRPr="00A830AD" w:rsidRDefault="00A47319" w:rsidP="00275162">
            <w:pPr>
              <w:widowControl w:val="0"/>
            </w:pPr>
            <w:r w:rsidRPr="00A830AD">
              <w:t xml:space="preserve">средними предприятиями </w:t>
            </w:r>
          </w:p>
        </w:tc>
        <w:tc>
          <w:tcPr>
            <w:tcW w:w="1276" w:type="dxa"/>
            <w:vAlign w:val="center"/>
          </w:tcPr>
          <w:p w14:paraId="58CA7792" w14:textId="77777777" w:rsidR="00A47319" w:rsidRPr="00A830AD" w:rsidRDefault="00A47319" w:rsidP="00275162">
            <w:pPr>
              <w:widowControl w:val="0"/>
              <w:jc w:val="center"/>
            </w:pPr>
            <w:r w:rsidRPr="00A830AD">
              <w:t>Тыс. руб.</w:t>
            </w:r>
          </w:p>
        </w:tc>
        <w:tc>
          <w:tcPr>
            <w:tcW w:w="1276" w:type="dxa"/>
            <w:vAlign w:val="center"/>
          </w:tcPr>
          <w:p w14:paraId="6A59F98C" w14:textId="77777777" w:rsidR="00A47319" w:rsidRPr="00A830AD" w:rsidRDefault="00A47319" w:rsidP="00275162">
            <w:pPr>
              <w:widowControl w:val="0"/>
              <w:jc w:val="center"/>
            </w:pPr>
            <w:r w:rsidRPr="00A830AD">
              <w:t>0</w:t>
            </w:r>
            <w:r w:rsidR="00A830AD">
              <w:t>,0</w:t>
            </w:r>
          </w:p>
        </w:tc>
        <w:tc>
          <w:tcPr>
            <w:tcW w:w="1304" w:type="dxa"/>
            <w:vAlign w:val="center"/>
          </w:tcPr>
          <w:p w14:paraId="18C76413" w14:textId="77777777" w:rsidR="00A47319" w:rsidRPr="00A830AD" w:rsidRDefault="00A47319" w:rsidP="00275162">
            <w:pPr>
              <w:widowControl w:val="0"/>
              <w:jc w:val="center"/>
            </w:pPr>
            <w:r w:rsidRPr="00A830AD">
              <w:t>0</w:t>
            </w:r>
            <w:r w:rsidR="00A830AD">
              <w:t>,0</w:t>
            </w:r>
          </w:p>
        </w:tc>
        <w:tc>
          <w:tcPr>
            <w:tcW w:w="1134" w:type="dxa"/>
            <w:vAlign w:val="center"/>
          </w:tcPr>
          <w:p w14:paraId="3456FC2D" w14:textId="77777777" w:rsidR="00A47319" w:rsidRPr="00A830AD" w:rsidRDefault="00A830AD" w:rsidP="00275162">
            <w:pPr>
              <w:widowControl w:val="0"/>
              <w:jc w:val="center"/>
            </w:pPr>
            <w:r>
              <w:t>0,0</w:t>
            </w:r>
          </w:p>
        </w:tc>
      </w:tr>
      <w:tr w:rsidR="00A47319" w:rsidRPr="00A830AD" w14:paraId="3BF260D4" w14:textId="77777777" w:rsidTr="004E218C">
        <w:trPr>
          <w:trHeight w:val="315"/>
        </w:trPr>
        <w:tc>
          <w:tcPr>
            <w:tcW w:w="567" w:type="dxa"/>
            <w:vAlign w:val="center"/>
          </w:tcPr>
          <w:p w14:paraId="2F1CCB79" w14:textId="77777777" w:rsidR="00A47319" w:rsidRPr="00A830AD" w:rsidRDefault="00A47319" w:rsidP="00275162">
            <w:pPr>
              <w:widowControl w:val="0"/>
              <w:jc w:val="center"/>
            </w:pPr>
            <w:r w:rsidRPr="00A830AD">
              <w:t> </w:t>
            </w:r>
          </w:p>
        </w:tc>
        <w:tc>
          <w:tcPr>
            <w:tcW w:w="4111" w:type="dxa"/>
            <w:vAlign w:val="center"/>
          </w:tcPr>
          <w:p w14:paraId="7EB6A0B8" w14:textId="77777777" w:rsidR="00A47319" w:rsidRPr="00A830AD" w:rsidRDefault="00A47319" w:rsidP="00275162">
            <w:pPr>
              <w:widowControl w:val="0"/>
            </w:pPr>
            <w:r w:rsidRPr="00A830AD">
              <w:t xml:space="preserve">малыми предприятиями </w:t>
            </w:r>
          </w:p>
        </w:tc>
        <w:tc>
          <w:tcPr>
            <w:tcW w:w="1276" w:type="dxa"/>
            <w:vAlign w:val="center"/>
          </w:tcPr>
          <w:p w14:paraId="3F40A2C9" w14:textId="77777777" w:rsidR="00A47319" w:rsidRPr="00A830AD" w:rsidRDefault="00A47319" w:rsidP="00275162">
            <w:pPr>
              <w:widowControl w:val="0"/>
              <w:jc w:val="center"/>
            </w:pPr>
            <w:r w:rsidRPr="00A830AD">
              <w:t>Тыс. руб.</w:t>
            </w:r>
          </w:p>
        </w:tc>
        <w:tc>
          <w:tcPr>
            <w:tcW w:w="1276" w:type="dxa"/>
            <w:vAlign w:val="center"/>
          </w:tcPr>
          <w:p w14:paraId="2DB1E13F" w14:textId="77777777" w:rsidR="00A47319" w:rsidRPr="00A830AD" w:rsidRDefault="00A47319" w:rsidP="00275162">
            <w:pPr>
              <w:widowControl w:val="0"/>
              <w:jc w:val="center"/>
            </w:pPr>
            <w:r w:rsidRPr="00A830AD">
              <w:t>405507,7</w:t>
            </w:r>
          </w:p>
        </w:tc>
        <w:tc>
          <w:tcPr>
            <w:tcW w:w="1304" w:type="dxa"/>
            <w:vAlign w:val="center"/>
          </w:tcPr>
          <w:p w14:paraId="1C1AFAC4" w14:textId="77777777" w:rsidR="00A47319" w:rsidRPr="00A830AD" w:rsidRDefault="00A47319" w:rsidP="00275162">
            <w:pPr>
              <w:widowControl w:val="0"/>
              <w:jc w:val="center"/>
            </w:pPr>
            <w:r w:rsidRPr="00A830AD">
              <w:t>409291,1</w:t>
            </w:r>
          </w:p>
        </w:tc>
        <w:tc>
          <w:tcPr>
            <w:tcW w:w="1134" w:type="dxa"/>
            <w:vAlign w:val="center"/>
          </w:tcPr>
          <w:p w14:paraId="5212F29D" w14:textId="77777777" w:rsidR="00A47319" w:rsidRPr="00A830AD" w:rsidRDefault="00A47319" w:rsidP="00275162">
            <w:pPr>
              <w:widowControl w:val="0"/>
              <w:jc w:val="center"/>
            </w:pPr>
            <w:r w:rsidRPr="00A830AD">
              <w:t>99,1</w:t>
            </w:r>
          </w:p>
        </w:tc>
      </w:tr>
      <w:tr w:rsidR="00A47319" w:rsidRPr="00AF4DF2" w14:paraId="42DF3C32" w14:textId="77777777" w:rsidTr="004E218C">
        <w:trPr>
          <w:trHeight w:val="315"/>
        </w:trPr>
        <w:tc>
          <w:tcPr>
            <w:tcW w:w="567" w:type="dxa"/>
            <w:vAlign w:val="center"/>
          </w:tcPr>
          <w:p w14:paraId="5C797F27" w14:textId="77777777" w:rsidR="00A47319" w:rsidRPr="00A830AD" w:rsidRDefault="00A47319" w:rsidP="00275162">
            <w:pPr>
              <w:widowControl w:val="0"/>
              <w:jc w:val="center"/>
            </w:pPr>
            <w:r w:rsidRPr="00A830AD">
              <w:t> </w:t>
            </w:r>
          </w:p>
        </w:tc>
        <w:tc>
          <w:tcPr>
            <w:tcW w:w="4111" w:type="dxa"/>
            <w:vAlign w:val="center"/>
          </w:tcPr>
          <w:p w14:paraId="3C0FE8B7" w14:textId="77777777" w:rsidR="00A47319" w:rsidRPr="00A830AD" w:rsidRDefault="00A47319" w:rsidP="00275162">
            <w:pPr>
              <w:widowControl w:val="0"/>
            </w:pPr>
            <w:r w:rsidRPr="00A830AD">
              <w:t>микропредприятиями</w:t>
            </w:r>
          </w:p>
        </w:tc>
        <w:tc>
          <w:tcPr>
            <w:tcW w:w="1276" w:type="dxa"/>
            <w:vAlign w:val="center"/>
          </w:tcPr>
          <w:p w14:paraId="495F7D63" w14:textId="77777777" w:rsidR="00A47319" w:rsidRPr="00A830AD" w:rsidRDefault="00A47319" w:rsidP="00275162">
            <w:pPr>
              <w:widowControl w:val="0"/>
              <w:jc w:val="center"/>
            </w:pPr>
            <w:r w:rsidRPr="00A830AD">
              <w:t>Тыс. руб.</w:t>
            </w:r>
          </w:p>
        </w:tc>
        <w:tc>
          <w:tcPr>
            <w:tcW w:w="1276" w:type="dxa"/>
            <w:vAlign w:val="center"/>
          </w:tcPr>
          <w:p w14:paraId="6F5A0EB0" w14:textId="77777777" w:rsidR="00A47319" w:rsidRPr="00A830AD" w:rsidRDefault="00A47319" w:rsidP="00275162">
            <w:pPr>
              <w:widowControl w:val="0"/>
              <w:jc w:val="center"/>
            </w:pPr>
            <w:r w:rsidRPr="00A830AD">
              <w:t>249474,9</w:t>
            </w:r>
          </w:p>
        </w:tc>
        <w:tc>
          <w:tcPr>
            <w:tcW w:w="1304" w:type="dxa"/>
            <w:vAlign w:val="center"/>
          </w:tcPr>
          <w:p w14:paraId="6CF259F7" w14:textId="77777777" w:rsidR="00A47319" w:rsidRPr="00A830AD" w:rsidRDefault="00A47319" w:rsidP="00275162">
            <w:pPr>
              <w:widowControl w:val="0"/>
              <w:jc w:val="center"/>
            </w:pPr>
            <w:r w:rsidRPr="00A830AD">
              <w:t>181421,2</w:t>
            </w:r>
          </w:p>
        </w:tc>
        <w:tc>
          <w:tcPr>
            <w:tcW w:w="1134" w:type="dxa"/>
            <w:vAlign w:val="center"/>
          </w:tcPr>
          <w:p w14:paraId="28724574" w14:textId="77777777" w:rsidR="00A47319" w:rsidRPr="00A830AD" w:rsidRDefault="00A47319" w:rsidP="00275162">
            <w:pPr>
              <w:widowControl w:val="0"/>
              <w:jc w:val="center"/>
            </w:pPr>
            <w:r w:rsidRPr="00A830AD">
              <w:t>137,5</w:t>
            </w:r>
          </w:p>
        </w:tc>
      </w:tr>
      <w:tr w:rsidR="00A47319" w:rsidRPr="00AF4DF2" w14:paraId="30120E43" w14:textId="77777777" w:rsidTr="004E218C">
        <w:trPr>
          <w:trHeight w:val="315"/>
        </w:trPr>
        <w:tc>
          <w:tcPr>
            <w:tcW w:w="567" w:type="dxa"/>
            <w:vAlign w:val="center"/>
          </w:tcPr>
          <w:p w14:paraId="091527D4" w14:textId="77777777" w:rsidR="00A47319" w:rsidRPr="00A830AD" w:rsidRDefault="00A47319" w:rsidP="00275162">
            <w:pPr>
              <w:widowControl w:val="0"/>
              <w:jc w:val="center"/>
            </w:pPr>
            <w:r w:rsidRPr="00A830AD">
              <w:t> </w:t>
            </w:r>
          </w:p>
        </w:tc>
        <w:tc>
          <w:tcPr>
            <w:tcW w:w="4111" w:type="dxa"/>
            <w:vAlign w:val="center"/>
          </w:tcPr>
          <w:p w14:paraId="0BA5A571" w14:textId="77777777" w:rsidR="00A47319" w:rsidRPr="00A830AD" w:rsidRDefault="00A47319" w:rsidP="00275162">
            <w:pPr>
              <w:widowControl w:val="0"/>
            </w:pPr>
            <w:r w:rsidRPr="00A830AD">
              <w:t>крестьянскими (фермерскими) хозяйствами</w:t>
            </w:r>
          </w:p>
        </w:tc>
        <w:tc>
          <w:tcPr>
            <w:tcW w:w="1276" w:type="dxa"/>
            <w:vAlign w:val="center"/>
          </w:tcPr>
          <w:p w14:paraId="6CC8A715" w14:textId="77777777" w:rsidR="00A47319" w:rsidRPr="00A830AD" w:rsidRDefault="00A47319" w:rsidP="00275162">
            <w:pPr>
              <w:widowControl w:val="0"/>
              <w:jc w:val="center"/>
            </w:pPr>
            <w:r w:rsidRPr="00A830AD">
              <w:t>Тыс. руб.</w:t>
            </w:r>
          </w:p>
        </w:tc>
        <w:tc>
          <w:tcPr>
            <w:tcW w:w="1276" w:type="dxa"/>
            <w:vAlign w:val="center"/>
          </w:tcPr>
          <w:p w14:paraId="68BEB1F5" w14:textId="77777777" w:rsidR="00A47319" w:rsidRPr="00A830AD" w:rsidRDefault="00A47319" w:rsidP="00275162">
            <w:pPr>
              <w:widowControl w:val="0"/>
              <w:jc w:val="center"/>
            </w:pPr>
            <w:r w:rsidRPr="00A830AD">
              <w:t>569283,0</w:t>
            </w:r>
          </w:p>
        </w:tc>
        <w:tc>
          <w:tcPr>
            <w:tcW w:w="1304" w:type="dxa"/>
            <w:vAlign w:val="center"/>
          </w:tcPr>
          <w:p w14:paraId="76BE0268" w14:textId="77777777" w:rsidR="00A47319" w:rsidRPr="00A830AD" w:rsidRDefault="00A47319" w:rsidP="00275162">
            <w:pPr>
              <w:widowControl w:val="0"/>
              <w:jc w:val="center"/>
            </w:pPr>
            <w:r w:rsidRPr="00A830AD">
              <w:t>481558,0</w:t>
            </w:r>
          </w:p>
        </w:tc>
        <w:tc>
          <w:tcPr>
            <w:tcW w:w="1134" w:type="dxa"/>
            <w:vAlign w:val="center"/>
          </w:tcPr>
          <w:p w14:paraId="726F3A07" w14:textId="77777777" w:rsidR="00A47319" w:rsidRPr="00A830AD" w:rsidRDefault="00A47319" w:rsidP="00275162">
            <w:pPr>
              <w:widowControl w:val="0"/>
              <w:jc w:val="center"/>
            </w:pPr>
            <w:r w:rsidRPr="00A830AD">
              <w:t>118,2</w:t>
            </w:r>
          </w:p>
        </w:tc>
      </w:tr>
      <w:tr w:rsidR="00A47319" w:rsidRPr="00AF4DF2" w14:paraId="5305C925" w14:textId="77777777" w:rsidTr="004E218C">
        <w:trPr>
          <w:trHeight w:val="315"/>
        </w:trPr>
        <w:tc>
          <w:tcPr>
            <w:tcW w:w="567" w:type="dxa"/>
            <w:vAlign w:val="center"/>
          </w:tcPr>
          <w:p w14:paraId="3FB9F396" w14:textId="77777777" w:rsidR="00A47319" w:rsidRPr="00A830AD" w:rsidRDefault="00A47319" w:rsidP="00275162">
            <w:pPr>
              <w:widowControl w:val="0"/>
              <w:jc w:val="center"/>
            </w:pPr>
            <w:r w:rsidRPr="00A830AD">
              <w:t> </w:t>
            </w:r>
          </w:p>
        </w:tc>
        <w:tc>
          <w:tcPr>
            <w:tcW w:w="4111" w:type="dxa"/>
            <w:vAlign w:val="center"/>
          </w:tcPr>
          <w:p w14:paraId="5BC293C3" w14:textId="77777777" w:rsidR="00A47319" w:rsidRPr="00A830AD" w:rsidRDefault="00A47319" w:rsidP="00275162">
            <w:pPr>
              <w:widowControl w:val="0"/>
            </w:pPr>
            <w:r w:rsidRPr="00A830AD">
              <w:t>индивидуальными предпринимателями</w:t>
            </w:r>
          </w:p>
        </w:tc>
        <w:tc>
          <w:tcPr>
            <w:tcW w:w="1276" w:type="dxa"/>
            <w:vAlign w:val="center"/>
          </w:tcPr>
          <w:p w14:paraId="52AB8A9D" w14:textId="77777777" w:rsidR="00A47319" w:rsidRPr="00A830AD" w:rsidRDefault="00A47319" w:rsidP="00275162">
            <w:pPr>
              <w:widowControl w:val="0"/>
              <w:jc w:val="center"/>
            </w:pPr>
            <w:r w:rsidRPr="00A830AD">
              <w:t>Тыс. руб.</w:t>
            </w:r>
          </w:p>
        </w:tc>
        <w:tc>
          <w:tcPr>
            <w:tcW w:w="1276" w:type="dxa"/>
            <w:vAlign w:val="center"/>
          </w:tcPr>
          <w:p w14:paraId="19F17CA8" w14:textId="77777777" w:rsidR="00A47319" w:rsidRPr="00A830AD" w:rsidRDefault="00A47319" w:rsidP="00275162">
            <w:pPr>
              <w:widowControl w:val="0"/>
              <w:jc w:val="center"/>
            </w:pPr>
            <w:r w:rsidRPr="00A830AD">
              <w:t>0,0</w:t>
            </w:r>
          </w:p>
        </w:tc>
        <w:tc>
          <w:tcPr>
            <w:tcW w:w="1304" w:type="dxa"/>
            <w:vAlign w:val="center"/>
          </w:tcPr>
          <w:p w14:paraId="604807C7" w14:textId="77777777" w:rsidR="00A47319" w:rsidRPr="00A830AD" w:rsidRDefault="00A47319" w:rsidP="00275162">
            <w:pPr>
              <w:widowControl w:val="0"/>
              <w:jc w:val="center"/>
            </w:pPr>
            <w:r w:rsidRPr="00A830AD">
              <w:t>0,0</w:t>
            </w:r>
          </w:p>
        </w:tc>
        <w:tc>
          <w:tcPr>
            <w:tcW w:w="1134" w:type="dxa"/>
            <w:vAlign w:val="center"/>
          </w:tcPr>
          <w:p w14:paraId="465F59D3" w14:textId="77777777" w:rsidR="00A47319" w:rsidRPr="00A830AD" w:rsidRDefault="00A830AD" w:rsidP="00275162">
            <w:pPr>
              <w:widowControl w:val="0"/>
              <w:jc w:val="center"/>
            </w:pPr>
            <w:r>
              <w:t>0,0</w:t>
            </w:r>
          </w:p>
        </w:tc>
      </w:tr>
      <w:tr w:rsidR="00A47319" w:rsidRPr="00AF4DF2" w14:paraId="5F46BD33" w14:textId="77777777" w:rsidTr="004E218C">
        <w:trPr>
          <w:trHeight w:val="630"/>
        </w:trPr>
        <w:tc>
          <w:tcPr>
            <w:tcW w:w="567" w:type="dxa"/>
            <w:vAlign w:val="center"/>
          </w:tcPr>
          <w:p w14:paraId="200273F3" w14:textId="77777777" w:rsidR="00A47319" w:rsidRPr="00A830AD" w:rsidRDefault="00A47319" w:rsidP="00275162">
            <w:pPr>
              <w:widowControl w:val="0"/>
              <w:jc w:val="center"/>
              <w:rPr>
                <w:b/>
                <w:bCs/>
              </w:rPr>
            </w:pPr>
            <w:r w:rsidRPr="00A830AD">
              <w:rPr>
                <w:b/>
                <w:bCs/>
              </w:rPr>
              <w:t>7.</w:t>
            </w:r>
          </w:p>
        </w:tc>
        <w:tc>
          <w:tcPr>
            <w:tcW w:w="4111" w:type="dxa"/>
            <w:vAlign w:val="center"/>
          </w:tcPr>
          <w:p w14:paraId="1926ED26" w14:textId="77777777" w:rsidR="00A47319" w:rsidRPr="00A830AD" w:rsidRDefault="00A47319" w:rsidP="00275162">
            <w:pPr>
              <w:widowControl w:val="0"/>
              <w:rPr>
                <w:b/>
                <w:bCs/>
              </w:rPr>
            </w:pPr>
            <w:r w:rsidRPr="00A830AD">
              <w:rPr>
                <w:b/>
                <w:bCs/>
              </w:rPr>
              <w:t>Доля произведенной товарной продукции, выполненных работ (услуг) в общем объеме</w:t>
            </w:r>
          </w:p>
        </w:tc>
        <w:tc>
          <w:tcPr>
            <w:tcW w:w="1276" w:type="dxa"/>
            <w:vAlign w:val="center"/>
          </w:tcPr>
          <w:p w14:paraId="0564834E" w14:textId="77777777" w:rsidR="00A47319" w:rsidRPr="00A830AD" w:rsidRDefault="00A47319" w:rsidP="00275162">
            <w:pPr>
              <w:widowControl w:val="0"/>
              <w:jc w:val="center"/>
              <w:rPr>
                <w:b/>
                <w:bCs/>
              </w:rPr>
            </w:pPr>
            <w:r w:rsidRPr="00A830AD">
              <w:rPr>
                <w:b/>
                <w:bCs/>
              </w:rPr>
              <w:t>%</w:t>
            </w:r>
          </w:p>
        </w:tc>
        <w:tc>
          <w:tcPr>
            <w:tcW w:w="1276" w:type="dxa"/>
            <w:vAlign w:val="center"/>
          </w:tcPr>
          <w:p w14:paraId="7C0DF929" w14:textId="77777777" w:rsidR="00A47319" w:rsidRPr="00A830AD" w:rsidRDefault="00A47319" w:rsidP="00275162">
            <w:pPr>
              <w:widowControl w:val="0"/>
              <w:jc w:val="center"/>
              <w:rPr>
                <w:b/>
                <w:bCs/>
              </w:rPr>
            </w:pPr>
            <w:r w:rsidRPr="00A830AD">
              <w:rPr>
                <w:b/>
                <w:bCs/>
              </w:rPr>
              <w:t>18,1</w:t>
            </w:r>
          </w:p>
        </w:tc>
        <w:tc>
          <w:tcPr>
            <w:tcW w:w="1304" w:type="dxa"/>
            <w:vAlign w:val="center"/>
          </w:tcPr>
          <w:p w14:paraId="3F1C9214" w14:textId="77777777" w:rsidR="00A47319" w:rsidRPr="00A830AD" w:rsidRDefault="00A47319" w:rsidP="00275162">
            <w:pPr>
              <w:widowControl w:val="0"/>
              <w:jc w:val="center"/>
              <w:rPr>
                <w:b/>
                <w:bCs/>
              </w:rPr>
            </w:pPr>
            <w:r w:rsidRPr="00A830AD">
              <w:rPr>
                <w:b/>
                <w:bCs/>
              </w:rPr>
              <w:t>17,8</w:t>
            </w:r>
          </w:p>
        </w:tc>
        <w:tc>
          <w:tcPr>
            <w:tcW w:w="1134" w:type="dxa"/>
            <w:vAlign w:val="center"/>
          </w:tcPr>
          <w:p w14:paraId="461CF097" w14:textId="77777777" w:rsidR="00A47319" w:rsidRPr="00A830AD" w:rsidRDefault="00A47319" w:rsidP="00275162">
            <w:pPr>
              <w:widowControl w:val="0"/>
              <w:jc w:val="center"/>
              <w:rPr>
                <w:b/>
                <w:bCs/>
              </w:rPr>
            </w:pPr>
            <w:r w:rsidRPr="00A830AD">
              <w:rPr>
                <w:b/>
                <w:bCs/>
              </w:rPr>
              <w:t>101,7</w:t>
            </w:r>
          </w:p>
        </w:tc>
      </w:tr>
      <w:tr w:rsidR="00A47319" w:rsidRPr="00AF4DF2" w14:paraId="4088F404" w14:textId="77777777" w:rsidTr="004E218C">
        <w:trPr>
          <w:trHeight w:val="630"/>
        </w:trPr>
        <w:tc>
          <w:tcPr>
            <w:tcW w:w="567" w:type="dxa"/>
            <w:vAlign w:val="center"/>
          </w:tcPr>
          <w:p w14:paraId="37D54065" w14:textId="77777777" w:rsidR="00A47319" w:rsidRPr="00A830AD" w:rsidRDefault="00A47319" w:rsidP="00275162">
            <w:pPr>
              <w:widowControl w:val="0"/>
              <w:jc w:val="center"/>
              <w:rPr>
                <w:b/>
                <w:bCs/>
              </w:rPr>
            </w:pPr>
            <w:r w:rsidRPr="00A830AD">
              <w:rPr>
                <w:b/>
                <w:bCs/>
              </w:rPr>
              <w:t>8.</w:t>
            </w:r>
          </w:p>
        </w:tc>
        <w:tc>
          <w:tcPr>
            <w:tcW w:w="4111" w:type="dxa"/>
            <w:vAlign w:val="center"/>
          </w:tcPr>
          <w:p w14:paraId="0B1427A1" w14:textId="77777777" w:rsidR="00A47319" w:rsidRPr="00A830AD" w:rsidRDefault="00A47319" w:rsidP="00275162">
            <w:pPr>
              <w:widowControl w:val="0"/>
              <w:rPr>
                <w:b/>
                <w:bCs/>
              </w:rPr>
            </w:pPr>
            <w:r w:rsidRPr="00A830AD">
              <w:rPr>
                <w:b/>
                <w:bCs/>
              </w:rPr>
              <w:t>Выручка от реализации товаров (работ, услуг), всего</w:t>
            </w:r>
          </w:p>
        </w:tc>
        <w:tc>
          <w:tcPr>
            <w:tcW w:w="1276" w:type="dxa"/>
            <w:vAlign w:val="center"/>
          </w:tcPr>
          <w:p w14:paraId="1F41032A" w14:textId="77777777" w:rsidR="00A47319" w:rsidRPr="00A830AD" w:rsidRDefault="00A47319" w:rsidP="00275162">
            <w:pPr>
              <w:widowControl w:val="0"/>
              <w:jc w:val="center"/>
              <w:rPr>
                <w:b/>
                <w:bCs/>
              </w:rPr>
            </w:pPr>
            <w:r w:rsidRPr="00A830AD">
              <w:rPr>
                <w:b/>
                <w:bCs/>
              </w:rPr>
              <w:t>Тыс. руб.</w:t>
            </w:r>
          </w:p>
        </w:tc>
        <w:tc>
          <w:tcPr>
            <w:tcW w:w="1276" w:type="dxa"/>
            <w:vAlign w:val="center"/>
          </w:tcPr>
          <w:p w14:paraId="1C23142A" w14:textId="77777777" w:rsidR="00A47319" w:rsidRPr="00A830AD" w:rsidRDefault="00A47319" w:rsidP="00275162">
            <w:pPr>
              <w:widowControl w:val="0"/>
              <w:jc w:val="center"/>
              <w:rPr>
                <w:b/>
                <w:bCs/>
              </w:rPr>
            </w:pPr>
            <w:r w:rsidRPr="00A830AD">
              <w:rPr>
                <w:b/>
                <w:bCs/>
              </w:rPr>
              <w:t>1465375,5</w:t>
            </w:r>
          </w:p>
        </w:tc>
        <w:tc>
          <w:tcPr>
            <w:tcW w:w="1304" w:type="dxa"/>
            <w:vAlign w:val="center"/>
          </w:tcPr>
          <w:p w14:paraId="08C941B0" w14:textId="77777777" w:rsidR="00A47319" w:rsidRPr="00A830AD" w:rsidRDefault="00A47319" w:rsidP="00275162">
            <w:pPr>
              <w:widowControl w:val="0"/>
              <w:jc w:val="center"/>
              <w:rPr>
                <w:b/>
                <w:bCs/>
              </w:rPr>
            </w:pPr>
            <w:r w:rsidRPr="00A830AD">
              <w:rPr>
                <w:b/>
                <w:bCs/>
              </w:rPr>
              <w:t>1426642,3</w:t>
            </w:r>
          </w:p>
        </w:tc>
        <w:tc>
          <w:tcPr>
            <w:tcW w:w="1134" w:type="dxa"/>
            <w:vAlign w:val="center"/>
          </w:tcPr>
          <w:p w14:paraId="2BE9B9C8" w14:textId="77777777" w:rsidR="00A47319" w:rsidRPr="00A830AD" w:rsidRDefault="00A47319" w:rsidP="00275162">
            <w:pPr>
              <w:widowControl w:val="0"/>
              <w:jc w:val="center"/>
              <w:rPr>
                <w:b/>
                <w:bCs/>
              </w:rPr>
            </w:pPr>
            <w:r w:rsidRPr="00A830AD">
              <w:rPr>
                <w:b/>
                <w:bCs/>
              </w:rPr>
              <w:t>102,7</w:t>
            </w:r>
          </w:p>
        </w:tc>
      </w:tr>
      <w:tr w:rsidR="00A47319" w:rsidRPr="00AF4DF2" w14:paraId="3758C5B5" w14:textId="77777777" w:rsidTr="004E218C">
        <w:trPr>
          <w:trHeight w:val="315"/>
        </w:trPr>
        <w:tc>
          <w:tcPr>
            <w:tcW w:w="567" w:type="dxa"/>
            <w:vAlign w:val="center"/>
          </w:tcPr>
          <w:p w14:paraId="6106066E" w14:textId="77777777" w:rsidR="00A47319" w:rsidRPr="00A830AD" w:rsidRDefault="00A47319" w:rsidP="00275162">
            <w:pPr>
              <w:widowControl w:val="0"/>
              <w:jc w:val="center"/>
            </w:pPr>
            <w:r w:rsidRPr="00A830AD">
              <w:t> </w:t>
            </w:r>
          </w:p>
        </w:tc>
        <w:tc>
          <w:tcPr>
            <w:tcW w:w="4111" w:type="dxa"/>
            <w:vAlign w:val="center"/>
          </w:tcPr>
          <w:p w14:paraId="3F31A704" w14:textId="77777777" w:rsidR="00A47319" w:rsidRPr="00A830AD" w:rsidRDefault="00A47319" w:rsidP="00275162">
            <w:pPr>
              <w:widowControl w:val="0"/>
            </w:pPr>
            <w:r w:rsidRPr="00A830AD">
              <w:t>в том числе:</w:t>
            </w:r>
          </w:p>
        </w:tc>
        <w:tc>
          <w:tcPr>
            <w:tcW w:w="1276" w:type="dxa"/>
            <w:vAlign w:val="center"/>
          </w:tcPr>
          <w:p w14:paraId="6EE1245C" w14:textId="77777777" w:rsidR="00A47319" w:rsidRPr="00A830AD" w:rsidRDefault="00A47319" w:rsidP="00275162">
            <w:pPr>
              <w:widowControl w:val="0"/>
              <w:jc w:val="center"/>
            </w:pPr>
            <w:r w:rsidRPr="00A830AD">
              <w:t> </w:t>
            </w:r>
          </w:p>
        </w:tc>
        <w:tc>
          <w:tcPr>
            <w:tcW w:w="1276" w:type="dxa"/>
            <w:vAlign w:val="center"/>
          </w:tcPr>
          <w:p w14:paraId="4E3CCA71" w14:textId="77777777" w:rsidR="00A47319" w:rsidRPr="00A830AD" w:rsidRDefault="00A47319" w:rsidP="00275162">
            <w:pPr>
              <w:widowControl w:val="0"/>
              <w:jc w:val="center"/>
            </w:pPr>
          </w:p>
        </w:tc>
        <w:tc>
          <w:tcPr>
            <w:tcW w:w="1304" w:type="dxa"/>
            <w:vAlign w:val="center"/>
          </w:tcPr>
          <w:p w14:paraId="0D2F35FC" w14:textId="77777777" w:rsidR="00A47319" w:rsidRPr="00A830AD" w:rsidRDefault="00A47319" w:rsidP="00275162">
            <w:pPr>
              <w:widowControl w:val="0"/>
              <w:jc w:val="center"/>
            </w:pPr>
          </w:p>
        </w:tc>
        <w:tc>
          <w:tcPr>
            <w:tcW w:w="1134" w:type="dxa"/>
            <w:vAlign w:val="center"/>
          </w:tcPr>
          <w:p w14:paraId="6736AB5C" w14:textId="77777777" w:rsidR="00A47319" w:rsidRPr="00A830AD" w:rsidRDefault="00A47319" w:rsidP="00275162">
            <w:pPr>
              <w:widowControl w:val="0"/>
              <w:jc w:val="center"/>
            </w:pPr>
          </w:p>
        </w:tc>
      </w:tr>
      <w:tr w:rsidR="00A47319" w:rsidRPr="00AF4DF2" w14:paraId="217BDC5E" w14:textId="77777777" w:rsidTr="004E218C">
        <w:trPr>
          <w:trHeight w:val="315"/>
        </w:trPr>
        <w:tc>
          <w:tcPr>
            <w:tcW w:w="567" w:type="dxa"/>
            <w:vAlign w:val="center"/>
          </w:tcPr>
          <w:p w14:paraId="63A59010" w14:textId="77777777" w:rsidR="00A47319" w:rsidRPr="00A830AD" w:rsidRDefault="00A47319" w:rsidP="00275162">
            <w:pPr>
              <w:widowControl w:val="0"/>
              <w:jc w:val="center"/>
            </w:pPr>
            <w:r w:rsidRPr="00A830AD">
              <w:t> </w:t>
            </w:r>
          </w:p>
        </w:tc>
        <w:tc>
          <w:tcPr>
            <w:tcW w:w="4111" w:type="dxa"/>
            <w:vAlign w:val="center"/>
          </w:tcPr>
          <w:p w14:paraId="61949173" w14:textId="77777777" w:rsidR="00A47319" w:rsidRPr="00A830AD" w:rsidRDefault="00A47319" w:rsidP="00275162">
            <w:pPr>
              <w:widowControl w:val="0"/>
            </w:pPr>
            <w:r w:rsidRPr="00A830AD">
              <w:t xml:space="preserve">средними предприятиями </w:t>
            </w:r>
          </w:p>
        </w:tc>
        <w:tc>
          <w:tcPr>
            <w:tcW w:w="1276" w:type="dxa"/>
            <w:vAlign w:val="center"/>
          </w:tcPr>
          <w:p w14:paraId="1B9CC83D" w14:textId="77777777" w:rsidR="00A47319" w:rsidRPr="00A830AD" w:rsidRDefault="00A47319" w:rsidP="00275162">
            <w:pPr>
              <w:widowControl w:val="0"/>
              <w:jc w:val="center"/>
            </w:pPr>
            <w:r w:rsidRPr="00A830AD">
              <w:t>Тыс. руб.</w:t>
            </w:r>
          </w:p>
        </w:tc>
        <w:tc>
          <w:tcPr>
            <w:tcW w:w="1276" w:type="dxa"/>
            <w:vAlign w:val="center"/>
          </w:tcPr>
          <w:p w14:paraId="68BA8F5E" w14:textId="77777777" w:rsidR="00A47319" w:rsidRPr="00A830AD" w:rsidRDefault="00A47319" w:rsidP="00275162">
            <w:pPr>
              <w:widowControl w:val="0"/>
              <w:jc w:val="center"/>
            </w:pPr>
            <w:r w:rsidRPr="00A830AD">
              <w:t>0</w:t>
            </w:r>
            <w:r w:rsidR="00A830AD">
              <w:t>,0</w:t>
            </w:r>
          </w:p>
        </w:tc>
        <w:tc>
          <w:tcPr>
            <w:tcW w:w="1304" w:type="dxa"/>
            <w:vAlign w:val="center"/>
          </w:tcPr>
          <w:p w14:paraId="581B06BA" w14:textId="77777777" w:rsidR="00A47319" w:rsidRPr="00A830AD" w:rsidRDefault="00A47319" w:rsidP="00275162">
            <w:pPr>
              <w:widowControl w:val="0"/>
              <w:jc w:val="center"/>
            </w:pPr>
            <w:r w:rsidRPr="00A830AD">
              <w:t>0</w:t>
            </w:r>
            <w:r w:rsidR="00A830AD">
              <w:t>,0</w:t>
            </w:r>
          </w:p>
        </w:tc>
        <w:tc>
          <w:tcPr>
            <w:tcW w:w="1134" w:type="dxa"/>
            <w:vAlign w:val="center"/>
          </w:tcPr>
          <w:p w14:paraId="1FDDF7E5" w14:textId="77777777" w:rsidR="00A47319" w:rsidRPr="00A830AD" w:rsidRDefault="00A830AD" w:rsidP="00275162">
            <w:pPr>
              <w:widowControl w:val="0"/>
              <w:jc w:val="center"/>
            </w:pPr>
            <w:r>
              <w:t>0,0</w:t>
            </w:r>
          </w:p>
        </w:tc>
      </w:tr>
      <w:tr w:rsidR="00A47319" w:rsidRPr="00AF4DF2" w14:paraId="4E3340DA" w14:textId="77777777" w:rsidTr="004E218C">
        <w:trPr>
          <w:trHeight w:val="315"/>
        </w:trPr>
        <w:tc>
          <w:tcPr>
            <w:tcW w:w="567" w:type="dxa"/>
            <w:vAlign w:val="center"/>
          </w:tcPr>
          <w:p w14:paraId="27C1C343" w14:textId="77777777" w:rsidR="00A47319" w:rsidRPr="00A830AD" w:rsidRDefault="00A47319" w:rsidP="00275162">
            <w:pPr>
              <w:widowControl w:val="0"/>
              <w:jc w:val="center"/>
            </w:pPr>
            <w:r w:rsidRPr="00A830AD">
              <w:t> </w:t>
            </w:r>
          </w:p>
        </w:tc>
        <w:tc>
          <w:tcPr>
            <w:tcW w:w="4111" w:type="dxa"/>
            <w:vAlign w:val="center"/>
          </w:tcPr>
          <w:p w14:paraId="4F6CB542" w14:textId="77777777" w:rsidR="00A47319" w:rsidRPr="00A830AD" w:rsidRDefault="00A47319" w:rsidP="00275162">
            <w:pPr>
              <w:widowControl w:val="0"/>
            </w:pPr>
            <w:r w:rsidRPr="00A830AD">
              <w:t xml:space="preserve">малыми предприятиями </w:t>
            </w:r>
          </w:p>
        </w:tc>
        <w:tc>
          <w:tcPr>
            <w:tcW w:w="1276" w:type="dxa"/>
            <w:vAlign w:val="center"/>
          </w:tcPr>
          <w:p w14:paraId="18728F9A" w14:textId="77777777" w:rsidR="00A47319" w:rsidRPr="00A830AD" w:rsidRDefault="00A47319" w:rsidP="00275162">
            <w:pPr>
              <w:widowControl w:val="0"/>
              <w:jc w:val="center"/>
            </w:pPr>
            <w:r w:rsidRPr="00A830AD">
              <w:t>Тыс. руб.</w:t>
            </w:r>
          </w:p>
        </w:tc>
        <w:tc>
          <w:tcPr>
            <w:tcW w:w="1276" w:type="dxa"/>
            <w:vAlign w:val="center"/>
          </w:tcPr>
          <w:p w14:paraId="7DFBCCA0" w14:textId="77777777" w:rsidR="00A47319" w:rsidRPr="00A830AD" w:rsidRDefault="00A47319" w:rsidP="00275162">
            <w:pPr>
              <w:widowControl w:val="0"/>
              <w:jc w:val="center"/>
            </w:pPr>
            <w:r w:rsidRPr="00A830AD">
              <w:t>398397,1</w:t>
            </w:r>
          </w:p>
        </w:tc>
        <w:tc>
          <w:tcPr>
            <w:tcW w:w="1304" w:type="dxa"/>
            <w:vAlign w:val="center"/>
          </w:tcPr>
          <w:p w14:paraId="3FE6137B" w14:textId="77777777" w:rsidR="00A47319" w:rsidRPr="00A830AD" w:rsidRDefault="00A47319" w:rsidP="00275162">
            <w:pPr>
              <w:widowControl w:val="0"/>
              <w:jc w:val="center"/>
            </w:pPr>
            <w:r w:rsidRPr="00A830AD">
              <w:t>415839,0</w:t>
            </w:r>
          </w:p>
        </w:tc>
        <w:tc>
          <w:tcPr>
            <w:tcW w:w="1134" w:type="dxa"/>
            <w:vAlign w:val="center"/>
          </w:tcPr>
          <w:p w14:paraId="78862B2C" w14:textId="77777777" w:rsidR="00A47319" w:rsidRPr="00A830AD" w:rsidRDefault="00A47319" w:rsidP="00275162">
            <w:pPr>
              <w:widowControl w:val="0"/>
              <w:jc w:val="center"/>
            </w:pPr>
            <w:r w:rsidRPr="00A830AD">
              <w:t>95,8</w:t>
            </w:r>
          </w:p>
        </w:tc>
      </w:tr>
      <w:tr w:rsidR="00A47319" w:rsidRPr="00AF4DF2" w14:paraId="2D11A76D" w14:textId="77777777" w:rsidTr="004E218C">
        <w:trPr>
          <w:trHeight w:val="315"/>
        </w:trPr>
        <w:tc>
          <w:tcPr>
            <w:tcW w:w="567" w:type="dxa"/>
            <w:vAlign w:val="center"/>
          </w:tcPr>
          <w:p w14:paraId="1F4BCD6E" w14:textId="77777777" w:rsidR="00A47319" w:rsidRPr="00A830AD" w:rsidRDefault="00A47319" w:rsidP="00275162">
            <w:pPr>
              <w:widowControl w:val="0"/>
              <w:jc w:val="center"/>
            </w:pPr>
            <w:r w:rsidRPr="00A830AD">
              <w:t> </w:t>
            </w:r>
          </w:p>
        </w:tc>
        <w:tc>
          <w:tcPr>
            <w:tcW w:w="4111" w:type="dxa"/>
            <w:vAlign w:val="center"/>
          </w:tcPr>
          <w:p w14:paraId="3A14AD75" w14:textId="77777777" w:rsidR="00A47319" w:rsidRPr="00A830AD" w:rsidRDefault="00A47319" w:rsidP="00275162">
            <w:pPr>
              <w:widowControl w:val="0"/>
            </w:pPr>
            <w:r w:rsidRPr="00A830AD">
              <w:t>микропредприятиями</w:t>
            </w:r>
          </w:p>
        </w:tc>
        <w:tc>
          <w:tcPr>
            <w:tcW w:w="1276" w:type="dxa"/>
            <w:vAlign w:val="center"/>
          </w:tcPr>
          <w:p w14:paraId="464F39B2" w14:textId="77777777" w:rsidR="00A47319" w:rsidRPr="00A830AD" w:rsidRDefault="00A47319" w:rsidP="00275162">
            <w:pPr>
              <w:widowControl w:val="0"/>
              <w:jc w:val="center"/>
            </w:pPr>
            <w:r w:rsidRPr="00A830AD">
              <w:t>Тыс. руб.</w:t>
            </w:r>
          </w:p>
        </w:tc>
        <w:tc>
          <w:tcPr>
            <w:tcW w:w="1276" w:type="dxa"/>
            <w:vAlign w:val="center"/>
          </w:tcPr>
          <w:p w14:paraId="6865337C" w14:textId="77777777" w:rsidR="00A47319" w:rsidRPr="00A830AD" w:rsidRDefault="00A47319" w:rsidP="00275162">
            <w:pPr>
              <w:widowControl w:val="0"/>
              <w:jc w:val="center"/>
            </w:pPr>
            <w:r w:rsidRPr="00A830AD">
              <w:t>251286,4</w:t>
            </w:r>
          </w:p>
        </w:tc>
        <w:tc>
          <w:tcPr>
            <w:tcW w:w="1304" w:type="dxa"/>
            <w:vAlign w:val="center"/>
          </w:tcPr>
          <w:p w14:paraId="0D750360" w14:textId="77777777" w:rsidR="00A47319" w:rsidRPr="00A830AD" w:rsidRDefault="00A47319" w:rsidP="00275162">
            <w:pPr>
              <w:widowControl w:val="0"/>
              <w:jc w:val="center"/>
            </w:pPr>
            <w:r w:rsidRPr="00A830AD">
              <w:t>234885,3</w:t>
            </w:r>
          </w:p>
        </w:tc>
        <w:tc>
          <w:tcPr>
            <w:tcW w:w="1134" w:type="dxa"/>
            <w:vAlign w:val="center"/>
          </w:tcPr>
          <w:p w14:paraId="5D0F3FDB" w14:textId="77777777" w:rsidR="00A47319" w:rsidRPr="00A830AD" w:rsidRDefault="00A47319" w:rsidP="00275162">
            <w:pPr>
              <w:widowControl w:val="0"/>
              <w:jc w:val="center"/>
            </w:pPr>
            <w:r w:rsidRPr="00A830AD">
              <w:t>107,0</w:t>
            </w:r>
          </w:p>
        </w:tc>
      </w:tr>
      <w:tr w:rsidR="00A47319" w:rsidRPr="00AF4DF2" w14:paraId="6EC5F216" w14:textId="77777777" w:rsidTr="004E218C">
        <w:trPr>
          <w:trHeight w:val="315"/>
        </w:trPr>
        <w:tc>
          <w:tcPr>
            <w:tcW w:w="567" w:type="dxa"/>
            <w:vAlign w:val="center"/>
          </w:tcPr>
          <w:p w14:paraId="1950C589" w14:textId="77777777" w:rsidR="00A47319" w:rsidRPr="00A830AD" w:rsidRDefault="00A47319" w:rsidP="00275162">
            <w:pPr>
              <w:widowControl w:val="0"/>
              <w:jc w:val="center"/>
            </w:pPr>
            <w:r w:rsidRPr="00A830AD">
              <w:t> </w:t>
            </w:r>
          </w:p>
        </w:tc>
        <w:tc>
          <w:tcPr>
            <w:tcW w:w="4111" w:type="dxa"/>
            <w:vAlign w:val="center"/>
          </w:tcPr>
          <w:p w14:paraId="4AB6D071" w14:textId="77777777" w:rsidR="00A47319" w:rsidRPr="00A830AD" w:rsidRDefault="00A47319" w:rsidP="00275162">
            <w:pPr>
              <w:widowControl w:val="0"/>
            </w:pPr>
            <w:r w:rsidRPr="00A830AD">
              <w:t>крестьянских (фермерских) хозяйств</w:t>
            </w:r>
          </w:p>
        </w:tc>
        <w:tc>
          <w:tcPr>
            <w:tcW w:w="1276" w:type="dxa"/>
            <w:vAlign w:val="center"/>
          </w:tcPr>
          <w:p w14:paraId="62675751" w14:textId="77777777" w:rsidR="00A47319" w:rsidRPr="00A830AD" w:rsidRDefault="00A47319" w:rsidP="00275162">
            <w:pPr>
              <w:widowControl w:val="0"/>
              <w:jc w:val="center"/>
            </w:pPr>
            <w:r w:rsidRPr="00A830AD">
              <w:t>Тыс. руб.</w:t>
            </w:r>
          </w:p>
        </w:tc>
        <w:tc>
          <w:tcPr>
            <w:tcW w:w="1276" w:type="dxa"/>
            <w:vAlign w:val="center"/>
          </w:tcPr>
          <w:p w14:paraId="318D9738" w14:textId="77777777" w:rsidR="00A47319" w:rsidRPr="00A830AD" w:rsidRDefault="00A47319" w:rsidP="00275162">
            <w:pPr>
              <w:widowControl w:val="0"/>
              <w:jc w:val="center"/>
            </w:pPr>
            <w:r w:rsidRPr="00A830AD">
              <w:t>281681,0</w:t>
            </w:r>
          </w:p>
        </w:tc>
        <w:tc>
          <w:tcPr>
            <w:tcW w:w="1304" w:type="dxa"/>
            <w:vAlign w:val="center"/>
          </w:tcPr>
          <w:p w14:paraId="1FEEFC30" w14:textId="77777777" w:rsidR="00A47319" w:rsidRPr="00A830AD" w:rsidRDefault="00A47319" w:rsidP="00275162">
            <w:pPr>
              <w:widowControl w:val="0"/>
              <w:jc w:val="center"/>
            </w:pPr>
            <w:r w:rsidRPr="00A830AD">
              <w:t>277991,0</w:t>
            </w:r>
          </w:p>
        </w:tc>
        <w:tc>
          <w:tcPr>
            <w:tcW w:w="1134" w:type="dxa"/>
            <w:vAlign w:val="center"/>
          </w:tcPr>
          <w:p w14:paraId="2E4D83CC" w14:textId="77777777" w:rsidR="00A47319" w:rsidRPr="00A830AD" w:rsidRDefault="00A47319" w:rsidP="00275162">
            <w:pPr>
              <w:widowControl w:val="0"/>
              <w:jc w:val="center"/>
            </w:pPr>
            <w:r w:rsidRPr="00A830AD">
              <w:t>101,3</w:t>
            </w:r>
          </w:p>
        </w:tc>
      </w:tr>
      <w:tr w:rsidR="00A47319" w:rsidRPr="00AF4DF2" w14:paraId="3F3C6F4A" w14:textId="77777777" w:rsidTr="004E218C">
        <w:trPr>
          <w:trHeight w:val="315"/>
        </w:trPr>
        <w:tc>
          <w:tcPr>
            <w:tcW w:w="567" w:type="dxa"/>
            <w:vAlign w:val="center"/>
          </w:tcPr>
          <w:p w14:paraId="3AE5330C" w14:textId="77777777" w:rsidR="00A47319" w:rsidRPr="00A830AD" w:rsidRDefault="00A47319" w:rsidP="00275162">
            <w:pPr>
              <w:widowControl w:val="0"/>
              <w:jc w:val="center"/>
            </w:pPr>
            <w:r w:rsidRPr="00A830AD">
              <w:t> </w:t>
            </w:r>
          </w:p>
        </w:tc>
        <w:tc>
          <w:tcPr>
            <w:tcW w:w="4111" w:type="dxa"/>
            <w:vAlign w:val="center"/>
          </w:tcPr>
          <w:p w14:paraId="05E43359" w14:textId="77777777" w:rsidR="00A47319" w:rsidRPr="00A830AD" w:rsidRDefault="00A47319" w:rsidP="00275162">
            <w:pPr>
              <w:widowControl w:val="0"/>
            </w:pPr>
            <w:r w:rsidRPr="00A830AD">
              <w:t>индивидуальных предпринимателей</w:t>
            </w:r>
          </w:p>
        </w:tc>
        <w:tc>
          <w:tcPr>
            <w:tcW w:w="1276" w:type="dxa"/>
            <w:vAlign w:val="center"/>
          </w:tcPr>
          <w:p w14:paraId="1E928499" w14:textId="77777777" w:rsidR="00A47319" w:rsidRPr="00A830AD" w:rsidRDefault="00A47319" w:rsidP="00275162">
            <w:pPr>
              <w:widowControl w:val="0"/>
              <w:jc w:val="center"/>
            </w:pPr>
            <w:r w:rsidRPr="00A830AD">
              <w:t>Тыс. руб.</w:t>
            </w:r>
          </w:p>
        </w:tc>
        <w:tc>
          <w:tcPr>
            <w:tcW w:w="1276" w:type="dxa"/>
            <w:vAlign w:val="center"/>
          </w:tcPr>
          <w:p w14:paraId="75F59BF3" w14:textId="77777777" w:rsidR="00A47319" w:rsidRPr="00A830AD" w:rsidRDefault="00A47319" w:rsidP="00275162">
            <w:pPr>
              <w:widowControl w:val="0"/>
              <w:jc w:val="center"/>
            </w:pPr>
            <w:r w:rsidRPr="00A830AD">
              <w:t>534011,0</w:t>
            </w:r>
          </w:p>
        </w:tc>
        <w:tc>
          <w:tcPr>
            <w:tcW w:w="1304" w:type="dxa"/>
            <w:vAlign w:val="center"/>
          </w:tcPr>
          <w:p w14:paraId="6A6CA639" w14:textId="77777777" w:rsidR="00A47319" w:rsidRPr="00A830AD" w:rsidRDefault="00A47319" w:rsidP="00275162">
            <w:pPr>
              <w:widowControl w:val="0"/>
              <w:jc w:val="center"/>
            </w:pPr>
            <w:r w:rsidRPr="00A830AD">
              <w:t>497927,0</w:t>
            </w:r>
          </w:p>
        </w:tc>
        <w:tc>
          <w:tcPr>
            <w:tcW w:w="1134" w:type="dxa"/>
            <w:vAlign w:val="center"/>
          </w:tcPr>
          <w:p w14:paraId="6531B6BD" w14:textId="77777777" w:rsidR="00A47319" w:rsidRPr="00A830AD" w:rsidRDefault="00A47319" w:rsidP="00275162">
            <w:pPr>
              <w:widowControl w:val="0"/>
              <w:jc w:val="center"/>
            </w:pPr>
            <w:r w:rsidRPr="00A830AD">
              <w:t>107,2</w:t>
            </w:r>
          </w:p>
        </w:tc>
      </w:tr>
      <w:tr w:rsidR="00A47319" w:rsidRPr="00AF4DF2" w14:paraId="5BF07326" w14:textId="77777777" w:rsidTr="004E218C">
        <w:trPr>
          <w:trHeight w:val="630"/>
        </w:trPr>
        <w:tc>
          <w:tcPr>
            <w:tcW w:w="567" w:type="dxa"/>
            <w:vAlign w:val="center"/>
          </w:tcPr>
          <w:p w14:paraId="0C8642AD" w14:textId="77777777" w:rsidR="00A47319" w:rsidRPr="00A830AD" w:rsidRDefault="00A47319" w:rsidP="00275162">
            <w:pPr>
              <w:widowControl w:val="0"/>
              <w:jc w:val="center"/>
              <w:rPr>
                <w:b/>
                <w:bCs/>
              </w:rPr>
            </w:pPr>
            <w:r w:rsidRPr="00A830AD">
              <w:rPr>
                <w:b/>
                <w:bCs/>
              </w:rPr>
              <w:t>9.</w:t>
            </w:r>
          </w:p>
        </w:tc>
        <w:tc>
          <w:tcPr>
            <w:tcW w:w="4111" w:type="dxa"/>
            <w:vAlign w:val="center"/>
          </w:tcPr>
          <w:p w14:paraId="15B8A3B1" w14:textId="77777777" w:rsidR="00A47319" w:rsidRPr="00A830AD" w:rsidRDefault="00A47319" w:rsidP="00275162">
            <w:pPr>
              <w:widowControl w:val="0"/>
              <w:rPr>
                <w:b/>
                <w:bCs/>
              </w:rPr>
            </w:pPr>
            <w:r w:rsidRPr="00A830AD">
              <w:rPr>
                <w:b/>
                <w:bCs/>
              </w:rPr>
              <w:t>Удельный вес выручки СМСП в выручке в целом по МО</w:t>
            </w:r>
          </w:p>
        </w:tc>
        <w:tc>
          <w:tcPr>
            <w:tcW w:w="1276" w:type="dxa"/>
            <w:vAlign w:val="center"/>
          </w:tcPr>
          <w:p w14:paraId="676C83A8" w14:textId="77777777" w:rsidR="00A47319" w:rsidRPr="00A830AD" w:rsidRDefault="00A47319" w:rsidP="00275162">
            <w:pPr>
              <w:widowControl w:val="0"/>
              <w:jc w:val="center"/>
              <w:rPr>
                <w:b/>
                <w:bCs/>
              </w:rPr>
            </w:pPr>
            <w:r w:rsidRPr="00A830AD">
              <w:rPr>
                <w:b/>
                <w:bCs/>
              </w:rPr>
              <w:t>%</w:t>
            </w:r>
          </w:p>
        </w:tc>
        <w:tc>
          <w:tcPr>
            <w:tcW w:w="1276" w:type="dxa"/>
            <w:vAlign w:val="center"/>
          </w:tcPr>
          <w:p w14:paraId="4903B360" w14:textId="77777777" w:rsidR="00A47319" w:rsidRPr="00A830AD" w:rsidRDefault="00A47319" w:rsidP="00275162">
            <w:pPr>
              <w:widowControl w:val="0"/>
              <w:jc w:val="center"/>
              <w:rPr>
                <w:b/>
                <w:bCs/>
              </w:rPr>
            </w:pPr>
            <w:r w:rsidRPr="00A830AD">
              <w:rPr>
                <w:b/>
                <w:bCs/>
              </w:rPr>
              <w:t>20,9</w:t>
            </w:r>
          </w:p>
        </w:tc>
        <w:tc>
          <w:tcPr>
            <w:tcW w:w="1304" w:type="dxa"/>
            <w:vAlign w:val="center"/>
          </w:tcPr>
          <w:p w14:paraId="2E054092" w14:textId="77777777" w:rsidR="00A47319" w:rsidRPr="00A830AD" w:rsidRDefault="00A47319" w:rsidP="00275162">
            <w:pPr>
              <w:widowControl w:val="0"/>
              <w:jc w:val="center"/>
              <w:rPr>
                <w:b/>
                <w:bCs/>
              </w:rPr>
            </w:pPr>
            <w:r w:rsidRPr="00A830AD">
              <w:rPr>
                <w:b/>
                <w:bCs/>
              </w:rPr>
              <w:t>22,3</w:t>
            </w:r>
          </w:p>
        </w:tc>
        <w:tc>
          <w:tcPr>
            <w:tcW w:w="1134" w:type="dxa"/>
            <w:vAlign w:val="center"/>
          </w:tcPr>
          <w:p w14:paraId="1A8ADA96" w14:textId="77777777" w:rsidR="00A47319" w:rsidRPr="00A830AD" w:rsidRDefault="00A47319" w:rsidP="00275162">
            <w:pPr>
              <w:widowControl w:val="0"/>
              <w:jc w:val="center"/>
              <w:rPr>
                <w:b/>
                <w:bCs/>
              </w:rPr>
            </w:pPr>
            <w:r w:rsidRPr="00A830AD">
              <w:rPr>
                <w:b/>
                <w:bCs/>
              </w:rPr>
              <w:t>93,7</w:t>
            </w:r>
          </w:p>
        </w:tc>
      </w:tr>
      <w:tr w:rsidR="00A47319" w:rsidRPr="00AF4DF2" w14:paraId="4438EAF4" w14:textId="77777777" w:rsidTr="004E218C">
        <w:trPr>
          <w:trHeight w:val="630"/>
        </w:trPr>
        <w:tc>
          <w:tcPr>
            <w:tcW w:w="567" w:type="dxa"/>
            <w:vAlign w:val="center"/>
          </w:tcPr>
          <w:p w14:paraId="327E5DA9" w14:textId="77777777" w:rsidR="00A47319" w:rsidRPr="00A830AD" w:rsidRDefault="00A47319" w:rsidP="00275162">
            <w:pPr>
              <w:widowControl w:val="0"/>
              <w:jc w:val="center"/>
              <w:rPr>
                <w:b/>
                <w:bCs/>
              </w:rPr>
            </w:pPr>
            <w:r w:rsidRPr="00A830AD">
              <w:rPr>
                <w:b/>
                <w:bCs/>
              </w:rPr>
              <w:t>10.</w:t>
            </w:r>
          </w:p>
        </w:tc>
        <w:tc>
          <w:tcPr>
            <w:tcW w:w="4111" w:type="dxa"/>
            <w:vAlign w:val="center"/>
          </w:tcPr>
          <w:p w14:paraId="34DBE29A" w14:textId="77777777" w:rsidR="00A47319" w:rsidRPr="00A830AD" w:rsidRDefault="00A47319" w:rsidP="00275162">
            <w:pPr>
              <w:widowControl w:val="0"/>
              <w:rPr>
                <w:b/>
                <w:bCs/>
              </w:rPr>
            </w:pPr>
            <w:r w:rsidRPr="00A830AD">
              <w:rPr>
                <w:b/>
                <w:bCs/>
              </w:rPr>
              <w:t>Объем муниципального заказа, размещенного у субъектов малого и среднего предпринимательства</w:t>
            </w:r>
          </w:p>
        </w:tc>
        <w:tc>
          <w:tcPr>
            <w:tcW w:w="1276" w:type="dxa"/>
            <w:vAlign w:val="center"/>
          </w:tcPr>
          <w:p w14:paraId="72910F59" w14:textId="77777777" w:rsidR="00A47319" w:rsidRPr="00A830AD" w:rsidRDefault="00A47319" w:rsidP="00275162">
            <w:pPr>
              <w:widowControl w:val="0"/>
              <w:jc w:val="center"/>
              <w:rPr>
                <w:b/>
                <w:bCs/>
              </w:rPr>
            </w:pPr>
            <w:r w:rsidRPr="00A830AD">
              <w:rPr>
                <w:b/>
                <w:bCs/>
              </w:rPr>
              <w:t>Тыс. руб.</w:t>
            </w:r>
          </w:p>
        </w:tc>
        <w:tc>
          <w:tcPr>
            <w:tcW w:w="1276" w:type="dxa"/>
            <w:vAlign w:val="center"/>
          </w:tcPr>
          <w:p w14:paraId="4206CEA1" w14:textId="77777777" w:rsidR="00A47319" w:rsidRPr="00A830AD" w:rsidRDefault="00A47319" w:rsidP="00275162">
            <w:pPr>
              <w:widowControl w:val="0"/>
              <w:jc w:val="center"/>
              <w:rPr>
                <w:b/>
                <w:bCs/>
              </w:rPr>
            </w:pPr>
            <w:r w:rsidRPr="00A830AD">
              <w:rPr>
                <w:b/>
                <w:bCs/>
              </w:rPr>
              <w:t>25466,8</w:t>
            </w:r>
          </w:p>
        </w:tc>
        <w:tc>
          <w:tcPr>
            <w:tcW w:w="1304" w:type="dxa"/>
            <w:vAlign w:val="center"/>
          </w:tcPr>
          <w:p w14:paraId="1A31D5BA" w14:textId="77777777" w:rsidR="00A47319" w:rsidRPr="00A830AD" w:rsidRDefault="00A47319" w:rsidP="00275162">
            <w:pPr>
              <w:widowControl w:val="0"/>
              <w:jc w:val="center"/>
              <w:rPr>
                <w:b/>
                <w:bCs/>
              </w:rPr>
            </w:pPr>
            <w:r w:rsidRPr="00A830AD">
              <w:rPr>
                <w:b/>
                <w:bCs/>
              </w:rPr>
              <w:t>4002,9</w:t>
            </w:r>
          </w:p>
        </w:tc>
        <w:tc>
          <w:tcPr>
            <w:tcW w:w="1134" w:type="dxa"/>
            <w:vAlign w:val="center"/>
          </w:tcPr>
          <w:p w14:paraId="04E0EEE1" w14:textId="77777777" w:rsidR="00A47319" w:rsidRPr="00A830AD" w:rsidRDefault="00A47319" w:rsidP="00275162">
            <w:pPr>
              <w:widowControl w:val="0"/>
              <w:jc w:val="center"/>
              <w:rPr>
                <w:b/>
                <w:bCs/>
              </w:rPr>
            </w:pPr>
            <w:r w:rsidRPr="00A830AD">
              <w:rPr>
                <w:b/>
                <w:bCs/>
              </w:rPr>
              <w:t>636,2</w:t>
            </w:r>
          </w:p>
        </w:tc>
      </w:tr>
    </w:tbl>
    <w:p w14:paraId="569A7BD7" w14:textId="77777777" w:rsidR="00E00F54" w:rsidRPr="00AF4DF2" w:rsidRDefault="00E00F54" w:rsidP="00275162">
      <w:pPr>
        <w:widowControl w:val="0"/>
        <w:jc w:val="center"/>
        <w:rPr>
          <w:b/>
          <w:sz w:val="28"/>
          <w:szCs w:val="28"/>
        </w:rPr>
      </w:pPr>
    </w:p>
    <w:p w14:paraId="7F8DC1D7" w14:textId="77777777" w:rsidR="00037925" w:rsidRPr="00AF4DF2" w:rsidRDefault="00037925" w:rsidP="00275162">
      <w:pPr>
        <w:widowControl w:val="0"/>
        <w:jc w:val="center"/>
        <w:rPr>
          <w:b/>
          <w:sz w:val="28"/>
          <w:szCs w:val="28"/>
        </w:rPr>
      </w:pPr>
      <w:r w:rsidRPr="00AF4DF2">
        <w:rPr>
          <w:b/>
          <w:noProof/>
          <w:sz w:val="28"/>
          <w:szCs w:val="28"/>
        </w:rPr>
        <w:drawing>
          <wp:inline distT="0" distB="0" distL="0" distR="0" wp14:anchorId="64002799" wp14:editId="74FC08D2">
            <wp:extent cx="5006340" cy="2857500"/>
            <wp:effectExtent l="19050" t="0" r="2286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525408" w14:textId="77777777" w:rsidR="00037925" w:rsidRPr="00AF4DF2" w:rsidRDefault="00037925" w:rsidP="00275162">
      <w:pPr>
        <w:widowControl w:val="0"/>
        <w:jc w:val="center"/>
        <w:rPr>
          <w:b/>
          <w:sz w:val="28"/>
          <w:szCs w:val="28"/>
        </w:rPr>
      </w:pPr>
    </w:p>
    <w:p w14:paraId="7D6EABB7" w14:textId="77777777" w:rsidR="00A47319" w:rsidRPr="00AF4DF2" w:rsidRDefault="00A47319" w:rsidP="00275162">
      <w:pPr>
        <w:widowControl w:val="0"/>
        <w:tabs>
          <w:tab w:val="left" w:pos="900"/>
        </w:tabs>
        <w:ind w:firstLine="709"/>
        <w:jc w:val="both"/>
        <w:rPr>
          <w:color w:val="000000"/>
          <w:sz w:val="28"/>
          <w:szCs w:val="28"/>
        </w:rPr>
      </w:pPr>
      <w:r w:rsidRPr="00AF4DF2">
        <w:rPr>
          <w:color w:val="000000"/>
          <w:sz w:val="28"/>
          <w:szCs w:val="28"/>
        </w:rPr>
        <w:t>В 2017 году на территории района осуществляли свою деятельность 216 субъектов малого и среднего предпринимательства (далее – СМСП), из них:</w:t>
      </w:r>
    </w:p>
    <w:p w14:paraId="19BE9294" w14:textId="77777777" w:rsidR="00A47319" w:rsidRPr="00AF4DF2" w:rsidRDefault="00A47319" w:rsidP="00275162">
      <w:pPr>
        <w:widowControl w:val="0"/>
        <w:numPr>
          <w:ilvl w:val="0"/>
          <w:numId w:val="2"/>
        </w:numPr>
        <w:tabs>
          <w:tab w:val="clear" w:pos="0"/>
          <w:tab w:val="num" w:pos="1070"/>
        </w:tabs>
        <w:ind w:left="1070"/>
        <w:jc w:val="both"/>
        <w:rPr>
          <w:color w:val="000000"/>
          <w:sz w:val="28"/>
          <w:szCs w:val="28"/>
        </w:rPr>
      </w:pPr>
      <w:r w:rsidRPr="00AF4DF2">
        <w:rPr>
          <w:color w:val="000000"/>
          <w:sz w:val="28"/>
          <w:szCs w:val="28"/>
        </w:rPr>
        <w:t>средних предприятий – 0;</w:t>
      </w:r>
    </w:p>
    <w:p w14:paraId="3F09FE6C" w14:textId="77777777" w:rsidR="00A47319" w:rsidRPr="00AF4DF2" w:rsidRDefault="00A47319" w:rsidP="00275162">
      <w:pPr>
        <w:widowControl w:val="0"/>
        <w:numPr>
          <w:ilvl w:val="0"/>
          <w:numId w:val="1"/>
        </w:numPr>
        <w:jc w:val="both"/>
        <w:rPr>
          <w:color w:val="000000"/>
          <w:sz w:val="28"/>
          <w:szCs w:val="28"/>
        </w:rPr>
      </w:pPr>
      <w:r w:rsidRPr="00AF4DF2">
        <w:rPr>
          <w:color w:val="000000"/>
          <w:sz w:val="28"/>
          <w:szCs w:val="28"/>
        </w:rPr>
        <w:t xml:space="preserve">малых предприятий – 21, в том числе 16 – микропредприятий;  </w:t>
      </w:r>
    </w:p>
    <w:p w14:paraId="7D725A16" w14:textId="77777777" w:rsidR="00A47319" w:rsidRPr="00AF4DF2" w:rsidRDefault="00A47319" w:rsidP="00275162">
      <w:pPr>
        <w:widowControl w:val="0"/>
        <w:numPr>
          <w:ilvl w:val="0"/>
          <w:numId w:val="1"/>
        </w:numPr>
        <w:jc w:val="both"/>
        <w:rPr>
          <w:color w:val="000000"/>
          <w:sz w:val="28"/>
          <w:szCs w:val="28"/>
        </w:rPr>
      </w:pPr>
      <w:r w:rsidRPr="00AF4DF2">
        <w:rPr>
          <w:color w:val="000000"/>
          <w:sz w:val="28"/>
          <w:szCs w:val="28"/>
        </w:rPr>
        <w:t xml:space="preserve">крестьянских (фермерских) хозяйств – 70; </w:t>
      </w:r>
    </w:p>
    <w:p w14:paraId="26F6EA91" w14:textId="77777777" w:rsidR="00A47319" w:rsidRPr="00AF4DF2" w:rsidRDefault="00A47319" w:rsidP="00275162">
      <w:pPr>
        <w:widowControl w:val="0"/>
        <w:numPr>
          <w:ilvl w:val="0"/>
          <w:numId w:val="1"/>
        </w:numPr>
        <w:jc w:val="both"/>
        <w:rPr>
          <w:color w:val="000000"/>
          <w:sz w:val="28"/>
          <w:szCs w:val="28"/>
        </w:rPr>
      </w:pPr>
      <w:r w:rsidRPr="00AF4DF2">
        <w:rPr>
          <w:color w:val="000000"/>
          <w:sz w:val="28"/>
          <w:szCs w:val="28"/>
        </w:rPr>
        <w:t>индивидуальных предпринимателей – 125.</w:t>
      </w:r>
    </w:p>
    <w:p w14:paraId="699177CB" w14:textId="77777777" w:rsidR="00A47319" w:rsidRPr="00AF4DF2" w:rsidRDefault="00A47319" w:rsidP="00275162">
      <w:pPr>
        <w:widowControl w:val="0"/>
        <w:ind w:firstLine="709"/>
        <w:jc w:val="both"/>
        <w:rPr>
          <w:color w:val="000000"/>
          <w:sz w:val="28"/>
          <w:szCs w:val="28"/>
        </w:rPr>
      </w:pPr>
      <w:r w:rsidRPr="00AF4DF2">
        <w:rPr>
          <w:color w:val="000000"/>
          <w:sz w:val="28"/>
          <w:szCs w:val="28"/>
        </w:rPr>
        <w:t xml:space="preserve">По сравнению с соответствующим уровнем 2016 года количество СМСП увеличилось на 26 единиц (по состоянию на 01.01.2017 г. – 190). </w:t>
      </w:r>
    </w:p>
    <w:p w14:paraId="0CAD8CA7" w14:textId="77777777" w:rsidR="00A47319" w:rsidRPr="00AF4DF2" w:rsidRDefault="00A47319" w:rsidP="00275162">
      <w:pPr>
        <w:widowControl w:val="0"/>
        <w:ind w:firstLine="709"/>
        <w:jc w:val="both"/>
        <w:rPr>
          <w:sz w:val="28"/>
          <w:szCs w:val="28"/>
        </w:rPr>
      </w:pPr>
      <w:r w:rsidRPr="00AF4DF2">
        <w:rPr>
          <w:color w:val="000000"/>
          <w:sz w:val="28"/>
          <w:szCs w:val="28"/>
        </w:rPr>
        <w:t>Согласно представленной информации предприятиями малого бизнеса, по состоянию на 01.01.2018 г. среднесписочная численность работающих на данных предприятиях (юр. лицах) составляет 414 чел., что на 52 чел. или</w:t>
      </w:r>
      <w:r w:rsidRPr="00AF4DF2">
        <w:rPr>
          <w:sz w:val="28"/>
          <w:szCs w:val="28"/>
        </w:rPr>
        <w:t xml:space="preserve"> 14,4 % больше соответствующего уровня прошлого года (362 чел.). </w:t>
      </w:r>
    </w:p>
    <w:p w14:paraId="78F99757" w14:textId="77777777" w:rsidR="00A47319" w:rsidRPr="00AF4DF2" w:rsidRDefault="00A47319" w:rsidP="00275162">
      <w:pPr>
        <w:widowControl w:val="0"/>
        <w:ind w:firstLine="709"/>
        <w:jc w:val="both"/>
        <w:rPr>
          <w:sz w:val="28"/>
          <w:szCs w:val="28"/>
        </w:rPr>
      </w:pPr>
      <w:r w:rsidRPr="00AF4DF2">
        <w:rPr>
          <w:sz w:val="28"/>
          <w:szCs w:val="28"/>
        </w:rPr>
        <w:t xml:space="preserve">Сократилась численность работающих в сельском хозяйстве - на 11 чел., торговле - на 7 чел. </w:t>
      </w:r>
    </w:p>
    <w:p w14:paraId="1A2FD90C" w14:textId="77777777" w:rsidR="00A47319" w:rsidRPr="00AF4DF2" w:rsidRDefault="00A47319" w:rsidP="00275162">
      <w:pPr>
        <w:widowControl w:val="0"/>
        <w:jc w:val="center"/>
        <w:rPr>
          <w:b/>
          <w:sz w:val="28"/>
          <w:szCs w:val="28"/>
        </w:rPr>
      </w:pPr>
    </w:p>
    <w:p w14:paraId="38A65F53" w14:textId="77777777" w:rsidR="00A47319" w:rsidRPr="00AF4DF2" w:rsidRDefault="00A47319" w:rsidP="00275162">
      <w:pPr>
        <w:widowControl w:val="0"/>
        <w:jc w:val="center"/>
        <w:rPr>
          <w:color w:val="000000"/>
          <w:sz w:val="28"/>
          <w:szCs w:val="28"/>
        </w:rPr>
      </w:pPr>
      <w:r w:rsidRPr="00AF4DF2">
        <w:rPr>
          <w:b/>
          <w:color w:val="000000"/>
          <w:sz w:val="28"/>
          <w:szCs w:val="28"/>
        </w:rPr>
        <w:t xml:space="preserve">Структура численности работающих </w:t>
      </w:r>
    </w:p>
    <w:p w14:paraId="61A3D54F" w14:textId="77777777" w:rsidR="00A47319" w:rsidRPr="00AF4DF2" w:rsidRDefault="00A47319" w:rsidP="00275162">
      <w:pPr>
        <w:widowControl w:val="0"/>
        <w:jc w:val="center"/>
        <w:rPr>
          <w:color w:val="000000"/>
          <w:sz w:val="28"/>
          <w:szCs w:val="28"/>
        </w:rPr>
      </w:pPr>
      <w:r w:rsidRPr="00AF4DF2">
        <w:rPr>
          <w:b/>
          <w:color w:val="000000"/>
          <w:sz w:val="28"/>
          <w:szCs w:val="28"/>
        </w:rPr>
        <w:t>на предприятиях малого бизнеса (юр. лицах)</w:t>
      </w:r>
    </w:p>
    <w:p w14:paraId="653B0F97" w14:textId="77777777" w:rsidR="00A47319" w:rsidRPr="00AF4DF2" w:rsidRDefault="00A47319" w:rsidP="00275162">
      <w:pPr>
        <w:widowControl w:val="0"/>
        <w:jc w:val="center"/>
        <w:rPr>
          <w:b/>
          <w:color w:val="FF0000"/>
          <w:sz w:val="28"/>
          <w:szCs w:val="28"/>
        </w:rPr>
      </w:pPr>
    </w:p>
    <w:tbl>
      <w:tblPr>
        <w:tblW w:w="0" w:type="auto"/>
        <w:jc w:val="center"/>
        <w:tblLayout w:type="fixed"/>
        <w:tblLook w:val="0000" w:firstRow="0" w:lastRow="0" w:firstColumn="0" w:lastColumn="0" w:noHBand="0" w:noVBand="0"/>
      </w:tblPr>
      <w:tblGrid>
        <w:gridCol w:w="5243"/>
        <w:gridCol w:w="1627"/>
        <w:gridCol w:w="1377"/>
      </w:tblGrid>
      <w:tr w:rsidR="00A47319" w:rsidRPr="00AF4DF2" w14:paraId="438646C5"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vAlign w:val="center"/>
          </w:tcPr>
          <w:p w14:paraId="25D1F02B" w14:textId="77777777" w:rsidR="00A47319" w:rsidRPr="00DF6913" w:rsidRDefault="00A47319" w:rsidP="00275162">
            <w:pPr>
              <w:widowControl w:val="0"/>
              <w:jc w:val="center"/>
            </w:pPr>
            <w:r w:rsidRPr="00DF6913">
              <w:t>Вид экономической деятельности</w:t>
            </w:r>
          </w:p>
        </w:tc>
        <w:tc>
          <w:tcPr>
            <w:tcW w:w="1627" w:type="dxa"/>
            <w:tcBorders>
              <w:top w:val="single" w:sz="4" w:space="0" w:color="000000"/>
              <w:left w:val="single" w:sz="4" w:space="0" w:color="000000"/>
              <w:bottom w:val="single" w:sz="4" w:space="0" w:color="000000"/>
            </w:tcBorders>
            <w:shd w:val="clear" w:color="auto" w:fill="auto"/>
            <w:vAlign w:val="center"/>
          </w:tcPr>
          <w:p w14:paraId="01F77312" w14:textId="77777777" w:rsidR="00A47319" w:rsidRPr="00DF6913" w:rsidRDefault="00A47319" w:rsidP="00275162">
            <w:pPr>
              <w:widowControl w:val="0"/>
              <w:jc w:val="center"/>
            </w:pPr>
            <w:r w:rsidRPr="00DF6913">
              <w:t>Численность работающих, чел.</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3E07" w14:textId="77777777" w:rsidR="00A47319" w:rsidRPr="00DF6913" w:rsidRDefault="00A47319" w:rsidP="00275162">
            <w:pPr>
              <w:widowControl w:val="0"/>
              <w:jc w:val="center"/>
            </w:pPr>
            <w:r w:rsidRPr="00DF6913">
              <w:t>Доля, %</w:t>
            </w:r>
          </w:p>
        </w:tc>
      </w:tr>
      <w:tr w:rsidR="00A47319" w:rsidRPr="00AF4DF2" w14:paraId="3F4821FC"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vAlign w:val="center"/>
          </w:tcPr>
          <w:p w14:paraId="1155D531" w14:textId="77777777" w:rsidR="00A47319" w:rsidRPr="00DF6913" w:rsidRDefault="00A47319" w:rsidP="00275162">
            <w:pPr>
              <w:widowControl w:val="0"/>
            </w:pPr>
            <w:r w:rsidRPr="00DF6913">
              <w:t>Растениеводство и животноводство, охота и предоставление соответствующих услуг в этих областях</w:t>
            </w:r>
          </w:p>
        </w:tc>
        <w:tc>
          <w:tcPr>
            <w:tcW w:w="1627" w:type="dxa"/>
            <w:tcBorders>
              <w:top w:val="single" w:sz="4" w:space="0" w:color="000000"/>
              <w:left w:val="single" w:sz="4" w:space="0" w:color="000000"/>
              <w:bottom w:val="single" w:sz="4" w:space="0" w:color="000000"/>
            </w:tcBorders>
            <w:shd w:val="clear" w:color="auto" w:fill="auto"/>
            <w:vAlign w:val="center"/>
          </w:tcPr>
          <w:p w14:paraId="24E076FE" w14:textId="77777777" w:rsidR="00A47319" w:rsidRPr="00DF6913" w:rsidRDefault="00A47319" w:rsidP="00275162">
            <w:pPr>
              <w:widowControl w:val="0"/>
              <w:jc w:val="center"/>
            </w:pPr>
            <w:r w:rsidRPr="00DF6913">
              <w:t>113</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BEF8" w14:textId="77777777" w:rsidR="00A47319" w:rsidRPr="00DF6913" w:rsidRDefault="00A47319" w:rsidP="00275162">
            <w:pPr>
              <w:widowControl w:val="0"/>
              <w:jc w:val="center"/>
            </w:pPr>
            <w:r w:rsidRPr="00DF6913">
              <w:t>27,3</w:t>
            </w:r>
          </w:p>
        </w:tc>
      </w:tr>
      <w:tr w:rsidR="00A47319" w:rsidRPr="00AF4DF2" w14:paraId="3331A145"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vAlign w:val="center"/>
          </w:tcPr>
          <w:p w14:paraId="4D4C9DFB" w14:textId="77777777" w:rsidR="00A47319" w:rsidRPr="00DF6913" w:rsidRDefault="00A47319" w:rsidP="00275162">
            <w:pPr>
              <w:widowControl w:val="0"/>
            </w:pPr>
            <w:r w:rsidRPr="00DF6913">
              <w:t>Лесоводство и лесозаготовки</w:t>
            </w:r>
          </w:p>
        </w:tc>
        <w:tc>
          <w:tcPr>
            <w:tcW w:w="1627" w:type="dxa"/>
            <w:tcBorders>
              <w:top w:val="single" w:sz="4" w:space="0" w:color="000000"/>
              <w:left w:val="single" w:sz="4" w:space="0" w:color="000000"/>
              <w:bottom w:val="single" w:sz="4" w:space="0" w:color="000000"/>
            </w:tcBorders>
            <w:shd w:val="clear" w:color="auto" w:fill="auto"/>
            <w:vAlign w:val="center"/>
          </w:tcPr>
          <w:p w14:paraId="0F55936F" w14:textId="77777777" w:rsidR="00A47319" w:rsidRPr="00DF6913" w:rsidRDefault="00A47319" w:rsidP="00275162">
            <w:pPr>
              <w:widowControl w:val="0"/>
              <w:jc w:val="center"/>
            </w:pPr>
            <w:r w:rsidRPr="00DF6913">
              <w:t>170</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5B65B" w14:textId="77777777" w:rsidR="00A47319" w:rsidRPr="00DF6913" w:rsidRDefault="00A47319" w:rsidP="00275162">
            <w:pPr>
              <w:widowControl w:val="0"/>
              <w:jc w:val="center"/>
            </w:pPr>
            <w:r w:rsidRPr="00DF6913">
              <w:t>41,0</w:t>
            </w:r>
          </w:p>
        </w:tc>
      </w:tr>
      <w:tr w:rsidR="00A47319" w:rsidRPr="00AF4DF2" w14:paraId="744DD0D5"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tcPr>
          <w:p w14:paraId="1204903D" w14:textId="77777777" w:rsidR="00A47319" w:rsidRPr="00DF6913" w:rsidRDefault="00A47319" w:rsidP="00275162">
            <w:pPr>
              <w:widowControl w:val="0"/>
            </w:pPr>
            <w:r w:rsidRPr="00DF6913">
              <w:t>Добыча полезных ископаемых</w:t>
            </w:r>
          </w:p>
        </w:tc>
        <w:tc>
          <w:tcPr>
            <w:tcW w:w="1627" w:type="dxa"/>
            <w:tcBorders>
              <w:top w:val="single" w:sz="4" w:space="0" w:color="000000"/>
              <w:left w:val="single" w:sz="4" w:space="0" w:color="000000"/>
              <w:bottom w:val="single" w:sz="4" w:space="0" w:color="000000"/>
            </w:tcBorders>
            <w:shd w:val="clear" w:color="auto" w:fill="auto"/>
            <w:vAlign w:val="center"/>
          </w:tcPr>
          <w:p w14:paraId="541E222A" w14:textId="77777777" w:rsidR="00A47319" w:rsidRPr="00DF6913" w:rsidRDefault="00A47319" w:rsidP="00275162">
            <w:pPr>
              <w:widowControl w:val="0"/>
              <w:jc w:val="center"/>
            </w:pPr>
            <w:r w:rsidRPr="00DF6913">
              <w:t>26</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9354" w14:textId="77777777" w:rsidR="00A47319" w:rsidRPr="00DF6913" w:rsidRDefault="00A47319" w:rsidP="00275162">
            <w:pPr>
              <w:widowControl w:val="0"/>
              <w:jc w:val="center"/>
            </w:pPr>
            <w:r w:rsidRPr="00DF6913">
              <w:t>6,3</w:t>
            </w:r>
          </w:p>
        </w:tc>
      </w:tr>
      <w:tr w:rsidR="00A47319" w:rsidRPr="00AF4DF2" w14:paraId="3403F5C8"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tcPr>
          <w:p w14:paraId="68517AFB" w14:textId="77777777" w:rsidR="00A47319" w:rsidRPr="00DF6913" w:rsidRDefault="00A47319" w:rsidP="00275162">
            <w:pPr>
              <w:widowControl w:val="0"/>
            </w:pPr>
            <w:r w:rsidRPr="00DF6913">
              <w:t>Обрабатывающие производства</w:t>
            </w:r>
          </w:p>
        </w:tc>
        <w:tc>
          <w:tcPr>
            <w:tcW w:w="1627" w:type="dxa"/>
            <w:tcBorders>
              <w:top w:val="single" w:sz="4" w:space="0" w:color="000000"/>
              <w:left w:val="single" w:sz="4" w:space="0" w:color="000000"/>
              <w:bottom w:val="single" w:sz="4" w:space="0" w:color="000000"/>
            </w:tcBorders>
            <w:shd w:val="clear" w:color="auto" w:fill="auto"/>
            <w:vAlign w:val="center"/>
          </w:tcPr>
          <w:p w14:paraId="18E7D5EA" w14:textId="77777777" w:rsidR="00A47319" w:rsidRPr="00DF6913" w:rsidRDefault="00A47319" w:rsidP="00275162">
            <w:pPr>
              <w:widowControl w:val="0"/>
              <w:jc w:val="center"/>
            </w:pPr>
            <w:r w:rsidRPr="00DF6913">
              <w:t>17</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6269C" w14:textId="77777777" w:rsidR="00A47319" w:rsidRPr="00DF6913" w:rsidRDefault="00A47319" w:rsidP="00275162">
            <w:pPr>
              <w:widowControl w:val="0"/>
              <w:jc w:val="center"/>
            </w:pPr>
            <w:r w:rsidRPr="00DF6913">
              <w:t>4,1</w:t>
            </w:r>
          </w:p>
        </w:tc>
      </w:tr>
      <w:tr w:rsidR="00A47319" w:rsidRPr="00AF4DF2" w14:paraId="57D9A466"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tcPr>
          <w:p w14:paraId="16F8BB99" w14:textId="77777777" w:rsidR="00A47319" w:rsidRPr="00DF6913" w:rsidRDefault="00A47319" w:rsidP="00275162">
            <w:pPr>
              <w:widowControl w:val="0"/>
            </w:pPr>
            <w:r w:rsidRPr="00DF6913">
              <w:t>Обеспечение электрической энергией, газом и паром; кондиционирование воздуха (ООО «Теплосервис»)</w:t>
            </w:r>
          </w:p>
        </w:tc>
        <w:tc>
          <w:tcPr>
            <w:tcW w:w="1627" w:type="dxa"/>
            <w:tcBorders>
              <w:top w:val="single" w:sz="4" w:space="0" w:color="000000"/>
              <w:left w:val="single" w:sz="4" w:space="0" w:color="000000"/>
              <w:bottom w:val="single" w:sz="4" w:space="0" w:color="000000"/>
            </w:tcBorders>
            <w:shd w:val="clear" w:color="auto" w:fill="auto"/>
            <w:vAlign w:val="center"/>
          </w:tcPr>
          <w:p w14:paraId="5F418A10" w14:textId="77777777" w:rsidR="00A47319" w:rsidRPr="00DF6913" w:rsidRDefault="00A47319" w:rsidP="00275162">
            <w:pPr>
              <w:widowControl w:val="0"/>
              <w:jc w:val="center"/>
            </w:pPr>
            <w:r w:rsidRPr="00DF6913">
              <w:t>9</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6B77" w14:textId="77777777" w:rsidR="00A47319" w:rsidRPr="00DF6913" w:rsidRDefault="00A47319" w:rsidP="00275162">
            <w:pPr>
              <w:widowControl w:val="0"/>
              <w:jc w:val="center"/>
            </w:pPr>
            <w:r w:rsidRPr="00DF6913">
              <w:t>2,2</w:t>
            </w:r>
          </w:p>
        </w:tc>
      </w:tr>
      <w:tr w:rsidR="00A47319" w:rsidRPr="00AF4DF2" w14:paraId="16E18D8F"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tcPr>
          <w:p w14:paraId="5384B3BF" w14:textId="77777777" w:rsidR="00A47319" w:rsidRPr="00DF6913" w:rsidRDefault="00A47319" w:rsidP="00275162">
            <w:pPr>
              <w:widowControl w:val="0"/>
            </w:pPr>
            <w:r w:rsidRPr="00DF6913">
              <w:t>Торговля оптовая и розничная; ремонт автотранспортных средств и мотоциклов</w:t>
            </w:r>
          </w:p>
        </w:tc>
        <w:tc>
          <w:tcPr>
            <w:tcW w:w="1627" w:type="dxa"/>
            <w:tcBorders>
              <w:top w:val="single" w:sz="4" w:space="0" w:color="000000"/>
              <w:left w:val="single" w:sz="4" w:space="0" w:color="000000"/>
              <w:bottom w:val="single" w:sz="4" w:space="0" w:color="000000"/>
            </w:tcBorders>
            <w:shd w:val="clear" w:color="auto" w:fill="auto"/>
            <w:vAlign w:val="center"/>
          </w:tcPr>
          <w:p w14:paraId="24F0864C" w14:textId="77777777" w:rsidR="00A47319" w:rsidRPr="00DF6913" w:rsidRDefault="00A47319" w:rsidP="00275162">
            <w:pPr>
              <w:widowControl w:val="0"/>
              <w:jc w:val="center"/>
            </w:pPr>
            <w:r w:rsidRPr="00DF6913">
              <w:t>65</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CD844" w14:textId="77777777" w:rsidR="00A47319" w:rsidRPr="00DF6913" w:rsidRDefault="00A47319" w:rsidP="00275162">
            <w:pPr>
              <w:widowControl w:val="0"/>
              <w:jc w:val="center"/>
            </w:pPr>
            <w:r w:rsidRPr="00DF6913">
              <w:t>15,7</w:t>
            </w:r>
          </w:p>
        </w:tc>
      </w:tr>
      <w:tr w:rsidR="00A47319" w:rsidRPr="00AF4DF2" w14:paraId="77317A6B"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tcPr>
          <w:p w14:paraId="66006D28" w14:textId="77777777" w:rsidR="00A47319" w:rsidRPr="00DF6913" w:rsidRDefault="00A47319" w:rsidP="00275162">
            <w:pPr>
              <w:widowControl w:val="0"/>
            </w:pPr>
            <w:r w:rsidRPr="00DF6913">
              <w:t>Деятельность по операциям с недвижимостью имущества (ООО «Наш дом»)</w:t>
            </w:r>
          </w:p>
        </w:tc>
        <w:tc>
          <w:tcPr>
            <w:tcW w:w="1627" w:type="dxa"/>
            <w:tcBorders>
              <w:top w:val="single" w:sz="4" w:space="0" w:color="000000"/>
              <w:left w:val="single" w:sz="4" w:space="0" w:color="000000"/>
              <w:bottom w:val="single" w:sz="4" w:space="0" w:color="000000"/>
            </w:tcBorders>
            <w:shd w:val="clear" w:color="auto" w:fill="auto"/>
            <w:vAlign w:val="center"/>
          </w:tcPr>
          <w:p w14:paraId="396878F0" w14:textId="77777777" w:rsidR="00A47319" w:rsidRPr="00DF6913" w:rsidRDefault="00A47319" w:rsidP="00275162">
            <w:pPr>
              <w:widowControl w:val="0"/>
              <w:jc w:val="center"/>
            </w:pPr>
            <w:r w:rsidRPr="00DF6913">
              <w:t>14</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46E1E" w14:textId="77777777" w:rsidR="00A47319" w:rsidRPr="00DF6913" w:rsidRDefault="00A47319" w:rsidP="00275162">
            <w:pPr>
              <w:widowControl w:val="0"/>
              <w:jc w:val="center"/>
            </w:pPr>
            <w:r w:rsidRPr="00DF6913">
              <w:t>3,4</w:t>
            </w:r>
          </w:p>
        </w:tc>
      </w:tr>
      <w:tr w:rsidR="00A47319" w:rsidRPr="00AF4DF2" w14:paraId="418D246B" w14:textId="77777777" w:rsidTr="00AF4DF2">
        <w:trPr>
          <w:jc w:val="center"/>
        </w:trPr>
        <w:tc>
          <w:tcPr>
            <w:tcW w:w="5243" w:type="dxa"/>
            <w:tcBorders>
              <w:top w:val="single" w:sz="4" w:space="0" w:color="000000"/>
              <w:left w:val="single" w:sz="4" w:space="0" w:color="000000"/>
              <w:bottom w:val="single" w:sz="4" w:space="0" w:color="000000"/>
            </w:tcBorders>
            <w:shd w:val="clear" w:color="auto" w:fill="auto"/>
          </w:tcPr>
          <w:p w14:paraId="40324F16" w14:textId="77777777" w:rsidR="00A47319" w:rsidRPr="00DF6913" w:rsidRDefault="00A47319" w:rsidP="00275162">
            <w:pPr>
              <w:widowControl w:val="0"/>
              <w:jc w:val="both"/>
            </w:pPr>
            <w:r w:rsidRPr="00DF6913">
              <w:rPr>
                <w:b/>
              </w:rPr>
              <w:t>Итого:</w:t>
            </w:r>
          </w:p>
        </w:tc>
        <w:tc>
          <w:tcPr>
            <w:tcW w:w="1627" w:type="dxa"/>
            <w:tcBorders>
              <w:top w:val="single" w:sz="4" w:space="0" w:color="000000"/>
              <w:left w:val="single" w:sz="4" w:space="0" w:color="000000"/>
              <w:bottom w:val="single" w:sz="4" w:space="0" w:color="000000"/>
            </w:tcBorders>
            <w:shd w:val="clear" w:color="auto" w:fill="auto"/>
            <w:vAlign w:val="center"/>
          </w:tcPr>
          <w:p w14:paraId="6510CE57" w14:textId="77777777" w:rsidR="00A47319" w:rsidRPr="00DF6913" w:rsidRDefault="00A47319" w:rsidP="00275162">
            <w:pPr>
              <w:widowControl w:val="0"/>
              <w:jc w:val="center"/>
              <w:rPr>
                <w:b/>
              </w:rPr>
            </w:pPr>
            <w:r w:rsidRPr="00DF6913">
              <w:rPr>
                <w:b/>
              </w:rPr>
              <w:t>414</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8C728" w14:textId="77777777" w:rsidR="00A47319" w:rsidRPr="00DF6913" w:rsidRDefault="00A47319" w:rsidP="00275162">
            <w:pPr>
              <w:widowControl w:val="0"/>
              <w:jc w:val="center"/>
            </w:pPr>
            <w:r w:rsidRPr="00DF6913">
              <w:rPr>
                <w:b/>
              </w:rPr>
              <w:t>100</w:t>
            </w:r>
          </w:p>
        </w:tc>
      </w:tr>
    </w:tbl>
    <w:p w14:paraId="5EBB035F" w14:textId="77777777" w:rsidR="00A47319" w:rsidRPr="00AF4DF2" w:rsidRDefault="00A47319" w:rsidP="00275162">
      <w:pPr>
        <w:widowControl w:val="0"/>
        <w:tabs>
          <w:tab w:val="left" w:pos="900"/>
        </w:tabs>
        <w:ind w:firstLine="709"/>
        <w:jc w:val="both"/>
        <w:rPr>
          <w:color w:val="000000"/>
          <w:sz w:val="28"/>
          <w:szCs w:val="28"/>
        </w:rPr>
      </w:pPr>
    </w:p>
    <w:p w14:paraId="477D3FEF" w14:textId="77777777" w:rsidR="00AE4633" w:rsidRPr="00AF4DF2" w:rsidRDefault="00037925" w:rsidP="00275162">
      <w:pPr>
        <w:widowControl w:val="0"/>
        <w:ind w:firstLine="709"/>
        <w:jc w:val="center"/>
        <w:rPr>
          <w:b/>
          <w:sz w:val="28"/>
          <w:szCs w:val="28"/>
        </w:rPr>
      </w:pPr>
      <w:r w:rsidRPr="00AF4DF2">
        <w:rPr>
          <w:b/>
          <w:noProof/>
          <w:sz w:val="28"/>
          <w:szCs w:val="28"/>
        </w:rPr>
        <w:drawing>
          <wp:inline distT="0" distB="0" distL="0" distR="0" wp14:anchorId="03EB643E" wp14:editId="78714D0D">
            <wp:extent cx="4519295" cy="3048000"/>
            <wp:effectExtent l="19050" t="0" r="1460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0A874C" w14:textId="77777777" w:rsidR="00B60308" w:rsidRPr="00AF4DF2" w:rsidRDefault="00B60308" w:rsidP="00DF6913">
      <w:pPr>
        <w:widowControl w:val="0"/>
        <w:tabs>
          <w:tab w:val="left" w:pos="900"/>
        </w:tabs>
        <w:ind w:firstLine="709"/>
        <w:jc w:val="center"/>
        <w:rPr>
          <w:noProof/>
          <w:sz w:val="28"/>
          <w:szCs w:val="28"/>
        </w:rPr>
      </w:pPr>
    </w:p>
    <w:p w14:paraId="4DF52F6C" w14:textId="77777777" w:rsidR="00A47319" w:rsidRPr="00AF4DF2" w:rsidRDefault="00A47319" w:rsidP="00DF6913">
      <w:pPr>
        <w:widowControl w:val="0"/>
        <w:ind w:firstLine="709"/>
        <w:jc w:val="both"/>
        <w:rPr>
          <w:sz w:val="28"/>
          <w:szCs w:val="28"/>
        </w:rPr>
      </w:pPr>
    </w:p>
    <w:p w14:paraId="522920A5" w14:textId="77777777" w:rsidR="00A47319" w:rsidRPr="00AF4DF2" w:rsidRDefault="00A47319" w:rsidP="00DF6913">
      <w:pPr>
        <w:widowControl w:val="0"/>
        <w:ind w:firstLine="709"/>
        <w:jc w:val="both"/>
        <w:rPr>
          <w:sz w:val="28"/>
          <w:szCs w:val="28"/>
        </w:rPr>
      </w:pPr>
      <w:r w:rsidRPr="00AF4DF2">
        <w:rPr>
          <w:sz w:val="28"/>
          <w:szCs w:val="28"/>
        </w:rPr>
        <w:t xml:space="preserve"> Из данной таблицы видно, доля работающих, занятых в лесоводстве и лесозаготовках занимает наибольший удельный вес в общей численности работающих на малых предприятиях и составляет 41,0 %. В сельском хозяйстве (растениеводство и животноводство) - 27,3 %, в сфере торговли и общественного питания занято 15,7 %, добычей полезных ископаемых занимается 6,3 %.</w:t>
      </w:r>
    </w:p>
    <w:p w14:paraId="0ED62EB0" w14:textId="77777777" w:rsidR="00A47319" w:rsidRPr="00AF4DF2" w:rsidRDefault="00A47319" w:rsidP="00DF6913">
      <w:pPr>
        <w:widowControl w:val="0"/>
        <w:ind w:firstLine="709"/>
        <w:jc w:val="both"/>
        <w:rPr>
          <w:sz w:val="28"/>
          <w:szCs w:val="28"/>
        </w:rPr>
      </w:pPr>
      <w:r w:rsidRPr="00AF4DF2">
        <w:rPr>
          <w:color w:val="000000"/>
          <w:sz w:val="28"/>
          <w:szCs w:val="28"/>
        </w:rPr>
        <w:t>Среднемесячная заработная плата работников предприятий малого бизнеса за  2017 год составила 19354 руб</w:t>
      </w:r>
      <w:r w:rsidRPr="00AF4DF2">
        <w:rPr>
          <w:sz w:val="28"/>
          <w:szCs w:val="28"/>
        </w:rPr>
        <w:t>., увеличилась по сравнению с аналогичным периодом прошлого года на 7,8 %.</w:t>
      </w:r>
    </w:p>
    <w:p w14:paraId="49C9DA1F" w14:textId="77777777" w:rsidR="00A47319" w:rsidRPr="00AF4DF2" w:rsidRDefault="00A47319" w:rsidP="00DF6913">
      <w:pPr>
        <w:widowControl w:val="0"/>
        <w:ind w:firstLine="709"/>
        <w:jc w:val="both"/>
        <w:rPr>
          <w:sz w:val="28"/>
          <w:szCs w:val="28"/>
        </w:rPr>
      </w:pPr>
      <w:r w:rsidRPr="00AF4DF2">
        <w:rPr>
          <w:sz w:val="28"/>
          <w:szCs w:val="28"/>
        </w:rPr>
        <w:t xml:space="preserve">Кроме малых предприятий (юр. лиц.) в 2017 году на территории района осуществляли свою деятельность 70 крестьянских (фермерских) хозяйств (за соответствующий период прошлого года – 65 КФХ), </w:t>
      </w:r>
      <w:r w:rsidRPr="00AF4DF2">
        <w:rPr>
          <w:color w:val="000000"/>
          <w:sz w:val="28"/>
          <w:szCs w:val="28"/>
        </w:rPr>
        <w:t>125 индивидуальных</w:t>
      </w:r>
      <w:r w:rsidRPr="00AF4DF2">
        <w:rPr>
          <w:sz w:val="28"/>
          <w:szCs w:val="28"/>
        </w:rPr>
        <w:t xml:space="preserve"> предпринимателей, осуществляющих свою деятельность в сфере торговли, общественного питания и бытового обслуживания (за соответствующий период прошлого года – 108 ИП).</w:t>
      </w:r>
    </w:p>
    <w:p w14:paraId="5FC1BC57" w14:textId="77777777" w:rsidR="00A47319" w:rsidRPr="00AF4DF2" w:rsidRDefault="00A47319" w:rsidP="00DF6913">
      <w:pPr>
        <w:widowControl w:val="0"/>
        <w:ind w:firstLine="709"/>
        <w:jc w:val="both"/>
        <w:rPr>
          <w:sz w:val="28"/>
          <w:szCs w:val="28"/>
        </w:rPr>
      </w:pPr>
      <w:r w:rsidRPr="00AF4DF2">
        <w:rPr>
          <w:sz w:val="28"/>
          <w:szCs w:val="28"/>
        </w:rPr>
        <w:t>Среднесписочная численность работающих в крестьянских (фермерских) хозяйствах по состоянию на 01.01.2018 г. составила 137 чел., увеличилась на 12 чел. к уровню прошлого года.</w:t>
      </w:r>
    </w:p>
    <w:p w14:paraId="266330B8" w14:textId="77777777" w:rsidR="00A47319" w:rsidRPr="00AF4DF2" w:rsidRDefault="00A47319" w:rsidP="00DF6913">
      <w:pPr>
        <w:widowControl w:val="0"/>
        <w:ind w:firstLine="709"/>
        <w:jc w:val="both"/>
        <w:rPr>
          <w:sz w:val="28"/>
          <w:szCs w:val="28"/>
        </w:rPr>
      </w:pPr>
      <w:r w:rsidRPr="00AF4DF2">
        <w:rPr>
          <w:sz w:val="28"/>
          <w:szCs w:val="28"/>
        </w:rPr>
        <w:t>Всего численность работающих у СМСП составила 676 чел., увеличилась к аналогичному уровню 206 года на 81 чел. или 13,6 %. Доля занятых у СМСП в общем количестве занятых в экономике района увеличилась на 11,7 %  и составила 12,4 %.</w:t>
      </w:r>
    </w:p>
    <w:p w14:paraId="4650D7E3" w14:textId="77777777" w:rsidR="00A47319" w:rsidRPr="00AF4DF2" w:rsidRDefault="00A47319" w:rsidP="00DF6913">
      <w:pPr>
        <w:widowControl w:val="0"/>
        <w:ind w:firstLine="709"/>
        <w:jc w:val="both"/>
        <w:rPr>
          <w:sz w:val="28"/>
          <w:szCs w:val="28"/>
        </w:rPr>
      </w:pPr>
      <w:r w:rsidRPr="00AF4DF2">
        <w:rPr>
          <w:sz w:val="28"/>
          <w:szCs w:val="28"/>
        </w:rPr>
        <w:t xml:space="preserve">Объем товарной продукции, произведенный всеми СМСП (малые предприятия + КФХ) в действующих ценах, увеличился на 14,2 % по сравнению с аналогичным периодом прошлого года и составил 1224,3 млн. руб. </w:t>
      </w:r>
    </w:p>
    <w:p w14:paraId="2676FF86" w14:textId="77777777" w:rsidR="00A47319" w:rsidRPr="00AF4DF2" w:rsidRDefault="00A47319" w:rsidP="00DF6913">
      <w:pPr>
        <w:widowControl w:val="0"/>
        <w:ind w:firstLine="709"/>
        <w:jc w:val="both"/>
        <w:rPr>
          <w:color w:val="000000"/>
          <w:sz w:val="28"/>
          <w:szCs w:val="28"/>
        </w:rPr>
      </w:pPr>
      <w:r w:rsidRPr="00AF4DF2">
        <w:rPr>
          <w:color w:val="000000"/>
          <w:sz w:val="28"/>
          <w:szCs w:val="28"/>
        </w:rPr>
        <w:t xml:space="preserve">В общем объеме товарной продукции основную долю 64,4 % занимает сельское хозяйство, 28,2 % – лесоводство и лесозаготовки, 4,9 % - добыча полезных ископаемых. </w:t>
      </w:r>
      <w:r w:rsidRPr="00AF4DF2">
        <w:rPr>
          <w:sz w:val="28"/>
          <w:szCs w:val="28"/>
        </w:rPr>
        <w:t xml:space="preserve">Доля </w:t>
      </w:r>
      <w:r w:rsidRPr="00AF4DF2">
        <w:rPr>
          <w:color w:val="000000"/>
          <w:sz w:val="28"/>
          <w:szCs w:val="28"/>
        </w:rPr>
        <w:t xml:space="preserve">произведенной товарной продукции, выполненных работ (услуг) СМСП в общем объеме составляет 18,1 %, увеличение – на 0,3 %. </w:t>
      </w:r>
    </w:p>
    <w:p w14:paraId="3E358C46" w14:textId="77777777" w:rsidR="00037925" w:rsidRPr="00AF4DF2" w:rsidRDefault="00037925" w:rsidP="00275162">
      <w:pPr>
        <w:widowControl w:val="0"/>
        <w:ind w:firstLine="709"/>
        <w:jc w:val="both"/>
        <w:rPr>
          <w:color w:val="000000"/>
          <w:sz w:val="28"/>
          <w:szCs w:val="28"/>
        </w:rPr>
      </w:pPr>
    </w:p>
    <w:p w14:paraId="2753360B" w14:textId="77777777" w:rsidR="00037925" w:rsidRPr="00AF4DF2" w:rsidRDefault="00037925" w:rsidP="00DF6913">
      <w:pPr>
        <w:widowControl w:val="0"/>
        <w:tabs>
          <w:tab w:val="left" w:pos="900"/>
        </w:tabs>
        <w:ind w:firstLine="709"/>
        <w:jc w:val="center"/>
        <w:rPr>
          <w:color w:val="FF0000"/>
          <w:sz w:val="28"/>
          <w:szCs w:val="28"/>
        </w:rPr>
      </w:pPr>
      <w:r w:rsidRPr="00AF4DF2">
        <w:rPr>
          <w:noProof/>
          <w:color w:val="FF0000"/>
          <w:sz w:val="28"/>
          <w:szCs w:val="28"/>
        </w:rPr>
        <w:drawing>
          <wp:inline distT="0" distB="0" distL="0" distR="0" wp14:anchorId="2DA5E435" wp14:editId="5030A217">
            <wp:extent cx="4570307" cy="2835487"/>
            <wp:effectExtent l="19050" t="0" r="20743" b="2963"/>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4D0AF4" w14:textId="77777777" w:rsidR="00B60308" w:rsidRPr="00AF4DF2" w:rsidRDefault="00B60308" w:rsidP="00275162">
      <w:pPr>
        <w:widowControl w:val="0"/>
        <w:jc w:val="center"/>
        <w:rPr>
          <w:b/>
          <w:sz w:val="28"/>
          <w:szCs w:val="28"/>
        </w:rPr>
      </w:pPr>
    </w:p>
    <w:p w14:paraId="2CAA0D01" w14:textId="77777777" w:rsidR="00B60308" w:rsidRDefault="00B60308" w:rsidP="00275162">
      <w:pPr>
        <w:widowControl w:val="0"/>
        <w:ind w:firstLine="709"/>
        <w:jc w:val="both"/>
        <w:rPr>
          <w:color w:val="000000"/>
          <w:sz w:val="28"/>
          <w:szCs w:val="28"/>
        </w:rPr>
      </w:pPr>
      <w:r w:rsidRPr="00AF4DF2">
        <w:rPr>
          <w:color w:val="000000"/>
          <w:sz w:val="28"/>
          <w:szCs w:val="28"/>
        </w:rPr>
        <w:t>В общем о</w:t>
      </w:r>
      <w:r w:rsidR="00037925" w:rsidRPr="00AF4DF2">
        <w:rPr>
          <w:color w:val="000000"/>
          <w:sz w:val="28"/>
          <w:szCs w:val="28"/>
        </w:rPr>
        <w:t>бъеме выручки основную долю 44,1 % занимает торговля, 26,8</w:t>
      </w:r>
      <w:r w:rsidR="00DF6913">
        <w:rPr>
          <w:color w:val="000000"/>
          <w:sz w:val="28"/>
          <w:szCs w:val="28"/>
        </w:rPr>
        <w:t xml:space="preserve"> </w:t>
      </w:r>
      <w:r w:rsidRPr="00AF4DF2">
        <w:rPr>
          <w:color w:val="000000"/>
          <w:sz w:val="28"/>
          <w:szCs w:val="28"/>
        </w:rPr>
        <w:t>% - сельско</w:t>
      </w:r>
      <w:r w:rsidR="00037925" w:rsidRPr="00AF4DF2">
        <w:rPr>
          <w:color w:val="000000"/>
          <w:sz w:val="28"/>
          <w:szCs w:val="28"/>
        </w:rPr>
        <w:t>е хозяйство (с учетом КФХ), 23,1</w:t>
      </w:r>
      <w:r w:rsidRPr="00AF4DF2">
        <w:rPr>
          <w:color w:val="000000"/>
          <w:sz w:val="28"/>
          <w:szCs w:val="28"/>
        </w:rPr>
        <w:t xml:space="preserve"> % - лесное хозяйство.</w:t>
      </w:r>
    </w:p>
    <w:p w14:paraId="12C1BB74" w14:textId="77777777" w:rsidR="00DF6913" w:rsidRPr="00AF4DF2" w:rsidRDefault="00DF6913" w:rsidP="00275162">
      <w:pPr>
        <w:widowControl w:val="0"/>
        <w:ind w:firstLine="709"/>
        <w:jc w:val="both"/>
        <w:rPr>
          <w:color w:val="000000"/>
          <w:sz w:val="28"/>
          <w:szCs w:val="28"/>
        </w:rPr>
      </w:pPr>
    </w:p>
    <w:p w14:paraId="2D410DAF" w14:textId="77777777" w:rsidR="00037925" w:rsidRPr="00AF4DF2" w:rsidRDefault="00037925" w:rsidP="00DF6913">
      <w:pPr>
        <w:widowControl w:val="0"/>
        <w:ind w:firstLine="709"/>
        <w:jc w:val="center"/>
        <w:rPr>
          <w:color w:val="000000"/>
          <w:sz w:val="28"/>
          <w:szCs w:val="28"/>
        </w:rPr>
      </w:pPr>
      <w:r w:rsidRPr="00AF4DF2">
        <w:rPr>
          <w:noProof/>
          <w:color w:val="000000"/>
          <w:sz w:val="28"/>
          <w:szCs w:val="28"/>
        </w:rPr>
        <w:drawing>
          <wp:inline distT="0" distB="0" distL="0" distR="0" wp14:anchorId="74C72837" wp14:editId="175EBA59">
            <wp:extent cx="4648200" cy="302895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B6C36C" w14:textId="77777777" w:rsidR="00B60308" w:rsidRPr="00AF4DF2" w:rsidRDefault="00B60308" w:rsidP="00275162">
      <w:pPr>
        <w:widowControl w:val="0"/>
        <w:ind w:firstLine="709"/>
        <w:jc w:val="center"/>
        <w:rPr>
          <w:sz w:val="28"/>
          <w:szCs w:val="28"/>
        </w:rPr>
      </w:pPr>
    </w:p>
    <w:p w14:paraId="0573DFB4" w14:textId="77777777" w:rsidR="00845EFF" w:rsidRDefault="00845EFF" w:rsidP="00845EFF">
      <w:pPr>
        <w:widowControl w:val="0"/>
        <w:tabs>
          <w:tab w:val="left" w:pos="851"/>
        </w:tabs>
        <w:ind w:firstLine="851"/>
        <w:jc w:val="center"/>
        <w:rPr>
          <w:b/>
          <w:color w:val="000000"/>
          <w:sz w:val="28"/>
          <w:szCs w:val="28"/>
        </w:rPr>
      </w:pPr>
      <w:r>
        <w:rPr>
          <w:b/>
          <w:color w:val="000000"/>
          <w:sz w:val="28"/>
          <w:szCs w:val="28"/>
        </w:rPr>
        <w:t xml:space="preserve">2.9. </w:t>
      </w:r>
      <w:r w:rsidRPr="002727F7">
        <w:rPr>
          <w:b/>
          <w:color w:val="000000"/>
          <w:sz w:val="28"/>
          <w:szCs w:val="28"/>
        </w:rPr>
        <w:t>Финанс</w:t>
      </w:r>
      <w:r>
        <w:rPr>
          <w:b/>
          <w:color w:val="000000"/>
          <w:sz w:val="28"/>
          <w:szCs w:val="28"/>
        </w:rPr>
        <w:t>ы</w:t>
      </w:r>
    </w:p>
    <w:p w14:paraId="4959AB38" w14:textId="77777777" w:rsidR="00845EFF" w:rsidRPr="00F10941" w:rsidRDefault="00845EFF" w:rsidP="00845EFF">
      <w:pPr>
        <w:widowControl w:val="0"/>
        <w:tabs>
          <w:tab w:val="left" w:pos="851"/>
        </w:tabs>
        <w:ind w:firstLine="851"/>
        <w:jc w:val="center"/>
        <w:rPr>
          <w:b/>
          <w:sz w:val="28"/>
          <w:szCs w:val="28"/>
        </w:rPr>
      </w:pPr>
    </w:p>
    <w:p w14:paraId="100A7157" w14:textId="77777777" w:rsidR="00845EFF" w:rsidRPr="002727F7" w:rsidRDefault="00845EFF" w:rsidP="00845EFF">
      <w:pPr>
        <w:widowControl w:val="0"/>
        <w:ind w:firstLine="851"/>
        <w:jc w:val="both"/>
      </w:pPr>
      <w:r w:rsidRPr="002727F7">
        <w:rPr>
          <w:sz w:val="28"/>
        </w:rPr>
        <w:t>Консолидированный бюджет Тулунского муниципального района за 2017 год</w:t>
      </w:r>
      <w:r>
        <w:rPr>
          <w:sz w:val="28"/>
        </w:rPr>
        <w:t xml:space="preserve">  по доходам исполнен на 97,3 %. При плане 930,3</w:t>
      </w:r>
      <w:r w:rsidRPr="002727F7">
        <w:rPr>
          <w:sz w:val="28"/>
        </w:rPr>
        <w:t xml:space="preserve"> мл</w:t>
      </w:r>
      <w:r>
        <w:rPr>
          <w:sz w:val="28"/>
        </w:rPr>
        <w:t>н. руб. в бюджет поступило 905,2</w:t>
      </w:r>
      <w:r w:rsidRPr="002727F7">
        <w:rPr>
          <w:sz w:val="28"/>
        </w:rPr>
        <w:t xml:space="preserve">  млн. руб., </w:t>
      </w:r>
      <w:r>
        <w:rPr>
          <w:sz w:val="28"/>
        </w:rPr>
        <w:t>не поступило в бюджет 25,2</w:t>
      </w:r>
      <w:r w:rsidRPr="002727F7">
        <w:rPr>
          <w:sz w:val="28"/>
        </w:rPr>
        <w:t xml:space="preserve"> млн. руб. </w:t>
      </w:r>
    </w:p>
    <w:p w14:paraId="7BAAE2F4" w14:textId="77777777" w:rsidR="00874A6B" w:rsidRDefault="00845EFF" w:rsidP="00845EFF">
      <w:pPr>
        <w:widowControl w:val="0"/>
        <w:ind w:firstLine="851"/>
        <w:jc w:val="both"/>
        <w:rPr>
          <w:sz w:val="28"/>
        </w:rPr>
      </w:pPr>
      <w:r w:rsidRPr="002727F7">
        <w:rPr>
          <w:sz w:val="28"/>
        </w:rPr>
        <w:t>По налоговым и неналоговым доходам консолидированный бюджет Тулунского муниципального района за</w:t>
      </w:r>
      <w:r>
        <w:rPr>
          <w:sz w:val="28"/>
        </w:rPr>
        <w:t xml:space="preserve"> 2017 год исполнен в сумме 231,9</w:t>
      </w:r>
      <w:r w:rsidRPr="002727F7">
        <w:rPr>
          <w:sz w:val="28"/>
        </w:rPr>
        <w:t xml:space="preserve"> млн. руб. План налоговых и неналоговых дох</w:t>
      </w:r>
      <w:r>
        <w:rPr>
          <w:sz w:val="28"/>
        </w:rPr>
        <w:t>одов, утверждённый в сумме 228,1 млн. руб. выполнен на 101,7</w:t>
      </w:r>
      <w:r w:rsidRPr="002727F7">
        <w:rPr>
          <w:sz w:val="28"/>
        </w:rPr>
        <w:t xml:space="preserve"> %, дополнит</w:t>
      </w:r>
      <w:r>
        <w:rPr>
          <w:sz w:val="28"/>
        </w:rPr>
        <w:t>ельно поступило  в бюджет 3,8</w:t>
      </w:r>
      <w:r w:rsidRPr="002727F7">
        <w:rPr>
          <w:sz w:val="28"/>
        </w:rPr>
        <w:t xml:space="preserve"> млн. руб.  </w:t>
      </w:r>
    </w:p>
    <w:p w14:paraId="65D1AE5D" w14:textId="77777777" w:rsidR="00874A6B" w:rsidRDefault="00874A6B" w:rsidP="00845EFF">
      <w:pPr>
        <w:widowControl w:val="0"/>
        <w:ind w:firstLine="851"/>
        <w:jc w:val="both"/>
        <w:rPr>
          <w:sz w:val="28"/>
        </w:rPr>
      </w:pPr>
    </w:p>
    <w:p w14:paraId="381B0C37" w14:textId="77777777" w:rsidR="00874A6B" w:rsidRDefault="00874A6B" w:rsidP="00874A6B">
      <w:pPr>
        <w:widowControl w:val="0"/>
        <w:ind w:firstLine="851"/>
        <w:jc w:val="center"/>
        <w:rPr>
          <w:sz w:val="28"/>
        </w:rPr>
      </w:pPr>
      <w:r w:rsidRPr="00874A6B">
        <w:rPr>
          <w:noProof/>
          <w:sz w:val="28"/>
        </w:rPr>
        <w:drawing>
          <wp:inline distT="0" distB="0" distL="0" distR="0" wp14:anchorId="281F9F42" wp14:editId="602D5FEC">
            <wp:extent cx="4248150" cy="2428875"/>
            <wp:effectExtent l="19050" t="0" r="19050" b="0"/>
            <wp:docPr id="2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B05913" w14:textId="77777777" w:rsidR="00845EFF" w:rsidRPr="002727F7" w:rsidRDefault="00845EFF" w:rsidP="00EB2D75">
      <w:pPr>
        <w:widowControl w:val="0"/>
        <w:ind w:firstLine="709"/>
        <w:jc w:val="both"/>
      </w:pPr>
      <w:r w:rsidRPr="002727F7">
        <w:rPr>
          <w:sz w:val="28"/>
        </w:rPr>
        <w:t xml:space="preserve">  </w:t>
      </w:r>
    </w:p>
    <w:p w14:paraId="0855DF22" w14:textId="77777777" w:rsidR="00845EFF" w:rsidRPr="002727F7" w:rsidRDefault="00845EFF" w:rsidP="00EB2D75">
      <w:pPr>
        <w:widowControl w:val="0"/>
        <w:ind w:firstLine="709"/>
        <w:jc w:val="both"/>
      </w:pPr>
      <w:r>
        <w:rPr>
          <w:sz w:val="28"/>
        </w:rPr>
        <w:t>Из 14</w:t>
      </w:r>
      <w:r w:rsidRPr="002727F7">
        <w:rPr>
          <w:sz w:val="28"/>
        </w:rPr>
        <w:t>-ти  запланированных доходны</w:t>
      </w:r>
      <w:r>
        <w:rPr>
          <w:sz w:val="28"/>
        </w:rPr>
        <w:t>х источников план выполнен по 14</w:t>
      </w:r>
      <w:r w:rsidRPr="002727F7">
        <w:rPr>
          <w:sz w:val="28"/>
        </w:rPr>
        <w:t>-ти.</w:t>
      </w:r>
    </w:p>
    <w:p w14:paraId="615DDBCA" w14:textId="77777777" w:rsidR="00845EFF" w:rsidRPr="002727F7" w:rsidRDefault="00845EFF" w:rsidP="00EB2D75">
      <w:pPr>
        <w:widowControl w:val="0"/>
        <w:ind w:firstLine="709"/>
        <w:jc w:val="both"/>
      </w:pPr>
      <w:r w:rsidRPr="002727F7">
        <w:rPr>
          <w:sz w:val="28"/>
        </w:rPr>
        <w:t xml:space="preserve">Всего на территории Тулунского муниципального  района за </w:t>
      </w:r>
      <w:r>
        <w:rPr>
          <w:sz w:val="28"/>
        </w:rPr>
        <w:t xml:space="preserve"> 2017 год</w:t>
      </w:r>
      <w:r w:rsidRPr="002727F7">
        <w:rPr>
          <w:sz w:val="28"/>
        </w:rPr>
        <w:t xml:space="preserve"> было собрано регулируемых налогов сборов и неналоговых доходов в консолидированный бюджет Иркутской области</w:t>
      </w:r>
      <w:r>
        <w:rPr>
          <w:sz w:val="28"/>
        </w:rPr>
        <w:t xml:space="preserve"> в сумме 1189,3</w:t>
      </w:r>
      <w:r w:rsidRPr="002727F7">
        <w:rPr>
          <w:sz w:val="28"/>
        </w:rPr>
        <w:t xml:space="preserve"> млн. руб. Собранные средства распределены по уровням бюджетной системы в следующих пропорциях:   </w:t>
      </w:r>
    </w:p>
    <w:p w14:paraId="68C5C1D0" w14:textId="77777777" w:rsidR="00845EFF" w:rsidRPr="002727F7" w:rsidRDefault="00845EFF" w:rsidP="00845EFF">
      <w:pPr>
        <w:widowControl w:val="0"/>
        <w:ind w:firstLine="851"/>
        <w:jc w:val="both"/>
      </w:pPr>
      <w:r w:rsidRPr="002727F7">
        <w:t xml:space="preserve">                        </w:t>
      </w:r>
    </w:p>
    <w:tbl>
      <w:tblPr>
        <w:tblW w:w="0" w:type="auto"/>
        <w:jc w:val="center"/>
        <w:tblLayout w:type="fixed"/>
        <w:tblLook w:val="0000" w:firstRow="0" w:lastRow="0" w:firstColumn="0" w:lastColumn="0" w:noHBand="0" w:noVBand="0"/>
      </w:tblPr>
      <w:tblGrid>
        <w:gridCol w:w="3119"/>
        <w:gridCol w:w="2268"/>
        <w:gridCol w:w="2156"/>
      </w:tblGrid>
      <w:tr w:rsidR="00845EFF" w:rsidRPr="002727F7" w14:paraId="7562A153" w14:textId="77777777" w:rsidTr="00CA39CA">
        <w:trPr>
          <w:trHeight w:val="540"/>
          <w:jc w:val="center"/>
        </w:trPr>
        <w:tc>
          <w:tcPr>
            <w:tcW w:w="3119" w:type="dxa"/>
            <w:tcBorders>
              <w:top w:val="single" w:sz="4" w:space="0" w:color="000000"/>
              <w:left w:val="single" w:sz="4" w:space="0" w:color="000000"/>
              <w:bottom w:val="single" w:sz="4" w:space="0" w:color="000000"/>
            </w:tcBorders>
            <w:shd w:val="clear" w:color="auto" w:fill="auto"/>
            <w:vAlign w:val="center"/>
          </w:tcPr>
          <w:p w14:paraId="05A9409A" w14:textId="77777777" w:rsidR="00845EFF" w:rsidRPr="002727F7" w:rsidRDefault="00845EFF" w:rsidP="00CA39CA">
            <w:pPr>
              <w:widowControl w:val="0"/>
              <w:jc w:val="center"/>
            </w:pPr>
            <w:r w:rsidRPr="002727F7">
              <w:t>Наименование бюджета</w:t>
            </w:r>
          </w:p>
        </w:tc>
        <w:tc>
          <w:tcPr>
            <w:tcW w:w="2268" w:type="dxa"/>
            <w:tcBorders>
              <w:top w:val="single" w:sz="4" w:space="0" w:color="000000"/>
              <w:left w:val="single" w:sz="4" w:space="0" w:color="000000"/>
              <w:bottom w:val="single" w:sz="4" w:space="0" w:color="000000"/>
            </w:tcBorders>
            <w:shd w:val="clear" w:color="auto" w:fill="auto"/>
            <w:vAlign w:val="center"/>
          </w:tcPr>
          <w:p w14:paraId="492006F9" w14:textId="77777777" w:rsidR="00845EFF" w:rsidRPr="002727F7" w:rsidRDefault="00845EFF" w:rsidP="00CA39CA">
            <w:pPr>
              <w:widowControl w:val="0"/>
              <w:jc w:val="center"/>
            </w:pPr>
            <w:r w:rsidRPr="002727F7">
              <w:t>Сумма, млн. руб.</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4CAE" w14:textId="77777777" w:rsidR="00845EFF" w:rsidRPr="002727F7" w:rsidRDefault="00845EFF" w:rsidP="00CA39CA">
            <w:pPr>
              <w:widowControl w:val="0"/>
              <w:jc w:val="center"/>
            </w:pPr>
            <w:r w:rsidRPr="002727F7">
              <w:t>Удельный вес, %</w:t>
            </w:r>
          </w:p>
        </w:tc>
      </w:tr>
      <w:tr w:rsidR="00845EFF" w:rsidRPr="002727F7" w14:paraId="502DBAF5" w14:textId="77777777" w:rsidTr="00CA39CA">
        <w:trPr>
          <w:jc w:val="center"/>
        </w:trPr>
        <w:tc>
          <w:tcPr>
            <w:tcW w:w="3119" w:type="dxa"/>
            <w:tcBorders>
              <w:top w:val="single" w:sz="4" w:space="0" w:color="000000"/>
              <w:left w:val="single" w:sz="4" w:space="0" w:color="000000"/>
              <w:bottom w:val="single" w:sz="4" w:space="0" w:color="000000"/>
            </w:tcBorders>
            <w:shd w:val="clear" w:color="auto" w:fill="auto"/>
            <w:vAlign w:val="center"/>
          </w:tcPr>
          <w:p w14:paraId="63D3DF91" w14:textId="77777777" w:rsidR="00845EFF" w:rsidRPr="002727F7" w:rsidRDefault="00845EFF" w:rsidP="00CA39CA">
            <w:pPr>
              <w:widowControl w:val="0"/>
            </w:pPr>
            <w:r w:rsidRPr="002727F7">
              <w:t>Областной</w:t>
            </w:r>
          </w:p>
        </w:tc>
        <w:tc>
          <w:tcPr>
            <w:tcW w:w="2268" w:type="dxa"/>
            <w:tcBorders>
              <w:top w:val="single" w:sz="4" w:space="0" w:color="000000"/>
              <w:left w:val="single" w:sz="4" w:space="0" w:color="000000"/>
              <w:bottom w:val="single" w:sz="4" w:space="0" w:color="000000"/>
            </w:tcBorders>
            <w:shd w:val="clear" w:color="auto" w:fill="auto"/>
            <w:vAlign w:val="center"/>
          </w:tcPr>
          <w:p w14:paraId="5234A59A" w14:textId="77777777" w:rsidR="00845EFF" w:rsidRPr="002727F7" w:rsidRDefault="00845EFF" w:rsidP="00CA39CA">
            <w:pPr>
              <w:widowControl w:val="0"/>
              <w:jc w:val="center"/>
            </w:pPr>
            <w:r>
              <w:t>957,4</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DC50" w14:textId="77777777" w:rsidR="00845EFF" w:rsidRPr="002727F7" w:rsidRDefault="00845EFF" w:rsidP="00CA39CA">
            <w:pPr>
              <w:widowControl w:val="0"/>
              <w:jc w:val="center"/>
            </w:pPr>
            <w:r w:rsidRPr="002727F7">
              <w:t>8</w:t>
            </w:r>
            <w:r>
              <w:t>0,5</w:t>
            </w:r>
          </w:p>
        </w:tc>
      </w:tr>
      <w:tr w:rsidR="00845EFF" w:rsidRPr="002727F7" w14:paraId="38E2312D" w14:textId="77777777" w:rsidTr="00CA39CA">
        <w:trPr>
          <w:jc w:val="center"/>
        </w:trPr>
        <w:tc>
          <w:tcPr>
            <w:tcW w:w="3119" w:type="dxa"/>
            <w:tcBorders>
              <w:top w:val="single" w:sz="4" w:space="0" w:color="000000"/>
              <w:left w:val="single" w:sz="4" w:space="0" w:color="000000"/>
              <w:bottom w:val="single" w:sz="4" w:space="0" w:color="000000"/>
            </w:tcBorders>
            <w:shd w:val="clear" w:color="auto" w:fill="auto"/>
            <w:vAlign w:val="center"/>
          </w:tcPr>
          <w:p w14:paraId="056A374D" w14:textId="77777777" w:rsidR="00845EFF" w:rsidRPr="002727F7" w:rsidRDefault="00845EFF" w:rsidP="00CA39CA">
            <w:pPr>
              <w:widowControl w:val="0"/>
            </w:pPr>
            <w:r w:rsidRPr="002727F7">
              <w:t>Районный</w:t>
            </w:r>
          </w:p>
        </w:tc>
        <w:tc>
          <w:tcPr>
            <w:tcW w:w="2268" w:type="dxa"/>
            <w:tcBorders>
              <w:top w:val="single" w:sz="4" w:space="0" w:color="000000"/>
              <w:left w:val="single" w:sz="4" w:space="0" w:color="000000"/>
              <w:bottom w:val="single" w:sz="4" w:space="0" w:color="000000"/>
            </w:tcBorders>
            <w:shd w:val="clear" w:color="auto" w:fill="auto"/>
            <w:vAlign w:val="center"/>
          </w:tcPr>
          <w:p w14:paraId="56D846D5" w14:textId="77777777" w:rsidR="00845EFF" w:rsidRPr="002727F7" w:rsidRDefault="00845EFF" w:rsidP="00CA39CA">
            <w:pPr>
              <w:widowControl w:val="0"/>
              <w:jc w:val="center"/>
            </w:pPr>
            <w:r w:rsidRPr="002727F7">
              <w:t>1</w:t>
            </w:r>
            <w:r>
              <w:t>70,2</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24C9E" w14:textId="77777777" w:rsidR="00845EFF" w:rsidRPr="002727F7" w:rsidRDefault="00845EFF" w:rsidP="00CA39CA">
            <w:pPr>
              <w:widowControl w:val="0"/>
              <w:jc w:val="center"/>
            </w:pPr>
            <w:r w:rsidRPr="002727F7">
              <w:t>1</w:t>
            </w:r>
            <w:r>
              <w:t>4,3</w:t>
            </w:r>
          </w:p>
        </w:tc>
      </w:tr>
      <w:tr w:rsidR="00845EFF" w:rsidRPr="002727F7" w14:paraId="1C1D1922" w14:textId="77777777" w:rsidTr="00CA39CA">
        <w:trPr>
          <w:jc w:val="center"/>
        </w:trPr>
        <w:tc>
          <w:tcPr>
            <w:tcW w:w="3119" w:type="dxa"/>
            <w:tcBorders>
              <w:top w:val="single" w:sz="4" w:space="0" w:color="000000"/>
              <w:left w:val="single" w:sz="4" w:space="0" w:color="000000"/>
              <w:bottom w:val="single" w:sz="4" w:space="0" w:color="000000"/>
            </w:tcBorders>
            <w:shd w:val="clear" w:color="auto" w:fill="auto"/>
            <w:vAlign w:val="center"/>
          </w:tcPr>
          <w:p w14:paraId="588554C7" w14:textId="77777777" w:rsidR="00845EFF" w:rsidRPr="002727F7" w:rsidRDefault="00845EFF" w:rsidP="00CA39CA">
            <w:pPr>
              <w:widowControl w:val="0"/>
            </w:pPr>
            <w:r w:rsidRPr="002727F7">
              <w:t>Сельских поселений</w:t>
            </w:r>
          </w:p>
        </w:tc>
        <w:tc>
          <w:tcPr>
            <w:tcW w:w="2268" w:type="dxa"/>
            <w:tcBorders>
              <w:top w:val="single" w:sz="4" w:space="0" w:color="000000"/>
              <w:left w:val="single" w:sz="4" w:space="0" w:color="000000"/>
              <w:bottom w:val="single" w:sz="4" w:space="0" w:color="000000"/>
            </w:tcBorders>
            <w:shd w:val="clear" w:color="auto" w:fill="auto"/>
            <w:vAlign w:val="center"/>
          </w:tcPr>
          <w:p w14:paraId="0E12306F" w14:textId="77777777" w:rsidR="00845EFF" w:rsidRPr="002727F7" w:rsidRDefault="00845EFF" w:rsidP="00CA39CA">
            <w:pPr>
              <w:widowControl w:val="0"/>
              <w:jc w:val="center"/>
            </w:pPr>
            <w:r>
              <w:t>61,7</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8D981" w14:textId="77777777" w:rsidR="00845EFF" w:rsidRPr="002727F7" w:rsidRDefault="00845EFF" w:rsidP="00CA39CA">
            <w:pPr>
              <w:widowControl w:val="0"/>
              <w:jc w:val="center"/>
            </w:pPr>
            <w:r>
              <w:t>5,2</w:t>
            </w:r>
          </w:p>
        </w:tc>
      </w:tr>
      <w:tr w:rsidR="00845EFF" w:rsidRPr="002727F7" w14:paraId="5BFEAC63" w14:textId="77777777" w:rsidTr="00CA39CA">
        <w:trPr>
          <w:trHeight w:val="345"/>
          <w:jc w:val="center"/>
        </w:trPr>
        <w:tc>
          <w:tcPr>
            <w:tcW w:w="3119" w:type="dxa"/>
            <w:tcBorders>
              <w:top w:val="single" w:sz="4" w:space="0" w:color="000000"/>
              <w:left w:val="single" w:sz="4" w:space="0" w:color="000000"/>
              <w:bottom w:val="single" w:sz="4" w:space="0" w:color="000000"/>
            </w:tcBorders>
            <w:shd w:val="clear" w:color="auto" w:fill="auto"/>
            <w:vAlign w:val="center"/>
          </w:tcPr>
          <w:p w14:paraId="2359FD27" w14:textId="77777777" w:rsidR="00845EFF" w:rsidRPr="002727F7" w:rsidRDefault="00845EFF" w:rsidP="00CA39CA">
            <w:pPr>
              <w:widowControl w:val="0"/>
            </w:pPr>
            <w:r w:rsidRPr="002727F7">
              <w:rPr>
                <w:b/>
              </w:rPr>
              <w:t>ВСЕГО:</w:t>
            </w:r>
          </w:p>
        </w:tc>
        <w:tc>
          <w:tcPr>
            <w:tcW w:w="2268" w:type="dxa"/>
            <w:tcBorders>
              <w:top w:val="single" w:sz="4" w:space="0" w:color="000000"/>
              <w:left w:val="single" w:sz="4" w:space="0" w:color="000000"/>
              <w:bottom w:val="single" w:sz="4" w:space="0" w:color="000000"/>
            </w:tcBorders>
            <w:shd w:val="clear" w:color="auto" w:fill="auto"/>
            <w:vAlign w:val="center"/>
          </w:tcPr>
          <w:p w14:paraId="4E5185CD" w14:textId="77777777" w:rsidR="00845EFF" w:rsidRPr="002727F7" w:rsidRDefault="00845EFF" w:rsidP="00CA39CA">
            <w:pPr>
              <w:widowControl w:val="0"/>
              <w:jc w:val="center"/>
            </w:pPr>
            <w:r>
              <w:rPr>
                <w:b/>
              </w:rPr>
              <w:t>1189,3</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6F200" w14:textId="77777777" w:rsidR="00845EFF" w:rsidRPr="002727F7" w:rsidRDefault="00845EFF" w:rsidP="00CA39CA">
            <w:pPr>
              <w:widowControl w:val="0"/>
              <w:jc w:val="center"/>
            </w:pPr>
            <w:r w:rsidRPr="002727F7">
              <w:rPr>
                <w:b/>
              </w:rPr>
              <w:t>100,0</w:t>
            </w:r>
          </w:p>
        </w:tc>
      </w:tr>
    </w:tbl>
    <w:p w14:paraId="54282941" w14:textId="77777777" w:rsidR="00845EFF" w:rsidRDefault="00845EFF" w:rsidP="00845EFF">
      <w:pPr>
        <w:widowControl w:val="0"/>
        <w:tabs>
          <w:tab w:val="left" w:pos="0"/>
          <w:tab w:val="left" w:pos="142"/>
        </w:tabs>
        <w:ind w:firstLine="709"/>
        <w:jc w:val="both"/>
        <w:rPr>
          <w:sz w:val="28"/>
        </w:rPr>
      </w:pPr>
    </w:p>
    <w:p w14:paraId="23C393E8" w14:textId="77777777" w:rsidR="00EB2D75" w:rsidRDefault="00EB2D75" w:rsidP="00EB2D75">
      <w:pPr>
        <w:widowControl w:val="0"/>
        <w:tabs>
          <w:tab w:val="left" w:pos="0"/>
          <w:tab w:val="left" w:pos="142"/>
        </w:tabs>
        <w:ind w:firstLine="709"/>
        <w:jc w:val="center"/>
        <w:rPr>
          <w:sz w:val="28"/>
        </w:rPr>
      </w:pPr>
      <w:r w:rsidRPr="00EB2D75">
        <w:rPr>
          <w:noProof/>
          <w:sz w:val="28"/>
        </w:rPr>
        <w:drawing>
          <wp:inline distT="0" distB="0" distL="0" distR="0" wp14:anchorId="47C5BC5F" wp14:editId="07D867F9">
            <wp:extent cx="4038600" cy="2571750"/>
            <wp:effectExtent l="19050" t="0" r="19050" b="0"/>
            <wp:docPr id="2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0DF756" w14:textId="77777777" w:rsidR="00EB2D75" w:rsidRPr="002727F7" w:rsidRDefault="00EB2D75" w:rsidP="00845EFF">
      <w:pPr>
        <w:widowControl w:val="0"/>
        <w:tabs>
          <w:tab w:val="left" w:pos="0"/>
          <w:tab w:val="left" w:pos="142"/>
        </w:tabs>
        <w:ind w:firstLine="709"/>
        <w:jc w:val="both"/>
        <w:rPr>
          <w:sz w:val="28"/>
        </w:rPr>
      </w:pPr>
    </w:p>
    <w:p w14:paraId="2FD65FBB" w14:textId="77777777" w:rsidR="00845EFF" w:rsidRPr="002727F7" w:rsidRDefault="00845EFF" w:rsidP="00845EFF">
      <w:pPr>
        <w:widowControl w:val="0"/>
        <w:ind w:firstLine="709"/>
        <w:jc w:val="both"/>
      </w:pPr>
      <w:r w:rsidRPr="002727F7">
        <w:rPr>
          <w:sz w:val="28"/>
          <w:szCs w:val="28"/>
        </w:rPr>
        <w:t xml:space="preserve">За </w:t>
      </w:r>
      <w:r>
        <w:rPr>
          <w:sz w:val="28"/>
          <w:szCs w:val="28"/>
        </w:rPr>
        <w:t>2017 год</w:t>
      </w:r>
      <w:r w:rsidRPr="002727F7">
        <w:rPr>
          <w:sz w:val="28"/>
          <w:szCs w:val="28"/>
        </w:rPr>
        <w:t xml:space="preserve"> в консолидированный бюджет Тулунского муниципального района поступило налого</w:t>
      </w:r>
      <w:r>
        <w:rPr>
          <w:sz w:val="28"/>
          <w:szCs w:val="28"/>
        </w:rPr>
        <w:t>вых и неналоговых доходов 231,9</w:t>
      </w:r>
      <w:r w:rsidRPr="002727F7">
        <w:rPr>
          <w:sz w:val="28"/>
          <w:szCs w:val="28"/>
        </w:rPr>
        <w:t xml:space="preserve"> млн. руб., в том числе:</w:t>
      </w:r>
    </w:p>
    <w:p w14:paraId="4E235955" w14:textId="77777777" w:rsidR="00845EFF" w:rsidRPr="002727F7" w:rsidRDefault="00845EFF" w:rsidP="00845EFF">
      <w:pPr>
        <w:widowControl w:val="0"/>
        <w:ind w:firstLine="709"/>
        <w:jc w:val="both"/>
      </w:pPr>
      <w:r w:rsidRPr="002727F7">
        <w:rPr>
          <w:sz w:val="28"/>
          <w:szCs w:val="28"/>
        </w:rPr>
        <w:t xml:space="preserve">налоговых доходов </w:t>
      </w:r>
      <w:r>
        <w:rPr>
          <w:sz w:val="28"/>
          <w:szCs w:val="28"/>
        </w:rPr>
        <w:t>– 158,6</w:t>
      </w:r>
      <w:r w:rsidRPr="002727F7">
        <w:rPr>
          <w:sz w:val="28"/>
          <w:szCs w:val="28"/>
        </w:rPr>
        <w:t xml:space="preserve"> м</w:t>
      </w:r>
      <w:r>
        <w:rPr>
          <w:sz w:val="28"/>
          <w:szCs w:val="28"/>
        </w:rPr>
        <w:t>лн. руб. (68,4</w:t>
      </w:r>
      <w:r w:rsidRPr="002727F7">
        <w:rPr>
          <w:sz w:val="28"/>
          <w:szCs w:val="28"/>
        </w:rPr>
        <w:t xml:space="preserve"> %);</w:t>
      </w:r>
    </w:p>
    <w:p w14:paraId="3D26E7E6" w14:textId="77777777" w:rsidR="00845EFF" w:rsidRDefault="00845EFF" w:rsidP="00845EFF">
      <w:pPr>
        <w:widowControl w:val="0"/>
        <w:ind w:firstLine="709"/>
        <w:jc w:val="both"/>
        <w:rPr>
          <w:sz w:val="28"/>
          <w:szCs w:val="28"/>
        </w:rPr>
      </w:pPr>
      <w:r w:rsidRPr="002727F7">
        <w:rPr>
          <w:sz w:val="28"/>
          <w:szCs w:val="28"/>
        </w:rPr>
        <w:t xml:space="preserve">неналоговых доходов </w:t>
      </w:r>
      <w:r>
        <w:rPr>
          <w:sz w:val="28"/>
          <w:szCs w:val="28"/>
        </w:rPr>
        <w:t>– 73,3 млн. руб. (31,6</w:t>
      </w:r>
      <w:r w:rsidRPr="002727F7">
        <w:rPr>
          <w:sz w:val="28"/>
          <w:szCs w:val="28"/>
        </w:rPr>
        <w:t xml:space="preserve"> %).</w:t>
      </w:r>
    </w:p>
    <w:p w14:paraId="189B2A1D" w14:textId="77777777" w:rsidR="00874A6B" w:rsidRDefault="00874A6B" w:rsidP="00845EFF">
      <w:pPr>
        <w:widowControl w:val="0"/>
        <w:ind w:firstLine="709"/>
        <w:jc w:val="both"/>
        <w:rPr>
          <w:sz w:val="28"/>
          <w:szCs w:val="28"/>
        </w:rPr>
      </w:pPr>
    </w:p>
    <w:p w14:paraId="13AB5FEC" w14:textId="77777777" w:rsidR="00874A6B" w:rsidRDefault="00874A6B" w:rsidP="00874A6B">
      <w:pPr>
        <w:widowControl w:val="0"/>
        <w:ind w:firstLine="709"/>
        <w:jc w:val="center"/>
        <w:rPr>
          <w:sz w:val="28"/>
          <w:szCs w:val="28"/>
        </w:rPr>
      </w:pPr>
      <w:r w:rsidRPr="00874A6B">
        <w:rPr>
          <w:noProof/>
          <w:sz w:val="28"/>
          <w:szCs w:val="28"/>
        </w:rPr>
        <w:drawing>
          <wp:inline distT="0" distB="0" distL="0" distR="0" wp14:anchorId="14197EAC" wp14:editId="311D3D57">
            <wp:extent cx="4143375" cy="2457450"/>
            <wp:effectExtent l="19050" t="0" r="9525" b="0"/>
            <wp:docPr id="2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08B9BDB" w14:textId="77777777" w:rsidR="00874A6B" w:rsidRPr="002727F7" w:rsidRDefault="00874A6B" w:rsidP="00845EFF">
      <w:pPr>
        <w:widowControl w:val="0"/>
        <w:ind w:firstLine="709"/>
        <w:jc w:val="both"/>
      </w:pPr>
    </w:p>
    <w:p w14:paraId="76E6E018" w14:textId="77777777" w:rsidR="00845EFF" w:rsidRPr="002727F7" w:rsidRDefault="00845EFF" w:rsidP="00845EFF">
      <w:pPr>
        <w:widowControl w:val="0"/>
        <w:ind w:firstLine="709"/>
        <w:jc w:val="both"/>
      </w:pPr>
      <w:r w:rsidRPr="002727F7">
        <w:rPr>
          <w:sz w:val="28"/>
        </w:rPr>
        <w:t>Решением  Думы  Тулунского муниципального района от 27.12.2016 г. № 279 «О бюджете Тулунского муниципального района  на 2017 год и на плановый период 2018 и 2019 годов» неналоговые доходы районного бюджета закреплены за следующими администраторами:</w:t>
      </w:r>
      <w:r w:rsidRPr="002727F7">
        <w:rPr>
          <w:szCs w:val="28"/>
        </w:rPr>
        <w:tab/>
      </w:r>
    </w:p>
    <w:p w14:paraId="122FFA1F" w14:textId="77777777" w:rsidR="00845EFF" w:rsidRPr="002727F7" w:rsidRDefault="00845EFF" w:rsidP="00845EFF">
      <w:pPr>
        <w:widowControl w:val="0"/>
        <w:ind w:firstLine="709"/>
        <w:jc w:val="both"/>
      </w:pPr>
      <w:r w:rsidRPr="002727F7">
        <w:rPr>
          <w:sz w:val="28"/>
        </w:rPr>
        <w:t>- Администрация  Тулунского муниципального  района;</w:t>
      </w:r>
    </w:p>
    <w:p w14:paraId="559B4569" w14:textId="77777777" w:rsidR="00845EFF" w:rsidRPr="002727F7" w:rsidRDefault="00845EFF" w:rsidP="00845EFF">
      <w:pPr>
        <w:widowControl w:val="0"/>
        <w:ind w:firstLine="709"/>
        <w:jc w:val="both"/>
      </w:pPr>
      <w:r w:rsidRPr="002727F7">
        <w:rPr>
          <w:sz w:val="28"/>
        </w:rPr>
        <w:t>- Комитет по финансам администрации Тулунского муниципального района;</w:t>
      </w:r>
    </w:p>
    <w:p w14:paraId="40C2B84B" w14:textId="77777777" w:rsidR="00845EFF" w:rsidRPr="002727F7" w:rsidRDefault="00845EFF" w:rsidP="00845EFF">
      <w:pPr>
        <w:widowControl w:val="0"/>
        <w:ind w:firstLine="709"/>
        <w:jc w:val="both"/>
      </w:pPr>
      <w:r w:rsidRPr="002727F7">
        <w:rPr>
          <w:sz w:val="28"/>
        </w:rPr>
        <w:t>- Управление образования администрации Тулунского муниципального  района;</w:t>
      </w:r>
    </w:p>
    <w:p w14:paraId="0924E559" w14:textId="77777777" w:rsidR="00845EFF" w:rsidRPr="002727F7" w:rsidRDefault="00845EFF" w:rsidP="00845EFF">
      <w:pPr>
        <w:widowControl w:val="0"/>
        <w:ind w:firstLine="709"/>
        <w:jc w:val="both"/>
      </w:pPr>
      <w:r w:rsidRPr="002727F7">
        <w:rPr>
          <w:sz w:val="28"/>
        </w:rPr>
        <w:t>- Управление по культуре, молодёжной политике и спорту администрации Тулунского муниципального района.</w:t>
      </w:r>
    </w:p>
    <w:p w14:paraId="677F4179" w14:textId="77777777" w:rsidR="00845EFF" w:rsidRPr="002727F7" w:rsidRDefault="00845EFF" w:rsidP="00845EFF">
      <w:pPr>
        <w:widowControl w:val="0"/>
        <w:ind w:firstLine="709"/>
        <w:jc w:val="both"/>
      </w:pPr>
      <w:r w:rsidRPr="002727F7">
        <w:rPr>
          <w:sz w:val="28"/>
        </w:rPr>
        <w:t xml:space="preserve">Кроме неналоговых доходов, закреплённых за администраторами вышеуказанным решением Думы Тулунского муниципального района, в консолидированный бюджет района поступают доходы от администраторов, закреплённых нормативными актами Иркутской области и  Российской Федерации. </w:t>
      </w:r>
    </w:p>
    <w:p w14:paraId="17FFBD5D" w14:textId="77777777" w:rsidR="00845EFF" w:rsidRPr="002727F7" w:rsidRDefault="00845EFF" w:rsidP="00845EFF">
      <w:pPr>
        <w:widowControl w:val="0"/>
        <w:ind w:firstLine="709"/>
        <w:jc w:val="both"/>
      </w:pPr>
      <w:r w:rsidRPr="002727F7">
        <w:rPr>
          <w:sz w:val="28"/>
        </w:rPr>
        <w:t xml:space="preserve">В бюджет Тулунского муниципального района за </w:t>
      </w:r>
      <w:r>
        <w:rPr>
          <w:sz w:val="28"/>
        </w:rPr>
        <w:t xml:space="preserve"> 2017 год</w:t>
      </w:r>
      <w:r w:rsidRPr="002727F7">
        <w:rPr>
          <w:sz w:val="28"/>
        </w:rPr>
        <w:t xml:space="preserve"> поступило неналоговых доходов и госпошлины, администрируемых федеральными, областными и муниципальными администраторами,</w:t>
      </w:r>
      <w:r>
        <w:rPr>
          <w:sz w:val="28"/>
        </w:rPr>
        <w:t xml:space="preserve"> на сумму 73,4</w:t>
      </w:r>
      <w:r w:rsidRPr="002727F7">
        <w:rPr>
          <w:sz w:val="28"/>
        </w:rPr>
        <w:t xml:space="preserve"> млн. руб.</w:t>
      </w:r>
    </w:p>
    <w:p w14:paraId="49105CAC" w14:textId="77777777" w:rsidR="00845EFF" w:rsidRPr="002727F7" w:rsidRDefault="00845EFF" w:rsidP="00845EFF">
      <w:pPr>
        <w:widowControl w:val="0"/>
        <w:ind w:firstLine="709"/>
        <w:jc w:val="both"/>
      </w:pPr>
      <w:r w:rsidRPr="002727F7">
        <w:rPr>
          <w:sz w:val="28"/>
          <w:szCs w:val="28"/>
        </w:rPr>
        <w:t xml:space="preserve">Недоимка по основным налогам, подлежащим зачислению в консолидированный бюджет по состоянию </w:t>
      </w:r>
      <w:r>
        <w:rPr>
          <w:sz w:val="28"/>
          <w:szCs w:val="28"/>
        </w:rPr>
        <w:t>на 01.10.2018 г.  составляет 7,3</w:t>
      </w:r>
      <w:r w:rsidRPr="002727F7">
        <w:rPr>
          <w:sz w:val="28"/>
          <w:szCs w:val="28"/>
        </w:rPr>
        <w:t xml:space="preserve"> млн. руб.</w:t>
      </w:r>
      <w:r>
        <w:rPr>
          <w:sz w:val="28"/>
          <w:szCs w:val="28"/>
        </w:rPr>
        <w:t xml:space="preserve"> По сравнению с данными на 01.01.2017 г. (6,2</w:t>
      </w:r>
      <w:r w:rsidRPr="002727F7">
        <w:rPr>
          <w:sz w:val="28"/>
          <w:szCs w:val="28"/>
        </w:rPr>
        <w:t xml:space="preserve"> млн. руб.) сумма недоимки  увеличилась </w:t>
      </w:r>
      <w:r>
        <w:rPr>
          <w:color w:val="000000"/>
          <w:sz w:val="28"/>
          <w:szCs w:val="28"/>
        </w:rPr>
        <w:t>на 1,2</w:t>
      </w:r>
      <w:r w:rsidRPr="002727F7">
        <w:rPr>
          <w:color w:val="000000"/>
          <w:sz w:val="28"/>
          <w:szCs w:val="28"/>
        </w:rPr>
        <w:t xml:space="preserve"> млн. руб.</w:t>
      </w:r>
    </w:p>
    <w:p w14:paraId="13BFFBB1" w14:textId="77777777" w:rsidR="00845EFF" w:rsidRPr="002727F7" w:rsidRDefault="00845EFF" w:rsidP="00845EFF">
      <w:pPr>
        <w:widowControl w:val="0"/>
        <w:ind w:firstLine="709"/>
        <w:jc w:val="both"/>
        <w:rPr>
          <w:color w:val="000000"/>
          <w:sz w:val="28"/>
          <w:szCs w:val="28"/>
        </w:rPr>
      </w:pPr>
    </w:p>
    <w:tbl>
      <w:tblPr>
        <w:tblW w:w="0" w:type="auto"/>
        <w:jc w:val="center"/>
        <w:tblLayout w:type="fixed"/>
        <w:tblLook w:val="0000" w:firstRow="0" w:lastRow="0" w:firstColumn="0" w:lastColumn="0" w:noHBand="0" w:noVBand="0"/>
      </w:tblPr>
      <w:tblGrid>
        <w:gridCol w:w="4089"/>
        <w:gridCol w:w="1559"/>
        <w:gridCol w:w="1552"/>
        <w:gridCol w:w="1543"/>
      </w:tblGrid>
      <w:tr w:rsidR="00845EFF" w:rsidRPr="002727F7" w14:paraId="59F04CB0" w14:textId="77777777" w:rsidTr="00874A6B">
        <w:trPr>
          <w:trHeight w:val="255"/>
          <w:jc w:val="center"/>
        </w:trPr>
        <w:tc>
          <w:tcPr>
            <w:tcW w:w="4089" w:type="dxa"/>
            <w:tcBorders>
              <w:top w:val="single" w:sz="4" w:space="0" w:color="000000"/>
              <w:left w:val="single" w:sz="4" w:space="0" w:color="000000"/>
              <w:bottom w:val="single" w:sz="4" w:space="0" w:color="000000"/>
            </w:tcBorders>
            <w:shd w:val="clear" w:color="auto" w:fill="auto"/>
            <w:vAlign w:val="center"/>
          </w:tcPr>
          <w:p w14:paraId="47277A89" w14:textId="77777777" w:rsidR="00845EFF" w:rsidRPr="002727F7" w:rsidRDefault="00845EFF" w:rsidP="00CA39CA">
            <w:pPr>
              <w:widowControl w:val="0"/>
              <w:jc w:val="center"/>
            </w:pPr>
            <w:r w:rsidRPr="002727F7">
              <w:t>Наименование налога</w:t>
            </w:r>
          </w:p>
        </w:tc>
        <w:tc>
          <w:tcPr>
            <w:tcW w:w="1559" w:type="dxa"/>
            <w:tcBorders>
              <w:top w:val="single" w:sz="4" w:space="0" w:color="000000"/>
              <w:left w:val="single" w:sz="4" w:space="0" w:color="000000"/>
              <w:bottom w:val="single" w:sz="4" w:space="0" w:color="000000"/>
            </w:tcBorders>
            <w:shd w:val="clear" w:color="auto" w:fill="auto"/>
            <w:vAlign w:val="center"/>
          </w:tcPr>
          <w:p w14:paraId="5094AD50" w14:textId="77777777" w:rsidR="00845EFF" w:rsidRPr="002727F7" w:rsidRDefault="00845EFF" w:rsidP="00CA39CA">
            <w:pPr>
              <w:widowControl w:val="0"/>
              <w:jc w:val="center"/>
            </w:pPr>
            <w:r>
              <w:t>На 01.01.2017</w:t>
            </w:r>
            <w:r w:rsidRPr="002727F7">
              <w:t>г.</w:t>
            </w:r>
          </w:p>
        </w:tc>
        <w:tc>
          <w:tcPr>
            <w:tcW w:w="1552" w:type="dxa"/>
            <w:tcBorders>
              <w:top w:val="single" w:sz="4" w:space="0" w:color="000000"/>
              <w:left w:val="single" w:sz="4" w:space="0" w:color="000000"/>
              <w:bottom w:val="single" w:sz="4" w:space="0" w:color="000000"/>
            </w:tcBorders>
            <w:shd w:val="clear" w:color="auto" w:fill="auto"/>
            <w:vAlign w:val="center"/>
          </w:tcPr>
          <w:p w14:paraId="72C9C434" w14:textId="77777777" w:rsidR="00845EFF" w:rsidRPr="002727F7" w:rsidRDefault="00845EFF" w:rsidP="00CA39CA">
            <w:pPr>
              <w:widowControl w:val="0"/>
              <w:jc w:val="center"/>
            </w:pPr>
            <w:r>
              <w:t>На 01.01.2018</w:t>
            </w:r>
            <w:r w:rsidRPr="002727F7">
              <w:t>г.</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FF8B" w14:textId="77777777" w:rsidR="00845EFF" w:rsidRPr="002727F7" w:rsidRDefault="00845EFF" w:rsidP="00CA39CA">
            <w:pPr>
              <w:widowControl w:val="0"/>
              <w:jc w:val="center"/>
            </w:pPr>
            <w:r w:rsidRPr="002727F7">
              <w:t>Отклонение (+,-)</w:t>
            </w:r>
          </w:p>
        </w:tc>
      </w:tr>
      <w:tr w:rsidR="00845EFF" w:rsidRPr="002727F7" w14:paraId="20889F51" w14:textId="7777777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14:paraId="72BAE9EE" w14:textId="77777777" w:rsidR="00845EFF" w:rsidRPr="002727F7" w:rsidRDefault="00845EFF" w:rsidP="00CA39CA">
            <w:pPr>
              <w:widowControl w:val="0"/>
            </w:pPr>
            <w:r w:rsidRPr="002727F7">
              <w:t>Налог на доходы физических лиц</w:t>
            </w:r>
          </w:p>
        </w:tc>
        <w:tc>
          <w:tcPr>
            <w:tcW w:w="1559" w:type="dxa"/>
            <w:tcBorders>
              <w:top w:val="single" w:sz="4" w:space="0" w:color="000000"/>
              <w:left w:val="single" w:sz="4" w:space="0" w:color="000000"/>
              <w:bottom w:val="single" w:sz="4" w:space="0" w:color="000000"/>
            </w:tcBorders>
            <w:shd w:val="clear" w:color="auto" w:fill="auto"/>
            <w:vAlign w:val="center"/>
          </w:tcPr>
          <w:p w14:paraId="07AD422E" w14:textId="77777777" w:rsidR="00845EFF" w:rsidRPr="002727F7" w:rsidRDefault="00845EFF" w:rsidP="00CA39CA">
            <w:pPr>
              <w:widowControl w:val="0"/>
              <w:jc w:val="center"/>
            </w:pPr>
            <w:r w:rsidRPr="002727F7">
              <w:t>1,1</w:t>
            </w:r>
          </w:p>
        </w:tc>
        <w:tc>
          <w:tcPr>
            <w:tcW w:w="1552" w:type="dxa"/>
            <w:tcBorders>
              <w:top w:val="single" w:sz="4" w:space="0" w:color="000000"/>
              <w:left w:val="single" w:sz="4" w:space="0" w:color="000000"/>
              <w:bottom w:val="single" w:sz="4" w:space="0" w:color="000000"/>
            </w:tcBorders>
            <w:shd w:val="clear" w:color="auto" w:fill="auto"/>
            <w:vAlign w:val="center"/>
          </w:tcPr>
          <w:p w14:paraId="1CD095C9" w14:textId="77777777" w:rsidR="00845EFF" w:rsidRPr="002727F7" w:rsidRDefault="00845EFF" w:rsidP="00CA39CA">
            <w:pPr>
              <w:widowControl w:val="0"/>
              <w:jc w:val="center"/>
            </w:pPr>
            <w:r>
              <w:t>0,256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F06E8" w14:textId="77777777" w:rsidR="00845EFF" w:rsidRPr="002727F7" w:rsidRDefault="00845EFF" w:rsidP="00CA39CA">
            <w:pPr>
              <w:widowControl w:val="0"/>
              <w:jc w:val="center"/>
            </w:pPr>
            <w:r>
              <w:t>-</w:t>
            </w:r>
            <w:r w:rsidRPr="002727F7">
              <w:t>0</w:t>
            </w:r>
            <w:r>
              <w:t>,8</w:t>
            </w:r>
          </w:p>
        </w:tc>
      </w:tr>
      <w:tr w:rsidR="00845EFF" w:rsidRPr="002727F7" w14:paraId="6F1967A6" w14:textId="7777777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14:paraId="3454A045" w14:textId="77777777" w:rsidR="00845EFF" w:rsidRPr="002727F7" w:rsidRDefault="00845EFF" w:rsidP="00CA39CA">
            <w:pPr>
              <w:widowControl w:val="0"/>
            </w:pPr>
            <w:r w:rsidRPr="002727F7">
              <w:t>Единый налог на вменённый доход</w:t>
            </w:r>
          </w:p>
        </w:tc>
        <w:tc>
          <w:tcPr>
            <w:tcW w:w="1559" w:type="dxa"/>
            <w:tcBorders>
              <w:top w:val="single" w:sz="4" w:space="0" w:color="000000"/>
              <w:left w:val="single" w:sz="4" w:space="0" w:color="000000"/>
              <w:bottom w:val="single" w:sz="4" w:space="0" w:color="000000"/>
            </w:tcBorders>
            <w:shd w:val="clear" w:color="auto" w:fill="auto"/>
            <w:vAlign w:val="center"/>
          </w:tcPr>
          <w:p w14:paraId="2D955999" w14:textId="77777777" w:rsidR="00845EFF" w:rsidRPr="002727F7" w:rsidRDefault="00845EFF" w:rsidP="00CA39CA">
            <w:pPr>
              <w:widowControl w:val="0"/>
              <w:jc w:val="center"/>
            </w:pPr>
            <w:r w:rsidRPr="002727F7">
              <w:t>0,2</w:t>
            </w:r>
            <w:r>
              <w:t>21</w:t>
            </w:r>
          </w:p>
        </w:tc>
        <w:tc>
          <w:tcPr>
            <w:tcW w:w="1552" w:type="dxa"/>
            <w:tcBorders>
              <w:top w:val="single" w:sz="4" w:space="0" w:color="000000"/>
              <w:left w:val="single" w:sz="4" w:space="0" w:color="000000"/>
              <w:bottom w:val="single" w:sz="4" w:space="0" w:color="000000"/>
            </w:tcBorders>
            <w:shd w:val="clear" w:color="auto" w:fill="auto"/>
            <w:vAlign w:val="center"/>
          </w:tcPr>
          <w:p w14:paraId="559B16F3" w14:textId="77777777" w:rsidR="00845EFF" w:rsidRPr="002727F7" w:rsidRDefault="00845EFF" w:rsidP="00CA39CA">
            <w:pPr>
              <w:widowControl w:val="0"/>
              <w:jc w:val="center"/>
            </w:pPr>
            <w:r>
              <w:t>0,228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5659" w14:textId="77777777" w:rsidR="00845EFF" w:rsidRPr="002727F7" w:rsidRDefault="00845EFF" w:rsidP="00CA39CA">
            <w:pPr>
              <w:widowControl w:val="0"/>
              <w:jc w:val="center"/>
            </w:pPr>
            <w:r>
              <w:t>0,007</w:t>
            </w:r>
          </w:p>
        </w:tc>
      </w:tr>
      <w:tr w:rsidR="00845EFF" w:rsidRPr="002727F7" w14:paraId="5B4896D2" w14:textId="7777777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14:paraId="3CAA4AE8" w14:textId="77777777" w:rsidR="00845EFF" w:rsidRPr="002727F7" w:rsidRDefault="00845EFF" w:rsidP="00CA39CA">
            <w:pPr>
              <w:widowControl w:val="0"/>
            </w:pPr>
            <w:r w:rsidRPr="002727F7">
              <w:t>Единый сельскохозяйственный налог</w:t>
            </w:r>
          </w:p>
        </w:tc>
        <w:tc>
          <w:tcPr>
            <w:tcW w:w="1559" w:type="dxa"/>
            <w:tcBorders>
              <w:top w:val="single" w:sz="4" w:space="0" w:color="000000"/>
              <w:left w:val="single" w:sz="4" w:space="0" w:color="000000"/>
              <w:bottom w:val="single" w:sz="4" w:space="0" w:color="000000"/>
            </w:tcBorders>
            <w:shd w:val="clear" w:color="auto" w:fill="auto"/>
            <w:vAlign w:val="center"/>
          </w:tcPr>
          <w:p w14:paraId="6C088D01" w14:textId="77777777" w:rsidR="00845EFF" w:rsidRPr="002727F7" w:rsidRDefault="00845EFF" w:rsidP="00CA39CA">
            <w:pPr>
              <w:widowControl w:val="0"/>
              <w:jc w:val="center"/>
            </w:pPr>
            <w:r w:rsidRPr="002727F7">
              <w:t>0,01</w:t>
            </w:r>
          </w:p>
        </w:tc>
        <w:tc>
          <w:tcPr>
            <w:tcW w:w="1552" w:type="dxa"/>
            <w:tcBorders>
              <w:top w:val="single" w:sz="4" w:space="0" w:color="000000"/>
              <w:left w:val="single" w:sz="4" w:space="0" w:color="000000"/>
              <w:bottom w:val="single" w:sz="4" w:space="0" w:color="000000"/>
            </w:tcBorders>
            <w:shd w:val="clear" w:color="auto" w:fill="auto"/>
            <w:vAlign w:val="center"/>
          </w:tcPr>
          <w:p w14:paraId="1F1660B1" w14:textId="77777777" w:rsidR="00845EFF" w:rsidRPr="002727F7" w:rsidRDefault="00845EFF" w:rsidP="00CA39CA">
            <w:pPr>
              <w:widowControl w:val="0"/>
              <w:jc w:val="center"/>
            </w:pPr>
            <w:r w:rsidRPr="002727F7">
              <w:t>0,00</w:t>
            </w:r>
            <w:r>
              <w:t>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2D8F" w14:textId="77777777" w:rsidR="00845EFF" w:rsidRPr="002727F7" w:rsidRDefault="00845EFF" w:rsidP="00CA39CA">
            <w:pPr>
              <w:widowControl w:val="0"/>
              <w:jc w:val="center"/>
            </w:pPr>
            <w:r w:rsidRPr="002727F7">
              <w:t>0,002</w:t>
            </w:r>
          </w:p>
        </w:tc>
      </w:tr>
      <w:tr w:rsidR="00845EFF" w:rsidRPr="002727F7" w14:paraId="2BD86575" w14:textId="7777777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14:paraId="0ACEE842" w14:textId="77777777" w:rsidR="00845EFF" w:rsidRPr="002727F7" w:rsidRDefault="00845EFF" w:rsidP="00CA39CA">
            <w:pPr>
              <w:widowControl w:val="0"/>
            </w:pPr>
            <w:r w:rsidRPr="002727F7">
              <w:t>Налог на имущество физических лиц</w:t>
            </w:r>
          </w:p>
        </w:tc>
        <w:tc>
          <w:tcPr>
            <w:tcW w:w="1559" w:type="dxa"/>
            <w:tcBorders>
              <w:top w:val="single" w:sz="4" w:space="0" w:color="000000"/>
              <w:left w:val="single" w:sz="4" w:space="0" w:color="000000"/>
              <w:bottom w:val="single" w:sz="4" w:space="0" w:color="000000"/>
            </w:tcBorders>
            <w:shd w:val="clear" w:color="auto" w:fill="auto"/>
            <w:vAlign w:val="center"/>
          </w:tcPr>
          <w:p w14:paraId="3EB0EA05" w14:textId="77777777" w:rsidR="00845EFF" w:rsidRPr="002727F7" w:rsidRDefault="00845EFF" w:rsidP="00CA39CA">
            <w:pPr>
              <w:widowControl w:val="0"/>
              <w:jc w:val="center"/>
            </w:pPr>
            <w:r>
              <w:t>1,9</w:t>
            </w:r>
          </w:p>
        </w:tc>
        <w:tc>
          <w:tcPr>
            <w:tcW w:w="1552" w:type="dxa"/>
            <w:tcBorders>
              <w:top w:val="single" w:sz="4" w:space="0" w:color="000000"/>
              <w:left w:val="single" w:sz="4" w:space="0" w:color="000000"/>
              <w:bottom w:val="single" w:sz="4" w:space="0" w:color="000000"/>
            </w:tcBorders>
            <w:shd w:val="clear" w:color="auto" w:fill="auto"/>
            <w:vAlign w:val="center"/>
          </w:tcPr>
          <w:p w14:paraId="240E8494" w14:textId="77777777" w:rsidR="00845EFF" w:rsidRPr="002727F7" w:rsidRDefault="00845EFF" w:rsidP="00CA39CA">
            <w:pPr>
              <w:widowControl w:val="0"/>
              <w:jc w:val="center"/>
            </w:pPr>
            <w:r>
              <w:t>2,4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F589" w14:textId="77777777" w:rsidR="00845EFF" w:rsidRPr="002727F7" w:rsidRDefault="00845EFF" w:rsidP="00CA39CA">
            <w:pPr>
              <w:widowControl w:val="0"/>
              <w:jc w:val="center"/>
            </w:pPr>
            <w:r>
              <w:t>0,5</w:t>
            </w:r>
          </w:p>
        </w:tc>
      </w:tr>
      <w:tr w:rsidR="00845EFF" w:rsidRPr="002727F7" w14:paraId="3E4FCC42" w14:textId="7777777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14:paraId="27B9076E" w14:textId="77777777" w:rsidR="00845EFF" w:rsidRPr="002727F7" w:rsidRDefault="00845EFF" w:rsidP="00CA39CA">
            <w:pPr>
              <w:widowControl w:val="0"/>
            </w:pPr>
            <w:r w:rsidRPr="002727F7">
              <w:t>Земельный налог</w:t>
            </w:r>
          </w:p>
        </w:tc>
        <w:tc>
          <w:tcPr>
            <w:tcW w:w="1559" w:type="dxa"/>
            <w:tcBorders>
              <w:top w:val="single" w:sz="4" w:space="0" w:color="000000"/>
              <w:left w:val="single" w:sz="4" w:space="0" w:color="000000"/>
              <w:bottom w:val="single" w:sz="4" w:space="0" w:color="000000"/>
            </w:tcBorders>
            <w:shd w:val="clear" w:color="auto" w:fill="auto"/>
            <w:vAlign w:val="center"/>
          </w:tcPr>
          <w:p w14:paraId="005EDD35" w14:textId="77777777" w:rsidR="00845EFF" w:rsidRPr="002727F7" w:rsidRDefault="00845EFF" w:rsidP="00CA39CA">
            <w:pPr>
              <w:widowControl w:val="0"/>
              <w:jc w:val="center"/>
            </w:pPr>
            <w:r>
              <w:t>3,0</w:t>
            </w:r>
          </w:p>
        </w:tc>
        <w:tc>
          <w:tcPr>
            <w:tcW w:w="1552" w:type="dxa"/>
            <w:tcBorders>
              <w:top w:val="single" w:sz="4" w:space="0" w:color="000000"/>
              <w:left w:val="single" w:sz="4" w:space="0" w:color="000000"/>
              <w:bottom w:val="single" w:sz="4" w:space="0" w:color="000000"/>
            </w:tcBorders>
            <w:shd w:val="clear" w:color="auto" w:fill="auto"/>
            <w:vAlign w:val="center"/>
          </w:tcPr>
          <w:p w14:paraId="5258F05A" w14:textId="77777777" w:rsidR="00845EFF" w:rsidRPr="002727F7" w:rsidRDefault="00845EFF" w:rsidP="00CA39CA">
            <w:pPr>
              <w:widowControl w:val="0"/>
              <w:jc w:val="center"/>
            </w:pPr>
            <w:r>
              <w:t>4,5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98C15" w14:textId="77777777" w:rsidR="00845EFF" w:rsidRPr="002727F7" w:rsidRDefault="00845EFF" w:rsidP="00CA39CA">
            <w:pPr>
              <w:widowControl w:val="0"/>
              <w:jc w:val="center"/>
            </w:pPr>
            <w:r>
              <w:t>1,5</w:t>
            </w:r>
          </w:p>
        </w:tc>
      </w:tr>
      <w:tr w:rsidR="00845EFF" w:rsidRPr="002727F7" w14:paraId="6CEF3517" w14:textId="77777777" w:rsidTr="00874A6B">
        <w:trPr>
          <w:trHeight w:val="300"/>
          <w:jc w:val="center"/>
        </w:trPr>
        <w:tc>
          <w:tcPr>
            <w:tcW w:w="4089" w:type="dxa"/>
            <w:tcBorders>
              <w:top w:val="single" w:sz="4" w:space="0" w:color="000000"/>
              <w:left w:val="single" w:sz="4" w:space="0" w:color="000000"/>
              <w:bottom w:val="single" w:sz="4" w:space="0" w:color="000000"/>
            </w:tcBorders>
            <w:shd w:val="clear" w:color="auto" w:fill="auto"/>
            <w:vAlign w:val="center"/>
          </w:tcPr>
          <w:p w14:paraId="165BD686" w14:textId="77777777" w:rsidR="00845EFF" w:rsidRPr="002727F7" w:rsidRDefault="00845EFF" w:rsidP="00CA39CA">
            <w:pPr>
              <w:widowControl w:val="0"/>
            </w:pPr>
            <w:r w:rsidRPr="002727F7">
              <w:rPr>
                <w:b/>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5C417E49" w14:textId="77777777" w:rsidR="00845EFF" w:rsidRPr="002727F7" w:rsidRDefault="00845EFF" w:rsidP="00CA39CA">
            <w:pPr>
              <w:widowControl w:val="0"/>
              <w:jc w:val="center"/>
            </w:pPr>
            <w:r>
              <w:rPr>
                <w:b/>
              </w:rPr>
              <w:t>6,2</w:t>
            </w:r>
          </w:p>
        </w:tc>
        <w:tc>
          <w:tcPr>
            <w:tcW w:w="1552" w:type="dxa"/>
            <w:tcBorders>
              <w:top w:val="single" w:sz="4" w:space="0" w:color="000000"/>
              <w:left w:val="single" w:sz="4" w:space="0" w:color="000000"/>
              <w:bottom w:val="single" w:sz="4" w:space="0" w:color="000000"/>
            </w:tcBorders>
            <w:shd w:val="clear" w:color="auto" w:fill="auto"/>
            <w:vAlign w:val="center"/>
          </w:tcPr>
          <w:p w14:paraId="5796ABC8" w14:textId="77777777" w:rsidR="00845EFF" w:rsidRPr="002727F7" w:rsidRDefault="00845EFF" w:rsidP="00CA39CA">
            <w:pPr>
              <w:widowControl w:val="0"/>
              <w:jc w:val="center"/>
            </w:pPr>
            <w:r>
              <w:rPr>
                <w:b/>
              </w:rPr>
              <w:t>7,3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FBC3" w14:textId="77777777" w:rsidR="00845EFF" w:rsidRPr="002727F7" w:rsidRDefault="00845EFF" w:rsidP="00CA39CA">
            <w:pPr>
              <w:widowControl w:val="0"/>
              <w:jc w:val="center"/>
            </w:pPr>
            <w:r w:rsidRPr="002727F7">
              <w:rPr>
                <w:b/>
              </w:rPr>
              <w:t>1,</w:t>
            </w:r>
            <w:r>
              <w:rPr>
                <w:b/>
              </w:rPr>
              <w:t>2</w:t>
            </w:r>
          </w:p>
        </w:tc>
      </w:tr>
    </w:tbl>
    <w:p w14:paraId="2FD4979C" w14:textId="77777777" w:rsidR="00845EFF" w:rsidRPr="002727F7" w:rsidRDefault="00845EFF" w:rsidP="00845EFF">
      <w:pPr>
        <w:widowControl w:val="0"/>
        <w:jc w:val="both"/>
      </w:pPr>
      <w:r w:rsidRPr="002727F7">
        <w:t xml:space="preserve">   </w:t>
      </w:r>
    </w:p>
    <w:p w14:paraId="09C91703" w14:textId="77777777" w:rsidR="00845EFF" w:rsidRPr="002727F7" w:rsidRDefault="00845EFF" w:rsidP="00845EFF">
      <w:pPr>
        <w:widowControl w:val="0"/>
        <w:ind w:firstLine="709"/>
        <w:jc w:val="both"/>
      </w:pPr>
      <w:r w:rsidRPr="002727F7">
        <w:rPr>
          <w:sz w:val="28"/>
        </w:rPr>
        <w:t xml:space="preserve">План по безвозмездным поступлениям в консолидированный бюджет Тулунского муниципального района </w:t>
      </w:r>
      <w:r>
        <w:rPr>
          <w:sz w:val="28"/>
        </w:rPr>
        <w:t>выполнен на 95,9 %, из запланированных 702,3</w:t>
      </w:r>
      <w:r w:rsidRPr="002727F7">
        <w:rPr>
          <w:sz w:val="28"/>
        </w:rPr>
        <w:t xml:space="preserve"> мл</w:t>
      </w:r>
      <w:r>
        <w:rPr>
          <w:sz w:val="28"/>
        </w:rPr>
        <w:t>н. руб. в бюджет поступило 673,3</w:t>
      </w:r>
      <w:r w:rsidRPr="002727F7">
        <w:rPr>
          <w:sz w:val="28"/>
        </w:rPr>
        <w:t xml:space="preserve"> млн. руб.</w:t>
      </w:r>
    </w:p>
    <w:p w14:paraId="028491AE" w14:textId="77777777" w:rsidR="00874A6B" w:rsidRDefault="00845EFF" w:rsidP="00845EFF">
      <w:pPr>
        <w:widowControl w:val="0"/>
        <w:ind w:firstLine="709"/>
        <w:jc w:val="both"/>
      </w:pPr>
      <w:r w:rsidRPr="002727F7">
        <w:rPr>
          <w:sz w:val="28"/>
        </w:rPr>
        <w:t>Доля налоговых и неналоговых доходов в о</w:t>
      </w:r>
      <w:r>
        <w:rPr>
          <w:sz w:val="28"/>
        </w:rPr>
        <w:t>бщем поступлении составляет 25,6</w:t>
      </w:r>
      <w:r w:rsidRPr="002727F7">
        <w:rPr>
          <w:sz w:val="28"/>
        </w:rPr>
        <w:t xml:space="preserve"> %, доля безвозмездных поступлений – </w:t>
      </w:r>
      <w:r>
        <w:rPr>
          <w:sz w:val="28"/>
        </w:rPr>
        <w:t>74,4</w:t>
      </w:r>
      <w:r w:rsidRPr="002727F7">
        <w:rPr>
          <w:sz w:val="28"/>
        </w:rPr>
        <w:t xml:space="preserve"> %. </w:t>
      </w:r>
      <w:r w:rsidRPr="002727F7">
        <w:t xml:space="preserve"> </w:t>
      </w:r>
    </w:p>
    <w:p w14:paraId="32D56D8B" w14:textId="77777777" w:rsidR="00845EFF" w:rsidRPr="002727F7" w:rsidRDefault="00845EFF" w:rsidP="00845EFF">
      <w:pPr>
        <w:widowControl w:val="0"/>
        <w:ind w:firstLine="709"/>
        <w:jc w:val="both"/>
      </w:pPr>
      <w:r w:rsidRPr="002727F7">
        <w:t xml:space="preserve">  </w:t>
      </w:r>
    </w:p>
    <w:p w14:paraId="40D84337" w14:textId="77777777" w:rsidR="00845EFF" w:rsidRPr="002727F7" w:rsidRDefault="00874A6B" w:rsidP="00874A6B">
      <w:pPr>
        <w:widowControl w:val="0"/>
        <w:ind w:firstLine="709"/>
        <w:jc w:val="center"/>
        <w:rPr>
          <w:b/>
          <w:sz w:val="28"/>
          <w:szCs w:val="28"/>
        </w:rPr>
      </w:pPr>
      <w:r w:rsidRPr="00874A6B">
        <w:rPr>
          <w:b/>
          <w:noProof/>
          <w:sz w:val="28"/>
          <w:szCs w:val="28"/>
        </w:rPr>
        <w:drawing>
          <wp:inline distT="0" distB="0" distL="0" distR="0" wp14:anchorId="49C6F691" wp14:editId="70EDE8D9">
            <wp:extent cx="4181475" cy="2571750"/>
            <wp:effectExtent l="19050" t="0" r="9525" b="0"/>
            <wp:docPr id="2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3977E08" w14:textId="77777777" w:rsidR="00EB2D75" w:rsidRDefault="00EB2D75" w:rsidP="00EB2D75">
      <w:pPr>
        <w:tabs>
          <w:tab w:val="left" w:pos="0"/>
        </w:tabs>
        <w:ind w:firstLine="709"/>
        <w:jc w:val="both"/>
        <w:rPr>
          <w:sz w:val="28"/>
          <w:szCs w:val="28"/>
        </w:rPr>
      </w:pPr>
    </w:p>
    <w:p w14:paraId="25CAC5B6" w14:textId="77777777" w:rsidR="00EB2D75" w:rsidRPr="00DB3C0E" w:rsidRDefault="00EB2D75" w:rsidP="00EB2D75">
      <w:pPr>
        <w:tabs>
          <w:tab w:val="left" w:pos="0"/>
        </w:tabs>
        <w:ind w:firstLine="709"/>
        <w:jc w:val="both"/>
        <w:rPr>
          <w:sz w:val="28"/>
          <w:szCs w:val="28"/>
        </w:rPr>
      </w:pPr>
      <w:r w:rsidRPr="008E10FD">
        <w:rPr>
          <w:sz w:val="28"/>
          <w:szCs w:val="28"/>
        </w:rPr>
        <w:t>По расходам консолидированный бюджет Тулунского муниципального района за 201</w:t>
      </w:r>
      <w:r w:rsidR="00DB3C0E" w:rsidRPr="008E10FD">
        <w:rPr>
          <w:sz w:val="28"/>
          <w:szCs w:val="28"/>
        </w:rPr>
        <w:t>7</w:t>
      </w:r>
      <w:r w:rsidR="00E165CB">
        <w:rPr>
          <w:sz w:val="28"/>
          <w:szCs w:val="28"/>
        </w:rPr>
        <w:t xml:space="preserve"> </w:t>
      </w:r>
      <w:r w:rsidRPr="008E10FD">
        <w:rPr>
          <w:sz w:val="28"/>
          <w:szCs w:val="28"/>
        </w:rPr>
        <w:t>год исполнен на 9</w:t>
      </w:r>
      <w:r w:rsidR="00E165CB">
        <w:rPr>
          <w:sz w:val="28"/>
          <w:szCs w:val="28"/>
        </w:rPr>
        <w:t>3</w:t>
      </w:r>
      <w:r w:rsidRPr="008E10FD">
        <w:rPr>
          <w:sz w:val="28"/>
          <w:szCs w:val="28"/>
        </w:rPr>
        <w:t>,</w:t>
      </w:r>
      <w:r w:rsidR="00E165CB">
        <w:rPr>
          <w:sz w:val="28"/>
          <w:szCs w:val="28"/>
        </w:rPr>
        <w:t>7</w:t>
      </w:r>
      <w:r w:rsidR="00DB3C0E" w:rsidRPr="008E10FD">
        <w:rPr>
          <w:sz w:val="28"/>
          <w:szCs w:val="28"/>
        </w:rPr>
        <w:t xml:space="preserve"> </w:t>
      </w:r>
      <w:r w:rsidR="00E165CB">
        <w:rPr>
          <w:sz w:val="28"/>
          <w:szCs w:val="28"/>
        </w:rPr>
        <w:t>%. При плане 975,4</w:t>
      </w:r>
      <w:r w:rsidRPr="00DB3C0E">
        <w:rPr>
          <w:color w:val="FF0000"/>
          <w:sz w:val="28"/>
          <w:szCs w:val="28"/>
        </w:rPr>
        <w:t xml:space="preserve"> </w:t>
      </w:r>
      <w:r w:rsidRPr="00DB3C0E">
        <w:rPr>
          <w:sz w:val="28"/>
          <w:szCs w:val="28"/>
        </w:rPr>
        <w:t xml:space="preserve">млн. руб. расходы составили </w:t>
      </w:r>
      <w:r w:rsidR="00DB3C0E">
        <w:rPr>
          <w:sz w:val="28"/>
          <w:szCs w:val="28"/>
        </w:rPr>
        <w:t>913,5</w:t>
      </w:r>
      <w:r w:rsidRPr="00DB3C0E">
        <w:rPr>
          <w:sz w:val="28"/>
          <w:szCs w:val="28"/>
        </w:rPr>
        <w:t xml:space="preserve"> млн. руб. По сравнению с 201</w:t>
      </w:r>
      <w:r w:rsidR="00DB3C0E">
        <w:rPr>
          <w:sz w:val="28"/>
          <w:szCs w:val="28"/>
        </w:rPr>
        <w:t>6</w:t>
      </w:r>
      <w:r w:rsidRPr="00DB3C0E">
        <w:rPr>
          <w:sz w:val="28"/>
          <w:szCs w:val="28"/>
        </w:rPr>
        <w:t xml:space="preserve"> годом расходы увеличились на </w:t>
      </w:r>
      <w:r w:rsidR="00E165CB">
        <w:rPr>
          <w:sz w:val="28"/>
          <w:szCs w:val="28"/>
        </w:rPr>
        <w:t>10,5</w:t>
      </w:r>
      <w:r w:rsidR="00DB3C0E">
        <w:rPr>
          <w:sz w:val="28"/>
          <w:szCs w:val="28"/>
        </w:rPr>
        <w:t xml:space="preserve"> </w:t>
      </w:r>
      <w:r w:rsidRPr="00DB3C0E">
        <w:rPr>
          <w:sz w:val="28"/>
          <w:szCs w:val="28"/>
        </w:rPr>
        <w:t>%. Наиболее значимая часть</w:t>
      </w:r>
      <w:r w:rsidR="00E165CB">
        <w:rPr>
          <w:sz w:val="28"/>
          <w:szCs w:val="28"/>
        </w:rPr>
        <w:t xml:space="preserve"> (74,9 %)</w:t>
      </w:r>
      <w:r w:rsidRPr="00DB3C0E">
        <w:rPr>
          <w:sz w:val="28"/>
          <w:szCs w:val="28"/>
        </w:rPr>
        <w:t xml:space="preserve"> бюджетных ассигнований направлена на социально-культурную сферу – 6</w:t>
      </w:r>
      <w:r w:rsidR="00E165CB">
        <w:rPr>
          <w:sz w:val="28"/>
          <w:szCs w:val="28"/>
        </w:rPr>
        <w:t>84,0</w:t>
      </w:r>
      <w:r w:rsidRPr="00DB3C0E">
        <w:rPr>
          <w:sz w:val="28"/>
          <w:szCs w:val="28"/>
        </w:rPr>
        <w:t xml:space="preserve"> млн. руб., из них:</w:t>
      </w:r>
    </w:p>
    <w:p w14:paraId="6F0F918F" w14:textId="77777777"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 xml:space="preserve">на образование </w:t>
      </w:r>
      <w:r w:rsidR="00E165CB">
        <w:rPr>
          <w:sz w:val="28"/>
          <w:szCs w:val="28"/>
        </w:rPr>
        <w:t xml:space="preserve">- </w:t>
      </w:r>
      <w:r w:rsidRPr="00DB3C0E">
        <w:rPr>
          <w:sz w:val="28"/>
          <w:szCs w:val="28"/>
        </w:rPr>
        <w:t>5</w:t>
      </w:r>
      <w:r w:rsidR="00E165CB">
        <w:rPr>
          <w:sz w:val="28"/>
          <w:szCs w:val="28"/>
        </w:rPr>
        <w:t>58,8</w:t>
      </w:r>
      <w:r w:rsidRPr="00DB3C0E">
        <w:rPr>
          <w:sz w:val="28"/>
          <w:szCs w:val="28"/>
        </w:rPr>
        <w:t xml:space="preserve"> млн. руб. (61,</w:t>
      </w:r>
      <w:r w:rsidR="00E165CB">
        <w:rPr>
          <w:sz w:val="28"/>
          <w:szCs w:val="28"/>
        </w:rPr>
        <w:t>2</w:t>
      </w:r>
      <w:r w:rsidR="00CA39CA">
        <w:rPr>
          <w:sz w:val="28"/>
          <w:szCs w:val="28"/>
        </w:rPr>
        <w:t xml:space="preserve"> </w:t>
      </w:r>
      <w:r w:rsidRPr="00DB3C0E">
        <w:rPr>
          <w:sz w:val="28"/>
          <w:szCs w:val="28"/>
        </w:rPr>
        <w:t>% от общего объема расходов);</w:t>
      </w:r>
    </w:p>
    <w:p w14:paraId="43500EDD" w14:textId="77777777"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 xml:space="preserve">на культуру – </w:t>
      </w:r>
      <w:r w:rsidR="00E165CB">
        <w:rPr>
          <w:sz w:val="28"/>
          <w:szCs w:val="28"/>
        </w:rPr>
        <w:t>100,5</w:t>
      </w:r>
      <w:r w:rsidRPr="00DB3C0E">
        <w:rPr>
          <w:sz w:val="28"/>
          <w:szCs w:val="28"/>
        </w:rPr>
        <w:t xml:space="preserve"> млн. руб. (</w:t>
      </w:r>
      <w:r w:rsidR="00E165CB">
        <w:rPr>
          <w:sz w:val="28"/>
          <w:szCs w:val="28"/>
        </w:rPr>
        <w:t>11,0</w:t>
      </w:r>
      <w:r w:rsidR="00CA39CA">
        <w:rPr>
          <w:sz w:val="28"/>
          <w:szCs w:val="28"/>
        </w:rPr>
        <w:t xml:space="preserve"> </w:t>
      </w:r>
      <w:r w:rsidRPr="00DB3C0E">
        <w:rPr>
          <w:sz w:val="28"/>
          <w:szCs w:val="28"/>
        </w:rPr>
        <w:t>%);</w:t>
      </w:r>
    </w:p>
    <w:p w14:paraId="71570E1F" w14:textId="77777777"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 xml:space="preserve">на социальную политику – </w:t>
      </w:r>
      <w:r w:rsidR="00E165CB">
        <w:rPr>
          <w:sz w:val="28"/>
          <w:szCs w:val="28"/>
        </w:rPr>
        <w:t>20,5 млн. руб. (2,2</w:t>
      </w:r>
      <w:r w:rsidR="00CA39CA">
        <w:rPr>
          <w:sz w:val="28"/>
          <w:szCs w:val="28"/>
        </w:rPr>
        <w:t xml:space="preserve"> </w:t>
      </w:r>
      <w:r w:rsidRPr="00DB3C0E">
        <w:rPr>
          <w:sz w:val="28"/>
          <w:szCs w:val="28"/>
        </w:rPr>
        <w:t>%);</w:t>
      </w:r>
    </w:p>
    <w:p w14:paraId="33C5B34C" w14:textId="77777777"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на</w:t>
      </w:r>
      <w:r w:rsidR="00E165CB">
        <w:rPr>
          <w:sz w:val="28"/>
          <w:szCs w:val="28"/>
        </w:rPr>
        <w:t xml:space="preserve"> физическую культуру и спорт – 3,8 </w:t>
      </w:r>
      <w:r w:rsidRPr="00DB3C0E">
        <w:rPr>
          <w:sz w:val="28"/>
          <w:szCs w:val="28"/>
        </w:rPr>
        <w:t>млн. руб. (0,</w:t>
      </w:r>
      <w:r w:rsidR="00E165CB">
        <w:rPr>
          <w:sz w:val="28"/>
          <w:szCs w:val="28"/>
        </w:rPr>
        <w:t>4</w:t>
      </w:r>
      <w:r w:rsidR="00CA39CA">
        <w:rPr>
          <w:sz w:val="28"/>
          <w:szCs w:val="28"/>
        </w:rPr>
        <w:t xml:space="preserve"> </w:t>
      </w:r>
      <w:r w:rsidRPr="00DB3C0E">
        <w:rPr>
          <w:sz w:val="28"/>
          <w:szCs w:val="28"/>
        </w:rPr>
        <w:t>%);</w:t>
      </w:r>
    </w:p>
    <w:p w14:paraId="427C4426" w14:textId="77777777" w:rsidR="00EB2D75" w:rsidRPr="00DB3C0E" w:rsidRDefault="00EB2D75" w:rsidP="00EB2D75">
      <w:pPr>
        <w:numPr>
          <w:ilvl w:val="0"/>
          <w:numId w:val="26"/>
        </w:numPr>
        <w:tabs>
          <w:tab w:val="left" w:pos="0"/>
        </w:tabs>
        <w:overflowPunct w:val="0"/>
        <w:autoSpaceDE w:val="0"/>
        <w:autoSpaceDN w:val="0"/>
        <w:adjustRightInd w:val="0"/>
        <w:jc w:val="both"/>
        <w:textAlignment w:val="baseline"/>
        <w:rPr>
          <w:sz w:val="28"/>
          <w:szCs w:val="28"/>
        </w:rPr>
      </w:pPr>
      <w:r w:rsidRPr="00DB3C0E">
        <w:rPr>
          <w:sz w:val="28"/>
          <w:szCs w:val="28"/>
        </w:rPr>
        <w:t>на здравоохранение – 0,</w:t>
      </w:r>
      <w:r w:rsidR="00E165CB">
        <w:rPr>
          <w:sz w:val="28"/>
          <w:szCs w:val="28"/>
        </w:rPr>
        <w:t>358</w:t>
      </w:r>
      <w:r w:rsidRPr="00DB3C0E">
        <w:rPr>
          <w:sz w:val="28"/>
          <w:szCs w:val="28"/>
        </w:rPr>
        <w:t xml:space="preserve"> млн. руб. (0,0</w:t>
      </w:r>
      <w:r w:rsidR="00E165CB">
        <w:rPr>
          <w:sz w:val="28"/>
          <w:szCs w:val="28"/>
        </w:rPr>
        <w:t>4</w:t>
      </w:r>
      <w:r w:rsidRPr="00DB3C0E">
        <w:rPr>
          <w:sz w:val="28"/>
          <w:szCs w:val="28"/>
        </w:rPr>
        <w:t xml:space="preserve"> %).</w:t>
      </w:r>
    </w:p>
    <w:p w14:paraId="344F41F8" w14:textId="77777777" w:rsidR="00EB2D75" w:rsidRPr="00DB3C0E" w:rsidRDefault="00EB2D75" w:rsidP="00EB2D75">
      <w:pPr>
        <w:tabs>
          <w:tab w:val="left" w:pos="0"/>
        </w:tabs>
        <w:ind w:firstLine="709"/>
        <w:jc w:val="both"/>
        <w:rPr>
          <w:sz w:val="28"/>
          <w:szCs w:val="28"/>
        </w:rPr>
      </w:pPr>
    </w:p>
    <w:p w14:paraId="5FA28A9A" w14:textId="77777777" w:rsidR="00B60308" w:rsidRPr="00DB3C0E" w:rsidRDefault="00B60308" w:rsidP="00275162">
      <w:pPr>
        <w:widowControl w:val="0"/>
        <w:ind w:firstLine="709"/>
        <w:jc w:val="center"/>
        <w:rPr>
          <w:b/>
          <w:sz w:val="28"/>
          <w:szCs w:val="28"/>
        </w:rPr>
      </w:pPr>
    </w:p>
    <w:sectPr w:rsidR="00B60308" w:rsidRPr="00DB3C0E" w:rsidSect="000C0C1A">
      <w:footerReference w:type="default" r:id="rId31"/>
      <w:pgSz w:w="11906" w:h="16838"/>
      <w:pgMar w:top="1134" w:right="567" w:bottom="1134" w:left="1134" w:header="720" w:footer="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6C5E" w14:textId="77777777" w:rsidR="00DD2B45" w:rsidRDefault="00DD2B45">
      <w:r>
        <w:separator/>
      </w:r>
    </w:p>
  </w:endnote>
  <w:endnote w:type="continuationSeparator" w:id="0">
    <w:p w14:paraId="6D6CC594" w14:textId="77777777" w:rsidR="00DD2B45" w:rsidRDefault="00DD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90">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n-ea">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56CF" w14:textId="77777777" w:rsidR="00E500C0" w:rsidRDefault="00E500C0">
    <w:pPr>
      <w:pStyle w:val="af4"/>
      <w:jc w:val="right"/>
    </w:pPr>
    <w:r>
      <w:fldChar w:fldCharType="begin"/>
    </w:r>
    <w:r>
      <w:instrText xml:space="preserve"> PAGE </w:instrText>
    </w:r>
    <w:r>
      <w:fldChar w:fldCharType="separate"/>
    </w:r>
    <w:r w:rsidR="000524DD">
      <w:rPr>
        <w:noProof/>
      </w:rPr>
      <w:t>75</w:t>
    </w:r>
    <w:r>
      <w:rPr>
        <w:noProof/>
      </w:rPr>
      <w:fldChar w:fldCharType="end"/>
    </w:r>
  </w:p>
  <w:p w14:paraId="0EFA280F" w14:textId="77777777" w:rsidR="00E500C0" w:rsidRDefault="00E500C0">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AB44E" w14:textId="77777777" w:rsidR="00DD2B45" w:rsidRDefault="00DD2B45">
      <w:r>
        <w:separator/>
      </w:r>
    </w:p>
  </w:footnote>
  <w:footnote w:type="continuationSeparator" w:id="0">
    <w:p w14:paraId="59A48DF7" w14:textId="77777777" w:rsidR="00DD2B45" w:rsidRDefault="00DD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F6CB58"/>
    <w:lvl w:ilvl="0">
      <w:numFmt w:val="bullet"/>
      <w:lvlText w:val="*"/>
      <w:lvlJc w:val="left"/>
    </w:lvl>
  </w:abstractNum>
  <w:abstractNum w:abstractNumId="1" w15:restartNumberingAfterBreak="0">
    <w:nsid w:val="00000001"/>
    <w:multiLevelType w:val="multilevel"/>
    <w:tmpl w:val="00000001"/>
    <w:name w:val="WWNum2"/>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2" w15:restartNumberingAfterBreak="0">
    <w:nsid w:val="00000002"/>
    <w:multiLevelType w:val="multilevel"/>
    <w:tmpl w:val="00000002"/>
    <w:name w:val="WWNum6"/>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2521"/>
        </w:tabs>
        <w:ind w:left="2521"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3" w15:restartNumberingAfterBreak="0">
    <w:nsid w:val="00000003"/>
    <w:multiLevelType w:val="multilevel"/>
    <w:tmpl w:val="0000000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24"/>
    <w:lvl w:ilvl="0">
      <w:start w:val="1"/>
      <w:numFmt w:val="bullet"/>
      <w:lvlText w:val=""/>
      <w:lvlJc w:val="left"/>
      <w:pPr>
        <w:tabs>
          <w:tab w:val="num" w:pos="540"/>
        </w:tabs>
        <w:ind w:left="5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name w:val="WWNum25"/>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6" w15:restartNumberingAfterBreak="0">
    <w:nsid w:val="00000006"/>
    <w:multiLevelType w:val="multilevel"/>
    <w:tmpl w:val="00000006"/>
    <w:name w:val="WWNum26"/>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7" w15:restartNumberingAfterBreak="0">
    <w:nsid w:val="00000007"/>
    <w:multiLevelType w:val="multilevel"/>
    <w:tmpl w:val="00000007"/>
    <w:name w:val="WWNum34"/>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8" w15:restartNumberingAfterBreak="0">
    <w:nsid w:val="00000008"/>
    <w:multiLevelType w:val="multilevel"/>
    <w:tmpl w:val="00000008"/>
    <w:name w:val="WWNum35"/>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9" w15:restartNumberingAfterBreak="0">
    <w:nsid w:val="00000009"/>
    <w:multiLevelType w:val="multilevel"/>
    <w:tmpl w:val="00000009"/>
    <w:name w:val="WWNum37"/>
    <w:lvl w:ilvl="0">
      <w:start w:val="1"/>
      <w:numFmt w:val="bullet"/>
      <w:lvlText w:val=""/>
      <w:lvlJc w:val="left"/>
      <w:pPr>
        <w:tabs>
          <w:tab w:val="num" w:pos="0"/>
        </w:tabs>
        <w:ind w:left="1080" w:hanging="360"/>
      </w:pPr>
      <w:rPr>
        <w:rFonts w:ascii="Wingdings" w:hAnsi="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0A"/>
    <w:multiLevelType w:val="multilevel"/>
    <w:tmpl w:val="0000000A"/>
    <w:name w:val="WWNum38"/>
    <w:lvl w:ilvl="0">
      <w:start w:val="1"/>
      <w:numFmt w:val="decimal"/>
      <w:lvlText w:val="%1)"/>
      <w:lvlJc w:val="left"/>
      <w:pPr>
        <w:tabs>
          <w:tab w:val="num" w:pos="0"/>
        </w:tabs>
        <w:ind w:left="1924" w:hanging="121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AD54126"/>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CC750FE"/>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0FA431B3"/>
    <w:multiLevelType w:val="hybridMultilevel"/>
    <w:tmpl w:val="55A2C160"/>
    <w:lvl w:ilvl="0" w:tplc="10DE6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212027A"/>
    <w:multiLevelType w:val="hybridMultilevel"/>
    <w:tmpl w:val="521A1FD4"/>
    <w:lvl w:ilvl="0" w:tplc="90A469F0">
      <w:start w:val="1"/>
      <w:numFmt w:val="bullet"/>
      <w:lvlText w:val="•"/>
      <w:lvlJc w:val="left"/>
      <w:pPr>
        <w:tabs>
          <w:tab w:val="num" w:pos="720"/>
        </w:tabs>
        <w:ind w:left="720" w:hanging="360"/>
      </w:pPr>
      <w:rPr>
        <w:rFonts w:ascii="Arial" w:hAnsi="Arial" w:hint="default"/>
      </w:rPr>
    </w:lvl>
    <w:lvl w:ilvl="1" w:tplc="9E8836E0" w:tentative="1">
      <w:start w:val="1"/>
      <w:numFmt w:val="bullet"/>
      <w:lvlText w:val="•"/>
      <w:lvlJc w:val="left"/>
      <w:pPr>
        <w:tabs>
          <w:tab w:val="num" w:pos="1440"/>
        </w:tabs>
        <w:ind w:left="1440" w:hanging="360"/>
      </w:pPr>
      <w:rPr>
        <w:rFonts w:ascii="Arial" w:hAnsi="Arial" w:hint="default"/>
      </w:rPr>
    </w:lvl>
    <w:lvl w:ilvl="2" w:tplc="AF0CCD04" w:tentative="1">
      <w:start w:val="1"/>
      <w:numFmt w:val="bullet"/>
      <w:lvlText w:val="•"/>
      <w:lvlJc w:val="left"/>
      <w:pPr>
        <w:tabs>
          <w:tab w:val="num" w:pos="2160"/>
        </w:tabs>
        <w:ind w:left="2160" w:hanging="360"/>
      </w:pPr>
      <w:rPr>
        <w:rFonts w:ascii="Arial" w:hAnsi="Arial" w:hint="default"/>
      </w:rPr>
    </w:lvl>
    <w:lvl w:ilvl="3" w:tplc="985A257C" w:tentative="1">
      <w:start w:val="1"/>
      <w:numFmt w:val="bullet"/>
      <w:lvlText w:val="•"/>
      <w:lvlJc w:val="left"/>
      <w:pPr>
        <w:tabs>
          <w:tab w:val="num" w:pos="2880"/>
        </w:tabs>
        <w:ind w:left="2880" w:hanging="360"/>
      </w:pPr>
      <w:rPr>
        <w:rFonts w:ascii="Arial" w:hAnsi="Arial" w:hint="default"/>
      </w:rPr>
    </w:lvl>
    <w:lvl w:ilvl="4" w:tplc="90A47C48" w:tentative="1">
      <w:start w:val="1"/>
      <w:numFmt w:val="bullet"/>
      <w:lvlText w:val="•"/>
      <w:lvlJc w:val="left"/>
      <w:pPr>
        <w:tabs>
          <w:tab w:val="num" w:pos="3600"/>
        </w:tabs>
        <w:ind w:left="3600" w:hanging="360"/>
      </w:pPr>
      <w:rPr>
        <w:rFonts w:ascii="Arial" w:hAnsi="Arial" w:hint="default"/>
      </w:rPr>
    </w:lvl>
    <w:lvl w:ilvl="5" w:tplc="3C9EE81E" w:tentative="1">
      <w:start w:val="1"/>
      <w:numFmt w:val="bullet"/>
      <w:lvlText w:val="•"/>
      <w:lvlJc w:val="left"/>
      <w:pPr>
        <w:tabs>
          <w:tab w:val="num" w:pos="4320"/>
        </w:tabs>
        <w:ind w:left="4320" w:hanging="360"/>
      </w:pPr>
      <w:rPr>
        <w:rFonts w:ascii="Arial" w:hAnsi="Arial" w:hint="default"/>
      </w:rPr>
    </w:lvl>
    <w:lvl w:ilvl="6" w:tplc="4DCAD4F0" w:tentative="1">
      <w:start w:val="1"/>
      <w:numFmt w:val="bullet"/>
      <w:lvlText w:val="•"/>
      <w:lvlJc w:val="left"/>
      <w:pPr>
        <w:tabs>
          <w:tab w:val="num" w:pos="5040"/>
        </w:tabs>
        <w:ind w:left="5040" w:hanging="360"/>
      </w:pPr>
      <w:rPr>
        <w:rFonts w:ascii="Arial" w:hAnsi="Arial" w:hint="default"/>
      </w:rPr>
    </w:lvl>
    <w:lvl w:ilvl="7" w:tplc="950EA836" w:tentative="1">
      <w:start w:val="1"/>
      <w:numFmt w:val="bullet"/>
      <w:lvlText w:val="•"/>
      <w:lvlJc w:val="left"/>
      <w:pPr>
        <w:tabs>
          <w:tab w:val="num" w:pos="5760"/>
        </w:tabs>
        <w:ind w:left="5760" w:hanging="360"/>
      </w:pPr>
      <w:rPr>
        <w:rFonts w:ascii="Arial" w:hAnsi="Arial" w:hint="default"/>
      </w:rPr>
    </w:lvl>
    <w:lvl w:ilvl="8" w:tplc="CA1E6D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5A0CC0"/>
    <w:multiLevelType w:val="hybridMultilevel"/>
    <w:tmpl w:val="5A26E73C"/>
    <w:lvl w:ilvl="0" w:tplc="7FB6E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1CD66BF9"/>
    <w:multiLevelType w:val="hybridMultilevel"/>
    <w:tmpl w:val="86166D20"/>
    <w:lvl w:ilvl="0" w:tplc="BE14B58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807401A"/>
    <w:multiLevelType w:val="hybridMultilevel"/>
    <w:tmpl w:val="E0083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4B839F7"/>
    <w:multiLevelType w:val="hybridMultilevel"/>
    <w:tmpl w:val="EC7ABB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07B35"/>
    <w:multiLevelType w:val="hybridMultilevel"/>
    <w:tmpl w:val="F71CB428"/>
    <w:lvl w:ilvl="0" w:tplc="19BECDC2">
      <w:start w:val="1"/>
      <w:numFmt w:val="decimal"/>
      <w:lvlText w:val="%1."/>
      <w:lvlJc w:val="left"/>
      <w:pPr>
        <w:tabs>
          <w:tab w:val="num" w:pos="644"/>
        </w:tabs>
        <w:ind w:left="644" w:hanging="360"/>
      </w:pPr>
    </w:lvl>
    <w:lvl w:ilvl="1" w:tplc="15C6B814" w:tentative="1">
      <w:start w:val="1"/>
      <w:numFmt w:val="decimal"/>
      <w:lvlText w:val="%2."/>
      <w:lvlJc w:val="left"/>
      <w:pPr>
        <w:tabs>
          <w:tab w:val="num" w:pos="1440"/>
        </w:tabs>
        <w:ind w:left="1440" w:hanging="360"/>
      </w:pPr>
    </w:lvl>
    <w:lvl w:ilvl="2" w:tplc="897CEB3E" w:tentative="1">
      <w:start w:val="1"/>
      <w:numFmt w:val="decimal"/>
      <w:lvlText w:val="%3."/>
      <w:lvlJc w:val="left"/>
      <w:pPr>
        <w:tabs>
          <w:tab w:val="num" w:pos="2160"/>
        </w:tabs>
        <w:ind w:left="2160" w:hanging="360"/>
      </w:pPr>
    </w:lvl>
    <w:lvl w:ilvl="3" w:tplc="6032F366" w:tentative="1">
      <w:start w:val="1"/>
      <w:numFmt w:val="decimal"/>
      <w:lvlText w:val="%4."/>
      <w:lvlJc w:val="left"/>
      <w:pPr>
        <w:tabs>
          <w:tab w:val="num" w:pos="2880"/>
        </w:tabs>
        <w:ind w:left="2880" w:hanging="360"/>
      </w:pPr>
    </w:lvl>
    <w:lvl w:ilvl="4" w:tplc="3A9E32B8" w:tentative="1">
      <w:start w:val="1"/>
      <w:numFmt w:val="decimal"/>
      <w:lvlText w:val="%5."/>
      <w:lvlJc w:val="left"/>
      <w:pPr>
        <w:tabs>
          <w:tab w:val="num" w:pos="3600"/>
        </w:tabs>
        <w:ind w:left="3600" w:hanging="360"/>
      </w:pPr>
    </w:lvl>
    <w:lvl w:ilvl="5" w:tplc="2888467C" w:tentative="1">
      <w:start w:val="1"/>
      <w:numFmt w:val="decimal"/>
      <w:lvlText w:val="%6."/>
      <w:lvlJc w:val="left"/>
      <w:pPr>
        <w:tabs>
          <w:tab w:val="num" w:pos="4320"/>
        </w:tabs>
        <w:ind w:left="4320" w:hanging="360"/>
      </w:pPr>
    </w:lvl>
    <w:lvl w:ilvl="6" w:tplc="7362FE2E" w:tentative="1">
      <w:start w:val="1"/>
      <w:numFmt w:val="decimal"/>
      <w:lvlText w:val="%7."/>
      <w:lvlJc w:val="left"/>
      <w:pPr>
        <w:tabs>
          <w:tab w:val="num" w:pos="5040"/>
        </w:tabs>
        <w:ind w:left="5040" w:hanging="360"/>
      </w:pPr>
    </w:lvl>
    <w:lvl w:ilvl="7" w:tplc="DA78AE2E" w:tentative="1">
      <w:start w:val="1"/>
      <w:numFmt w:val="decimal"/>
      <w:lvlText w:val="%8."/>
      <w:lvlJc w:val="left"/>
      <w:pPr>
        <w:tabs>
          <w:tab w:val="num" w:pos="5760"/>
        </w:tabs>
        <w:ind w:left="5760" w:hanging="360"/>
      </w:pPr>
    </w:lvl>
    <w:lvl w:ilvl="8" w:tplc="93080854" w:tentative="1">
      <w:start w:val="1"/>
      <w:numFmt w:val="decimal"/>
      <w:lvlText w:val="%9."/>
      <w:lvlJc w:val="left"/>
      <w:pPr>
        <w:tabs>
          <w:tab w:val="num" w:pos="6480"/>
        </w:tabs>
        <w:ind w:left="6480" w:hanging="360"/>
      </w:pPr>
    </w:lvl>
  </w:abstractNum>
  <w:abstractNum w:abstractNumId="21" w15:restartNumberingAfterBreak="0">
    <w:nsid w:val="3E9810DA"/>
    <w:multiLevelType w:val="hybridMultilevel"/>
    <w:tmpl w:val="F8BAC2BA"/>
    <w:lvl w:ilvl="0" w:tplc="E7925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655A19"/>
    <w:multiLevelType w:val="hybridMultilevel"/>
    <w:tmpl w:val="73D4129C"/>
    <w:lvl w:ilvl="0" w:tplc="64D22AD8">
      <w:start w:val="1"/>
      <w:numFmt w:val="bullet"/>
      <w:lvlText w:val="-"/>
      <w:lvlJc w:val="left"/>
      <w:pPr>
        <w:tabs>
          <w:tab w:val="num" w:pos="720"/>
        </w:tabs>
        <w:ind w:left="720" w:hanging="360"/>
      </w:pPr>
      <w:rPr>
        <w:rFonts w:ascii="Times New Roman" w:hAnsi="Times New Roman" w:hint="default"/>
      </w:rPr>
    </w:lvl>
    <w:lvl w:ilvl="1" w:tplc="12B02DFA" w:tentative="1">
      <w:start w:val="1"/>
      <w:numFmt w:val="bullet"/>
      <w:lvlText w:val="-"/>
      <w:lvlJc w:val="left"/>
      <w:pPr>
        <w:tabs>
          <w:tab w:val="num" w:pos="1440"/>
        </w:tabs>
        <w:ind w:left="1440" w:hanging="360"/>
      </w:pPr>
      <w:rPr>
        <w:rFonts w:ascii="Times New Roman" w:hAnsi="Times New Roman" w:hint="default"/>
      </w:rPr>
    </w:lvl>
    <w:lvl w:ilvl="2" w:tplc="53D0B39E" w:tentative="1">
      <w:start w:val="1"/>
      <w:numFmt w:val="bullet"/>
      <w:lvlText w:val="-"/>
      <w:lvlJc w:val="left"/>
      <w:pPr>
        <w:tabs>
          <w:tab w:val="num" w:pos="2160"/>
        </w:tabs>
        <w:ind w:left="2160" w:hanging="360"/>
      </w:pPr>
      <w:rPr>
        <w:rFonts w:ascii="Times New Roman" w:hAnsi="Times New Roman" w:hint="default"/>
      </w:rPr>
    </w:lvl>
    <w:lvl w:ilvl="3" w:tplc="5B84670E" w:tentative="1">
      <w:start w:val="1"/>
      <w:numFmt w:val="bullet"/>
      <w:lvlText w:val="-"/>
      <w:lvlJc w:val="left"/>
      <w:pPr>
        <w:tabs>
          <w:tab w:val="num" w:pos="2880"/>
        </w:tabs>
        <w:ind w:left="2880" w:hanging="360"/>
      </w:pPr>
      <w:rPr>
        <w:rFonts w:ascii="Times New Roman" w:hAnsi="Times New Roman" w:hint="default"/>
      </w:rPr>
    </w:lvl>
    <w:lvl w:ilvl="4" w:tplc="0DCEFF16" w:tentative="1">
      <w:start w:val="1"/>
      <w:numFmt w:val="bullet"/>
      <w:lvlText w:val="-"/>
      <w:lvlJc w:val="left"/>
      <w:pPr>
        <w:tabs>
          <w:tab w:val="num" w:pos="3600"/>
        </w:tabs>
        <w:ind w:left="3600" w:hanging="360"/>
      </w:pPr>
      <w:rPr>
        <w:rFonts w:ascii="Times New Roman" w:hAnsi="Times New Roman" w:hint="default"/>
      </w:rPr>
    </w:lvl>
    <w:lvl w:ilvl="5" w:tplc="A5EAB31C" w:tentative="1">
      <w:start w:val="1"/>
      <w:numFmt w:val="bullet"/>
      <w:lvlText w:val="-"/>
      <w:lvlJc w:val="left"/>
      <w:pPr>
        <w:tabs>
          <w:tab w:val="num" w:pos="4320"/>
        </w:tabs>
        <w:ind w:left="4320" w:hanging="360"/>
      </w:pPr>
      <w:rPr>
        <w:rFonts w:ascii="Times New Roman" w:hAnsi="Times New Roman" w:hint="default"/>
      </w:rPr>
    </w:lvl>
    <w:lvl w:ilvl="6" w:tplc="C83658D2" w:tentative="1">
      <w:start w:val="1"/>
      <w:numFmt w:val="bullet"/>
      <w:lvlText w:val="-"/>
      <w:lvlJc w:val="left"/>
      <w:pPr>
        <w:tabs>
          <w:tab w:val="num" w:pos="5040"/>
        </w:tabs>
        <w:ind w:left="5040" w:hanging="360"/>
      </w:pPr>
      <w:rPr>
        <w:rFonts w:ascii="Times New Roman" w:hAnsi="Times New Roman" w:hint="default"/>
      </w:rPr>
    </w:lvl>
    <w:lvl w:ilvl="7" w:tplc="F53C8868" w:tentative="1">
      <w:start w:val="1"/>
      <w:numFmt w:val="bullet"/>
      <w:lvlText w:val="-"/>
      <w:lvlJc w:val="left"/>
      <w:pPr>
        <w:tabs>
          <w:tab w:val="num" w:pos="5760"/>
        </w:tabs>
        <w:ind w:left="5760" w:hanging="360"/>
      </w:pPr>
      <w:rPr>
        <w:rFonts w:ascii="Times New Roman" w:hAnsi="Times New Roman" w:hint="default"/>
      </w:rPr>
    </w:lvl>
    <w:lvl w:ilvl="8" w:tplc="8962E63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79270A7"/>
    <w:multiLevelType w:val="hybridMultilevel"/>
    <w:tmpl w:val="833C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D85460"/>
    <w:multiLevelType w:val="multilevel"/>
    <w:tmpl w:val="F7AC467C"/>
    <w:lvl w:ilvl="0">
      <w:start w:val="1"/>
      <w:numFmt w:val="decimal"/>
      <w:lvlText w:val="%1."/>
      <w:lvlJc w:val="left"/>
      <w:pPr>
        <w:ind w:left="927" w:hanging="360"/>
      </w:pPr>
      <w:rPr>
        <w:rFonts w:hint="default"/>
        <w:i/>
        <w:color w:val="auto"/>
        <w:sz w:val="24"/>
        <w:szCs w:val="24"/>
      </w:rPr>
    </w:lvl>
    <w:lvl w:ilvl="1">
      <w:start w:val="4"/>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25" w15:restartNumberingAfterBreak="0">
    <w:nsid w:val="5AEF4334"/>
    <w:multiLevelType w:val="hybridMultilevel"/>
    <w:tmpl w:val="E8B06E90"/>
    <w:lvl w:ilvl="0" w:tplc="6324BE80">
      <w:start w:val="1"/>
      <w:numFmt w:val="bullet"/>
      <w:lvlText w:val="−"/>
      <w:lvlJc w:val="left"/>
      <w:pPr>
        <w:tabs>
          <w:tab w:val="num" w:pos="284"/>
        </w:tabs>
        <w:ind w:left="0" w:firstLine="96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5A62A8"/>
    <w:multiLevelType w:val="hybridMultilevel"/>
    <w:tmpl w:val="A0AE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FF6F0F"/>
    <w:multiLevelType w:val="hybridMultilevel"/>
    <w:tmpl w:val="E6864A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5488D"/>
    <w:multiLevelType w:val="hybridMultilevel"/>
    <w:tmpl w:val="FCC00666"/>
    <w:lvl w:ilvl="0" w:tplc="14FC6492">
      <w:start w:val="1"/>
      <w:numFmt w:val="bullet"/>
      <w:lvlText w:val=""/>
      <w:lvlJc w:val="left"/>
      <w:pPr>
        <w:tabs>
          <w:tab w:val="num" w:pos="720"/>
        </w:tabs>
        <w:ind w:left="0" w:firstLine="3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numFmt w:val="bullet"/>
        <w:lvlText w:val="-"/>
        <w:legacy w:legacy="1" w:legacySpace="0" w:legacyIndent="384"/>
        <w:lvlJc w:val="left"/>
        <w:rPr>
          <w:rFonts w:ascii="Times New Roman" w:hAnsi="Times New Roman" w:hint="default"/>
        </w:rPr>
      </w:lvl>
    </w:lvlOverride>
  </w:num>
  <w:num w:numId="8">
    <w:abstractNumId w:val="0"/>
    <w:lvlOverride w:ilvl="0">
      <w:lvl w:ilvl="0">
        <w:numFmt w:val="bullet"/>
        <w:lvlText w:val="-"/>
        <w:legacy w:legacy="1" w:legacySpace="0" w:legacyIndent="164"/>
        <w:lvlJc w:val="left"/>
        <w:rPr>
          <w:rFonts w:ascii="Times New Roman" w:hAnsi="Times New Roman" w:hint="default"/>
        </w:rPr>
      </w:lvl>
    </w:lvlOverride>
  </w:num>
  <w:num w:numId="9">
    <w:abstractNumId w:val="0"/>
    <w:lvlOverride w:ilvl="0">
      <w:lvl w:ilvl="0">
        <w:numFmt w:val="bullet"/>
        <w:lvlText w:val="-"/>
        <w:legacy w:legacy="1" w:legacySpace="0" w:legacyIndent="317"/>
        <w:lvlJc w:val="left"/>
        <w:rPr>
          <w:rFonts w:ascii="Times New Roman" w:hAnsi="Times New Roman" w:hint="default"/>
        </w:rPr>
      </w:lvl>
    </w:lvlOverride>
  </w:num>
  <w:num w:numId="10">
    <w:abstractNumId w:val="21"/>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11"/>
  </w:num>
  <w:num w:numId="14">
    <w:abstractNumId w:val="26"/>
  </w:num>
  <w:num w:numId="15">
    <w:abstractNumId w:val="12"/>
  </w:num>
  <w:num w:numId="16">
    <w:abstractNumId w:val="28"/>
  </w:num>
  <w:num w:numId="17">
    <w:abstractNumId w:val="24"/>
  </w:num>
  <w:num w:numId="18">
    <w:abstractNumId w:val="13"/>
  </w:num>
  <w:num w:numId="19">
    <w:abstractNumId w:val="22"/>
  </w:num>
  <w:num w:numId="20">
    <w:abstractNumId w:val="20"/>
  </w:num>
  <w:num w:numId="21">
    <w:abstractNumId w:val="14"/>
  </w:num>
  <w:num w:numId="22">
    <w:abstractNumId w:val="27"/>
  </w:num>
  <w:num w:numId="23">
    <w:abstractNumId w:val="15"/>
  </w:num>
  <w:num w:numId="24">
    <w:abstractNumId w:val="23"/>
  </w:num>
  <w:num w:numId="25">
    <w:abstractNumId w:val="16"/>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C0"/>
    <w:rsid w:val="000000B3"/>
    <w:rsid w:val="0000517E"/>
    <w:rsid w:val="0001488C"/>
    <w:rsid w:val="000156A7"/>
    <w:rsid w:val="00021FCA"/>
    <w:rsid w:val="000255F8"/>
    <w:rsid w:val="0002779B"/>
    <w:rsid w:val="0003283A"/>
    <w:rsid w:val="000352C1"/>
    <w:rsid w:val="00037925"/>
    <w:rsid w:val="000419EF"/>
    <w:rsid w:val="00042D33"/>
    <w:rsid w:val="00047425"/>
    <w:rsid w:val="0004763B"/>
    <w:rsid w:val="00050ADD"/>
    <w:rsid w:val="000524DD"/>
    <w:rsid w:val="00053C34"/>
    <w:rsid w:val="00054A0C"/>
    <w:rsid w:val="00063361"/>
    <w:rsid w:val="000717F2"/>
    <w:rsid w:val="00071A3A"/>
    <w:rsid w:val="00076973"/>
    <w:rsid w:val="00077E8F"/>
    <w:rsid w:val="000820B0"/>
    <w:rsid w:val="000927B2"/>
    <w:rsid w:val="00094ED0"/>
    <w:rsid w:val="0009576A"/>
    <w:rsid w:val="00096DC9"/>
    <w:rsid w:val="000A2301"/>
    <w:rsid w:val="000A6376"/>
    <w:rsid w:val="000A798E"/>
    <w:rsid w:val="000B01DF"/>
    <w:rsid w:val="000B7CAF"/>
    <w:rsid w:val="000C0C1A"/>
    <w:rsid w:val="000C4014"/>
    <w:rsid w:val="000C7B39"/>
    <w:rsid w:val="000D2B32"/>
    <w:rsid w:val="000D5584"/>
    <w:rsid w:val="000D6CCB"/>
    <w:rsid w:val="000E10BF"/>
    <w:rsid w:val="000E2294"/>
    <w:rsid w:val="000E2693"/>
    <w:rsid w:val="000E2DC2"/>
    <w:rsid w:val="000E3658"/>
    <w:rsid w:val="000F0B63"/>
    <w:rsid w:val="000F1E01"/>
    <w:rsid w:val="000F5B35"/>
    <w:rsid w:val="000F5E85"/>
    <w:rsid w:val="00101DD5"/>
    <w:rsid w:val="001048F7"/>
    <w:rsid w:val="00105970"/>
    <w:rsid w:val="001110A6"/>
    <w:rsid w:val="001152F1"/>
    <w:rsid w:val="001311DB"/>
    <w:rsid w:val="0013220A"/>
    <w:rsid w:val="001350B9"/>
    <w:rsid w:val="001354B4"/>
    <w:rsid w:val="0013601D"/>
    <w:rsid w:val="00137BE0"/>
    <w:rsid w:val="00143273"/>
    <w:rsid w:val="0014428C"/>
    <w:rsid w:val="001504A7"/>
    <w:rsid w:val="00153B84"/>
    <w:rsid w:val="0015432E"/>
    <w:rsid w:val="00161686"/>
    <w:rsid w:val="00163472"/>
    <w:rsid w:val="001649A5"/>
    <w:rsid w:val="001673A2"/>
    <w:rsid w:val="001678E8"/>
    <w:rsid w:val="0017125D"/>
    <w:rsid w:val="00173A55"/>
    <w:rsid w:val="00183258"/>
    <w:rsid w:val="001862F1"/>
    <w:rsid w:val="00191A75"/>
    <w:rsid w:val="001935CD"/>
    <w:rsid w:val="00195BAB"/>
    <w:rsid w:val="00197CB4"/>
    <w:rsid w:val="001A2061"/>
    <w:rsid w:val="001A28CC"/>
    <w:rsid w:val="001A398A"/>
    <w:rsid w:val="001A6E62"/>
    <w:rsid w:val="001C002F"/>
    <w:rsid w:val="001C116C"/>
    <w:rsid w:val="001D042D"/>
    <w:rsid w:val="001D199E"/>
    <w:rsid w:val="001D5F2A"/>
    <w:rsid w:val="001E0751"/>
    <w:rsid w:val="001E1367"/>
    <w:rsid w:val="001E3489"/>
    <w:rsid w:val="001E569A"/>
    <w:rsid w:val="001E71C0"/>
    <w:rsid w:val="001F153A"/>
    <w:rsid w:val="001F2FB3"/>
    <w:rsid w:val="001F3E03"/>
    <w:rsid w:val="001F4984"/>
    <w:rsid w:val="00204156"/>
    <w:rsid w:val="00205D43"/>
    <w:rsid w:val="0021486F"/>
    <w:rsid w:val="00215926"/>
    <w:rsid w:val="0022113C"/>
    <w:rsid w:val="002226B0"/>
    <w:rsid w:val="00223688"/>
    <w:rsid w:val="00227F49"/>
    <w:rsid w:val="00230095"/>
    <w:rsid w:val="00232696"/>
    <w:rsid w:val="00233CFB"/>
    <w:rsid w:val="0023459E"/>
    <w:rsid w:val="00234602"/>
    <w:rsid w:val="00234794"/>
    <w:rsid w:val="002354C2"/>
    <w:rsid w:val="00236AF7"/>
    <w:rsid w:val="00242ECF"/>
    <w:rsid w:val="002444C5"/>
    <w:rsid w:val="00244D60"/>
    <w:rsid w:val="00245E86"/>
    <w:rsid w:val="0025111F"/>
    <w:rsid w:val="0025480D"/>
    <w:rsid w:val="002614B4"/>
    <w:rsid w:val="00264828"/>
    <w:rsid w:val="002707F6"/>
    <w:rsid w:val="00270C7D"/>
    <w:rsid w:val="00275162"/>
    <w:rsid w:val="002764A9"/>
    <w:rsid w:val="00276930"/>
    <w:rsid w:val="002779B0"/>
    <w:rsid w:val="00277E5C"/>
    <w:rsid w:val="00280589"/>
    <w:rsid w:val="00282355"/>
    <w:rsid w:val="0028737D"/>
    <w:rsid w:val="0029228A"/>
    <w:rsid w:val="00293E90"/>
    <w:rsid w:val="0029499A"/>
    <w:rsid w:val="00296204"/>
    <w:rsid w:val="002A0F24"/>
    <w:rsid w:val="002A109A"/>
    <w:rsid w:val="002A116A"/>
    <w:rsid w:val="002A1827"/>
    <w:rsid w:val="002A4393"/>
    <w:rsid w:val="002A7CBA"/>
    <w:rsid w:val="002B1A9B"/>
    <w:rsid w:val="002B22B5"/>
    <w:rsid w:val="002B543C"/>
    <w:rsid w:val="002B672C"/>
    <w:rsid w:val="002B7433"/>
    <w:rsid w:val="002C2040"/>
    <w:rsid w:val="002C3C31"/>
    <w:rsid w:val="002C60FF"/>
    <w:rsid w:val="002C7195"/>
    <w:rsid w:val="002D51BF"/>
    <w:rsid w:val="002D7B4F"/>
    <w:rsid w:val="002E1473"/>
    <w:rsid w:val="002E19AF"/>
    <w:rsid w:val="002E737B"/>
    <w:rsid w:val="002F23EC"/>
    <w:rsid w:val="003075FD"/>
    <w:rsid w:val="00310323"/>
    <w:rsid w:val="00314C07"/>
    <w:rsid w:val="0032352F"/>
    <w:rsid w:val="003324F2"/>
    <w:rsid w:val="003417E3"/>
    <w:rsid w:val="00344DFD"/>
    <w:rsid w:val="00345654"/>
    <w:rsid w:val="00346875"/>
    <w:rsid w:val="003516B1"/>
    <w:rsid w:val="00355773"/>
    <w:rsid w:val="00360958"/>
    <w:rsid w:val="00360AF2"/>
    <w:rsid w:val="003620C0"/>
    <w:rsid w:val="00362489"/>
    <w:rsid w:val="00362921"/>
    <w:rsid w:val="00365192"/>
    <w:rsid w:val="00366AE5"/>
    <w:rsid w:val="003749CA"/>
    <w:rsid w:val="00377CB8"/>
    <w:rsid w:val="00383B19"/>
    <w:rsid w:val="00392EAB"/>
    <w:rsid w:val="00394DB4"/>
    <w:rsid w:val="00395A7A"/>
    <w:rsid w:val="003976C2"/>
    <w:rsid w:val="003A71F5"/>
    <w:rsid w:val="003A72FE"/>
    <w:rsid w:val="003C0685"/>
    <w:rsid w:val="003C3928"/>
    <w:rsid w:val="003E003D"/>
    <w:rsid w:val="003E00CB"/>
    <w:rsid w:val="003E19DD"/>
    <w:rsid w:val="003E3D35"/>
    <w:rsid w:val="003E73E4"/>
    <w:rsid w:val="003E78C5"/>
    <w:rsid w:val="003E79C8"/>
    <w:rsid w:val="003F079B"/>
    <w:rsid w:val="003F578D"/>
    <w:rsid w:val="00402903"/>
    <w:rsid w:val="004041E5"/>
    <w:rsid w:val="004075E6"/>
    <w:rsid w:val="00410847"/>
    <w:rsid w:val="00411180"/>
    <w:rsid w:val="004144FB"/>
    <w:rsid w:val="004147DC"/>
    <w:rsid w:val="00414EAA"/>
    <w:rsid w:val="004236A7"/>
    <w:rsid w:val="00423C0D"/>
    <w:rsid w:val="00424A2F"/>
    <w:rsid w:val="00425296"/>
    <w:rsid w:val="00430421"/>
    <w:rsid w:val="00434E82"/>
    <w:rsid w:val="004364D6"/>
    <w:rsid w:val="00441408"/>
    <w:rsid w:val="004448A5"/>
    <w:rsid w:val="00446326"/>
    <w:rsid w:val="0045773E"/>
    <w:rsid w:val="00464525"/>
    <w:rsid w:val="00465B40"/>
    <w:rsid w:val="00471E5E"/>
    <w:rsid w:val="00471FE6"/>
    <w:rsid w:val="00474BED"/>
    <w:rsid w:val="00476D0E"/>
    <w:rsid w:val="00480699"/>
    <w:rsid w:val="00484179"/>
    <w:rsid w:val="004852D6"/>
    <w:rsid w:val="00491333"/>
    <w:rsid w:val="00497AF5"/>
    <w:rsid w:val="004A07C0"/>
    <w:rsid w:val="004A09F7"/>
    <w:rsid w:val="004A18C8"/>
    <w:rsid w:val="004A7BE8"/>
    <w:rsid w:val="004A7DD6"/>
    <w:rsid w:val="004B1C9D"/>
    <w:rsid w:val="004C0168"/>
    <w:rsid w:val="004C661C"/>
    <w:rsid w:val="004D0EB9"/>
    <w:rsid w:val="004D1D27"/>
    <w:rsid w:val="004D7AB5"/>
    <w:rsid w:val="004E082D"/>
    <w:rsid w:val="004E1651"/>
    <w:rsid w:val="004E218C"/>
    <w:rsid w:val="004E38AD"/>
    <w:rsid w:val="004F19CA"/>
    <w:rsid w:val="004F4415"/>
    <w:rsid w:val="004F51E1"/>
    <w:rsid w:val="004F58AB"/>
    <w:rsid w:val="004F752A"/>
    <w:rsid w:val="00500183"/>
    <w:rsid w:val="00504320"/>
    <w:rsid w:val="005049AA"/>
    <w:rsid w:val="00507429"/>
    <w:rsid w:val="00523117"/>
    <w:rsid w:val="00523717"/>
    <w:rsid w:val="00531CC2"/>
    <w:rsid w:val="005337FF"/>
    <w:rsid w:val="00543D41"/>
    <w:rsid w:val="00544EB3"/>
    <w:rsid w:val="00546549"/>
    <w:rsid w:val="00547045"/>
    <w:rsid w:val="005474C4"/>
    <w:rsid w:val="00550C98"/>
    <w:rsid w:val="00552C53"/>
    <w:rsid w:val="00555A3B"/>
    <w:rsid w:val="005562BB"/>
    <w:rsid w:val="0055661A"/>
    <w:rsid w:val="005566FC"/>
    <w:rsid w:val="00556717"/>
    <w:rsid w:val="00556895"/>
    <w:rsid w:val="005616E7"/>
    <w:rsid w:val="00571F74"/>
    <w:rsid w:val="00572A12"/>
    <w:rsid w:val="005767D5"/>
    <w:rsid w:val="005A5923"/>
    <w:rsid w:val="005A6898"/>
    <w:rsid w:val="005B2D4D"/>
    <w:rsid w:val="005B3F7A"/>
    <w:rsid w:val="005C1DD1"/>
    <w:rsid w:val="005C626E"/>
    <w:rsid w:val="005D1A5C"/>
    <w:rsid w:val="005D23CB"/>
    <w:rsid w:val="005E07E4"/>
    <w:rsid w:val="005E1294"/>
    <w:rsid w:val="005E2582"/>
    <w:rsid w:val="005E2978"/>
    <w:rsid w:val="005E6038"/>
    <w:rsid w:val="005F1DEB"/>
    <w:rsid w:val="005F795E"/>
    <w:rsid w:val="00601E97"/>
    <w:rsid w:val="00601FC8"/>
    <w:rsid w:val="00602917"/>
    <w:rsid w:val="00605B49"/>
    <w:rsid w:val="00606DBC"/>
    <w:rsid w:val="00610130"/>
    <w:rsid w:val="00613145"/>
    <w:rsid w:val="006137ED"/>
    <w:rsid w:val="00621435"/>
    <w:rsid w:val="00644A8F"/>
    <w:rsid w:val="00647FE7"/>
    <w:rsid w:val="00654F82"/>
    <w:rsid w:val="00657330"/>
    <w:rsid w:val="006623D8"/>
    <w:rsid w:val="006632A1"/>
    <w:rsid w:val="00663B68"/>
    <w:rsid w:val="006642E3"/>
    <w:rsid w:val="006651E9"/>
    <w:rsid w:val="00675B5B"/>
    <w:rsid w:val="00680865"/>
    <w:rsid w:val="00682476"/>
    <w:rsid w:val="006A72DC"/>
    <w:rsid w:val="006B2066"/>
    <w:rsid w:val="006B2C01"/>
    <w:rsid w:val="006B786D"/>
    <w:rsid w:val="006C02B5"/>
    <w:rsid w:val="006C34C4"/>
    <w:rsid w:val="006C66DF"/>
    <w:rsid w:val="006D45C2"/>
    <w:rsid w:val="006D7CA0"/>
    <w:rsid w:val="006E2EB6"/>
    <w:rsid w:val="006E5448"/>
    <w:rsid w:val="006F2119"/>
    <w:rsid w:val="007011BB"/>
    <w:rsid w:val="00702FD8"/>
    <w:rsid w:val="00706AE6"/>
    <w:rsid w:val="00710257"/>
    <w:rsid w:val="00710E78"/>
    <w:rsid w:val="00711263"/>
    <w:rsid w:val="00715FDC"/>
    <w:rsid w:val="00722763"/>
    <w:rsid w:val="00723657"/>
    <w:rsid w:val="00723798"/>
    <w:rsid w:val="00723AFB"/>
    <w:rsid w:val="00730F32"/>
    <w:rsid w:val="00731061"/>
    <w:rsid w:val="007401AC"/>
    <w:rsid w:val="0074639F"/>
    <w:rsid w:val="0075097E"/>
    <w:rsid w:val="00751C07"/>
    <w:rsid w:val="00753678"/>
    <w:rsid w:val="00753CFE"/>
    <w:rsid w:val="007542EA"/>
    <w:rsid w:val="00760442"/>
    <w:rsid w:val="00760B48"/>
    <w:rsid w:val="00763577"/>
    <w:rsid w:val="00763E46"/>
    <w:rsid w:val="00766C11"/>
    <w:rsid w:val="00766FD6"/>
    <w:rsid w:val="00767B76"/>
    <w:rsid w:val="007710E1"/>
    <w:rsid w:val="0077184A"/>
    <w:rsid w:val="00771FFA"/>
    <w:rsid w:val="007733C6"/>
    <w:rsid w:val="007743F2"/>
    <w:rsid w:val="00776C35"/>
    <w:rsid w:val="0078109A"/>
    <w:rsid w:val="0078226F"/>
    <w:rsid w:val="007826FF"/>
    <w:rsid w:val="00782DCF"/>
    <w:rsid w:val="0078360F"/>
    <w:rsid w:val="00783916"/>
    <w:rsid w:val="0078572B"/>
    <w:rsid w:val="007865B0"/>
    <w:rsid w:val="00790796"/>
    <w:rsid w:val="0079243A"/>
    <w:rsid w:val="00794590"/>
    <w:rsid w:val="007A5489"/>
    <w:rsid w:val="007B271E"/>
    <w:rsid w:val="007B2B99"/>
    <w:rsid w:val="007B5321"/>
    <w:rsid w:val="007B68CA"/>
    <w:rsid w:val="007C10F5"/>
    <w:rsid w:val="007D00A0"/>
    <w:rsid w:val="007D2FCD"/>
    <w:rsid w:val="007D6EF6"/>
    <w:rsid w:val="007E4209"/>
    <w:rsid w:val="007E4B9D"/>
    <w:rsid w:val="007E4EAC"/>
    <w:rsid w:val="007F0659"/>
    <w:rsid w:val="007F2B8A"/>
    <w:rsid w:val="007F3E2A"/>
    <w:rsid w:val="00802E8D"/>
    <w:rsid w:val="00804720"/>
    <w:rsid w:val="0080659E"/>
    <w:rsid w:val="00806ADC"/>
    <w:rsid w:val="0081139D"/>
    <w:rsid w:val="0081289F"/>
    <w:rsid w:val="0082277F"/>
    <w:rsid w:val="0082400E"/>
    <w:rsid w:val="008243FB"/>
    <w:rsid w:val="00825653"/>
    <w:rsid w:val="008271AA"/>
    <w:rsid w:val="00833B0D"/>
    <w:rsid w:val="00833DE7"/>
    <w:rsid w:val="008370C9"/>
    <w:rsid w:val="00841D9F"/>
    <w:rsid w:val="00845EFF"/>
    <w:rsid w:val="00853BDE"/>
    <w:rsid w:val="00856483"/>
    <w:rsid w:val="008564BA"/>
    <w:rsid w:val="00874A6B"/>
    <w:rsid w:val="00886B4D"/>
    <w:rsid w:val="008871D3"/>
    <w:rsid w:val="00887481"/>
    <w:rsid w:val="00894576"/>
    <w:rsid w:val="00896379"/>
    <w:rsid w:val="008972DA"/>
    <w:rsid w:val="008A147D"/>
    <w:rsid w:val="008A1504"/>
    <w:rsid w:val="008A1D9B"/>
    <w:rsid w:val="008B2A5A"/>
    <w:rsid w:val="008C75D0"/>
    <w:rsid w:val="008D05BF"/>
    <w:rsid w:val="008D423D"/>
    <w:rsid w:val="008D75AC"/>
    <w:rsid w:val="008E10FD"/>
    <w:rsid w:val="008E4093"/>
    <w:rsid w:val="008E486F"/>
    <w:rsid w:val="008E7411"/>
    <w:rsid w:val="008F38A9"/>
    <w:rsid w:val="008F400B"/>
    <w:rsid w:val="008F425F"/>
    <w:rsid w:val="008F460E"/>
    <w:rsid w:val="008F60D5"/>
    <w:rsid w:val="008F62B5"/>
    <w:rsid w:val="009024EE"/>
    <w:rsid w:val="009173EF"/>
    <w:rsid w:val="009227A1"/>
    <w:rsid w:val="009270A4"/>
    <w:rsid w:val="00930AA4"/>
    <w:rsid w:val="00931ED6"/>
    <w:rsid w:val="0093286A"/>
    <w:rsid w:val="00937FC5"/>
    <w:rsid w:val="009430D2"/>
    <w:rsid w:val="00944399"/>
    <w:rsid w:val="0094792C"/>
    <w:rsid w:val="0095017A"/>
    <w:rsid w:val="009548CC"/>
    <w:rsid w:val="00957A97"/>
    <w:rsid w:val="00960000"/>
    <w:rsid w:val="0096530E"/>
    <w:rsid w:val="00971CEB"/>
    <w:rsid w:val="009723E8"/>
    <w:rsid w:val="009774AA"/>
    <w:rsid w:val="00983871"/>
    <w:rsid w:val="0099105D"/>
    <w:rsid w:val="009938F8"/>
    <w:rsid w:val="00994969"/>
    <w:rsid w:val="00994A8B"/>
    <w:rsid w:val="00995626"/>
    <w:rsid w:val="009B164B"/>
    <w:rsid w:val="009B6F35"/>
    <w:rsid w:val="009C5DA3"/>
    <w:rsid w:val="009C5E81"/>
    <w:rsid w:val="009D1B9B"/>
    <w:rsid w:val="009D4915"/>
    <w:rsid w:val="009D56AE"/>
    <w:rsid w:val="009D67C9"/>
    <w:rsid w:val="009E660E"/>
    <w:rsid w:val="009F0FDB"/>
    <w:rsid w:val="009F2F11"/>
    <w:rsid w:val="009F3F47"/>
    <w:rsid w:val="009F6C97"/>
    <w:rsid w:val="009F6DA2"/>
    <w:rsid w:val="00A014E3"/>
    <w:rsid w:val="00A025E3"/>
    <w:rsid w:val="00A0329A"/>
    <w:rsid w:val="00A04DD6"/>
    <w:rsid w:val="00A1107A"/>
    <w:rsid w:val="00A138A6"/>
    <w:rsid w:val="00A1483C"/>
    <w:rsid w:val="00A21254"/>
    <w:rsid w:val="00A2229F"/>
    <w:rsid w:val="00A25727"/>
    <w:rsid w:val="00A276AD"/>
    <w:rsid w:val="00A3073C"/>
    <w:rsid w:val="00A31AD4"/>
    <w:rsid w:val="00A36787"/>
    <w:rsid w:val="00A41E8B"/>
    <w:rsid w:val="00A47319"/>
    <w:rsid w:val="00A47D28"/>
    <w:rsid w:val="00A5385B"/>
    <w:rsid w:val="00A5479E"/>
    <w:rsid w:val="00A54AC9"/>
    <w:rsid w:val="00A56EE1"/>
    <w:rsid w:val="00A625F6"/>
    <w:rsid w:val="00A633D0"/>
    <w:rsid w:val="00A6351B"/>
    <w:rsid w:val="00A63C6E"/>
    <w:rsid w:val="00A67346"/>
    <w:rsid w:val="00A6738D"/>
    <w:rsid w:val="00A7105D"/>
    <w:rsid w:val="00A830AD"/>
    <w:rsid w:val="00A85C4F"/>
    <w:rsid w:val="00A86658"/>
    <w:rsid w:val="00A9393D"/>
    <w:rsid w:val="00A93FA9"/>
    <w:rsid w:val="00AA6710"/>
    <w:rsid w:val="00AB5012"/>
    <w:rsid w:val="00AB6A63"/>
    <w:rsid w:val="00AC2AC4"/>
    <w:rsid w:val="00AC37BB"/>
    <w:rsid w:val="00AC6931"/>
    <w:rsid w:val="00AC7175"/>
    <w:rsid w:val="00AD6169"/>
    <w:rsid w:val="00AE141A"/>
    <w:rsid w:val="00AE2571"/>
    <w:rsid w:val="00AE4633"/>
    <w:rsid w:val="00AE4BBF"/>
    <w:rsid w:val="00AE4D1D"/>
    <w:rsid w:val="00AE7C0C"/>
    <w:rsid w:val="00AF1608"/>
    <w:rsid w:val="00AF2459"/>
    <w:rsid w:val="00AF4DF2"/>
    <w:rsid w:val="00AF4FCC"/>
    <w:rsid w:val="00AF5C34"/>
    <w:rsid w:val="00AF7E66"/>
    <w:rsid w:val="00B013C5"/>
    <w:rsid w:val="00B01579"/>
    <w:rsid w:val="00B10068"/>
    <w:rsid w:val="00B11D82"/>
    <w:rsid w:val="00B12DD9"/>
    <w:rsid w:val="00B12FC0"/>
    <w:rsid w:val="00B137F3"/>
    <w:rsid w:val="00B1431F"/>
    <w:rsid w:val="00B15B11"/>
    <w:rsid w:val="00B214C7"/>
    <w:rsid w:val="00B2378D"/>
    <w:rsid w:val="00B26B9D"/>
    <w:rsid w:val="00B312B6"/>
    <w:rsid w:val="00B359B0"/>
    <w:rsid w:val="00B36BD3"/>
    <w:rsid w:val="00B5058B"/>
    <w:rsid w:val="00B530E9"/>
    <w:rsid w:val="00B54399"/>
    <w:rsid w:val="00B5503A"/>
    <w:rsid w:val="00B57C99"/>
    <w:rsid w:val="00B60308"/>
    <w:rsid w:val="00B6174F"/>
    <w:rsid w:val="00B627AA"/>
    <w:rsid w:val="00B65568"/>
    <w:rsid w:val="00B667B6"/>
    <w:rsid w:val="00B7496A"/>
    <w:rsid w:val="00B765F0"/>
    <w:rsid w:val="00B81D05"/>
    <w:rsid w:val="00B84AC5"/>
    <w:rsid w:val="00B94DBB"/>
    <w:rsid w:val="00B9724C"/>
    <w:rsid w:val="00B97EA3"/>
    <w:rsid w:val="00BA30A3"/>
    <w:rsid w:val="00BA4225"/>
    <w:rsid w:val="00BA57F5"/>
    <w:rsid w:val="00BA61E0"/>
    <w:rsid w:val="00BA642D"/>
    <w:rsid w:val="00BB1FD3"/>
    <w:rsid w:val="00BB5BF3"/>
    <w:rsid w:val="00BB6BBA"/>
    <w:rsid w:val="00BC177B"/>
    <w:rsid w:val="00BD58CE"/>
    <w:rsid w:val="00BD6854"/>
    <w:rsid w:val="00BD6EF4"/>
    <w:rsid w:val="00BD79B4"/>
    <w:rsid w:val="00BE3DC3"/>
    <w:rsid w:val="00BE4262"/>
    <w:rsid w:val="00BF36A1"/>
    <w:rsid w:val="00BF7654"/>
    <w:rsid w:val="00BF7D8C"/>
    <w:rsid w:val="00C04BE3"/>
    <w:rsid w:val="00C06A52"/>
    <w:rsid w:val="00C10ADD"/>
    <w:rsid w:val="00C122F4"/>
    <w:rsid w:val="00C12936"/>
    <w:rsid w:val="00C15E12"/>
    <w:rsid w:val="00C15EBB"/>
    <w:rsid w:val="00C16934"/>
    <w:rsid w:val="00C326CD"/>
    <w:rsid w:val="00C37337"/>
    <w:rsid w:val="00C4148B"/>
    <w:rsid w:val="00C43EA7"/>
    <w:rsid w:val="00C4509D"/>
    <w:rsid w:val="00C46597"/>
    <w:rsid w:val="00C55869"/>
    <w:rsid w:val="00C57C8B"/>
    <w:rsid w:val="00C60487"/>
    <w:rsid w:val="00C60BCB"/>
    <w:rsid w:val="00C64D7F"/>
    <w:rsid w:val="00C6776C"/>
    <w:rsid w:val="00C757C1"/>
    <w:rsid w:val="00C77370"/>
    <w:rsid w:val="00C8133B"/>
    <w:rsid w:val="00C81902"/>
    <w:rsid w:val="00C81CF3"/>
    <w:rsid w:val="00C82BF8"/>
    <w:rsid w:val="00C86768"/>
    <w:rsid w:val="00C873F2"/>
    <w:rsid w:val="00C959B3"/>
    <w:rsid w:val="00C95EC6"/>
    <w:rsid w:val="00CA39CA"/>
    <w:rsid w:val="00CA3FB9"/>
    <w:rsid w:val="00CA4CEB"/>
    <w:rsid w:val="00CB12DF"/>
    <w:rsid w:val="00CB322E"/>
    <w:rsid w:val="00CB44CB"/>
    <w:rsid w:val="00CB6C37"/>
    <w:rsid w:val="00CB7439"/>
    <w:rsid w:val="00CC0BAD"/>
    <w:rsid w:val="00CC1051"/>
    <w:rsid w:val="00CC367C"/>
    <w:rsid w:val="00CC3C75"/>
    <w:rsid w:val="00CC4278"/>
    <w:rsid w:val="00CC61AB"/>
    <w:rsid w:val="00CC7BA1"/>
    <w:rsid w:val="00CD2C63"/>
    <w:rsid w:val="00CD5DE1"/>
    <w:rsid w:val="00CE018F"/>
    <w:rsid w:val="00CE46A0"/>
    <w:rsid w:val="00CE5B95"/>
    <w:rsid w:val="00CF05D5"/>
    <w:rsid w:val="00D14DCB"/>
    <w:rsid w:val="00D1599C"/>
    <w:rsid w:val="00D17F93"/>
    <w:rsid w:val="00D201B0"/>
    <w:rsid w:val="00D20F6C"/>
    <w:rsid w:val="00D22626"/>
    <w:rsid w:val="00D2589F"/>
    <w:rsid w:val="00D26BAF"/>
    <w:rsid w:val="00D30E62"/>
    <w:rsid w:val="00D31AF4"/>
    <w:rsid w:val="00D32264"/>
    <w:rsid w:val="00D339AF"/>
    <w:rsid w:val="00D3587C"/>
    <w:rsid w:val="00D40A45"/>
    <w:rsid w:val="00D41441"/>
    <w:rsid w:val="00D46D5C"/>
    <w:rsid w:val="00D52032"/>
    <w:rsid w:val="00D52834"/>
    <w:rsid w:val="00D66351"/>
    <w:rsid w:val="00D712B8"/>
    <w:rsid w:val="00D721E8"/>
    <w:rsid w:val="00D74DE9"/>
    <w:rsid w:val="00D84414"/>
    <w:rsid w:val="00D85325"/>
    <w:rsid w:val="00D87A8F"/>
    <w:rsid w:val="00D90C1C"/>
    <w:rsid w:val="00D91D6B"/>
    <w:rsid w:val="00D94C50"/>
    <w:rsid w:val="00D94D8E"/>
    <w:rsid w:val="00D9716B"/>
    <w:rsid w:val="00DA37CD"/>
    <w:rsid w:val="00DB3C0E"/>
    <w:rsid w:val="00DB6FA5"/>
    <w:rsid w:val="00DC3251"/>
    <w:rsid w:val="00DC39C5"/>
    <w:rsid w:val="00DC5CEA"/>
    <w:rsid w:val="00DC6C40"/>
    <w:rsid w:val="00DC7122"/>
    <w:rsid w:val="00DD2B45"/>
    <w:rsid w:val="00DD517A"/>
    <w:rsid w:val="00DE2665"/>
    <w:rsid w:val="00DE6293"/>
    <w:rsid w:val="00DE67DB"/>
    <w:rsid w:val="00DF2130"/>
    <w:rsid w:val="00DF4B2C"/>
    <w:rsid w:val="00DF4F28"/>
    <w:rsid w:val="00DF6913"/>
    <w:rsid w:val="00DF6C9B"/>
    <w:rsid w:val="00E005A0"/>
    <w:rsid w:val="00E00F54"/>
    <w:rsid w:val="00E01D1D"/>
    <w:rsid w:val="00E10066"/>
    <w:rsid w:val="00E10248"/>
    <w:rsid w:val="00E1240D"/>
    <w:rsid w:val="00E140BE"/>
    <w:rsid w:val="00E165CB"/>
    <w:rsid w:val="00E20010"/>
    <w:rsid w:val="00E210F1"/>
    <w:rsid w:val="00E23514"/>
    <w:rsid w:val="00E24936"/>
    <w:rsid w:val="00E27D0C"/>
    <w:rsid w:val="00E308EB"/>
    <w:rsid w:val="00E37E35"/>
    <w:rsid w:val="00E44088"/>
    <w:rsid w:val="00E44834"/>
    <w:rsid w:val="00E46B2D"/>
    <w:rsid w:val="00E470E6"/>
    <w:rsid w:val="00E500C0"/>
    <w:rsid w:val="00E504B6"/>
    <w:rsid w:val="00E51EC0"/>
    <w:rsid w:val="00E540C2"/>
    <w:rsid w:val="00E56159"/>
    <w:rsid w:val="00E57ABB"/>
    <w:rsid w:val="00E62271"/>
    <w:rsid w:val="00E62571"/>
    <w:rsid w:val="00E65C8C"/>
    <w:rsid w:val="00E67A6D"/>
    <w:rsid w:val="00E70B07"/>
    <w:rsid w:val="00E713CF"/>
    <w:rsid w:val="00E73250"/>
    <w:rsid w:val="00E73E63"/>
    <w:rsid w:val="00E75FC4"/>
    <w:rsid w:val="00E764E9"/>
    <w:rsid w:val="00E80F8C"/>
    <w:rsid w:val="00E81277"/>
    <w:rsid w:val="00E85CBE"/>
    <w:rsid w:val="00E97F57"/>
    <w:rsid w:val="00EA2218"/>
    <w:rsid w:val="00EA2E17"/>
    <w:rsid w:val="00EA7642"/>
    <w:rsid w:val="00EB2D75"/>
    <w:rsid w:val="00EB68EB"/>
    <w:rsid w:val="00EC61DD"/>
    <w:rsid w:val="00ED2341"/>
    <w:rsid w:val="00ED322F"/>
    <w:rsid w:val="00ED5455"/>
    <w:rsid w:val="00EE5DE6"/>
    <w:rsid w:val="00EE63F5"/>
    <w:rsid w:val="00EF50A7"/>
    <w:rsid w:val="00EF65C1"/>
    <w:rsid w:val="00F0111E"/>
    <w:rsid w:val="00F01A04"/>
    <w:rsid w:val="00F04ECD"/>
    <w:rsid w:val="00F06C5A"/>
    <w:rsid w:val="00F20FD4"/>
    <w:rsid w:val="00F23394"/>
    <w:rsid w:val="00F24704"/>
    <w:rsid w:val="00F27282"/>
    <w:rsid w:val="00F347C4"/>
    <w:rsid w:val="00F540DE"/>
    <w:rsid w:val="00F54161"/>
    <w:rsid w:val="00F5474A"/>
    <w:rsid w:val="00F551AC"/>
    <w:rsid w:val="00F571D8"/>
    <w:rsid w:val="00F61BEA"/>
    <w:rsid w:val="00F62501"/>
    <w:rsid w:val="00F67A26"/>
    <w:rsid w:val="00F70EC8"/>
    <w:rsid w:val="00F7205E"/>
    <w:rsid w:val="00F7739F"/>
    <w:rsid w:val="00F86F19"/>
    <w:rsid w:val="00F91764"/>
    <w:rsid w:val="00F925EB"/>
    <w:rsid w:val="00F93C1A"/>
    <w:rsid w:val="00F957FE"/>
    <w:rsid w:val="00FA1F21"/>
    <w:rsid w:val="00FA3556"/>
    <w:rsid w:val="00FC09FB"/>
    <w:rsid w:val="00FC1474"/>
    <w:rsid w:val="00FC2174"/>
    <w:rsid w:val="00FD0048"/>
    <w:rsid w:val="00FD3A8C"/>
    <w:rsid w:val="00FE44A3"/>
    <w:rsid w:val="00FE50E3"/>
    <w:rsid w:val="00FE62C3"/>
    <w:rsid w:val="00FE7173"/>
    <w:rsid w:val="00FF4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70E96E"/>
  <w15:docId w15:val="{4E55925D-FEB3-4AAD-A72B-3D405705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489"/>
    <w:pPr>
      <w:suppressAutoHyphens/>
    </w:pPr>
    <w:rPr>
      <w:kern w:val="1"/>
      <w:sz w:val="24"/>
      <w:szCs w:val="24"/>
    </w:rPr>
  </w:style>
  <w:style w:type="paragraph" w:styleId="1">
    <w:name w:val="heading 1"/>
    <w:basedOn w:val="a"/>
    <w:qFormat/>
    <w:rsid w:val="00362489"/>
    <w:pPr>
      <w:keepNext/>
      <w:spacing w:before="360" w:after="240"/>
      <w:jc w:val="center"/>
      <w:outlineLvl w:val="0"/>
    </w:pPr>
    <w:rPr>
      <w:b/>
      <w:sz w:val="32"/>
      <w:szCs w:val="20"/>
    </w:rPr>
  </w:style>
  <w:style w:type="paragraph" w:styleId="2">
    <w:name w:val="heading 2"/>
    <w:basedOn w:val="a"/>
    <w:qFormat/>
    <w:rsid w:val="00362489"/>
    <w:pPr>
      <w:keepNext/>
      <w:spacing w:before="240" w:after="60"/>
      <w:outlineLvl w:val="1"/>
    </w:pPr>
    <w:rPr>
      <w:rFonts w:ascii="Cambria" w:hAnsi="Cambria"/>
      <w:b/>
      <w:bCs/>
      <w:i/>
      <w:iCs/>
      <w:sz w:val="28"/>
      <w:szCs w:val="28"/>
    </w:rPr>
  </w:style>
  <w:style w:type="paragraph" w:styleId="3">
    <w:name w:val="heading 3"/>
    <w:basedOn w:val="a"/>
    <w:qFormat/>
    <w:rsid w:val="00362489"/>
    <w:pPr>
      <w:keepNext/>
      <w:spacing w:before="240" w:after="60"/>
      <w:outlineLvl w:val="2"/>
    </w:pPr>
    <w:rPr>
      <w:rFonts w:ascii="Arial" w:hAnsi="Arial"/>
      <w:b/>
      <w:bCs/>
      <w:sz w:val="26"/>
      <w:szCs w:val="26"/>
    </w:rPr>
  </w:style>
  <w:style w:type="paragraph" w:styleId="7">
    <w:name w:val="heading 7"/>
    <w:basedOn w:val="a"/>
    <w:qFormat/>
    <w:rsid w:val="00362489"/>
    <w:pPr>
      <w:keepNext/>
      <w:keepLines/>
      <w:spacing w:before="200"/>
      <w:outlineLvl w:val="6"/>
    </w:pPr>
    <w:rPr>
      <w:rFonts w:ascii="Cambria" w:eastAsia="font290" w:hAnsi="Cambria" w:cs="font290"/>
      <w:i/>
      <w:iCs/>
      <w:color w:val="404040"/>
    </w:rPr>
  </w:style>
  <w:style w:type="paragraph" w:styleId="9">
    <w:name w:val="heading 9"/>
    <w:basedOn w:val="a"/>
    <w:qFormat/>
    <w:rsid w:val="00362489"/>
    <w:pPr>
      <w:keepNext/>
      <w:keepLines/>
      <w:spacing w:before="200"/>
      <w:outlineLvl w:val="8"/>
    </w:pPr>
    <w:rPr>
      <w:rFonts w:ascii="Cambria" w:eastAsia="font290" w:hAnsi="Cambria" w:cs="font290"/>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362489"/>
  </w:style>
  <w:style w:type="character" w:customStyle="1" w:styleId="11">
    <w:name w:val="Заголовок 1 Знак"/>
    <w:rsid w:val="00362489"/>
    <w:rPr>
      <w:rFonts w:cs="Times New Roman"/>
      <w:b/>
      <w:sz w:val="32"/>
    </w:rPr>
  </w:style>
  <w:style w:type="character" w:customStyle="1" w:styleId="20">
    <w:name w:val="Заголовок 2 Знак"/>
    <w:rsid w:val="00362489"/>
    <w:rPr>
      <w:rFonts w:ascii="Cambria" w:hAnsi="Cambria" w:cs="Times New Roman"/>
      <w:b/>
      <w:bCs/>
      <w:i/>
      <w:iCs/>
      <w:sz w:val="28"/>
      <w:szCs w:val="28"/>
    </w:rPr>
  </w:style>
  <w:style w:type="character" w:customStyle="1" w:styleId="30">
    <w:name w:val="Заголовок 3 Знак"/>
    <w:rsid w:val="00362489"/>
    <w:rPr>
      <w:rFonts w:ascii="Arial" w:hAnsi="Arial" w:cs="Times New Roman"/>
      <w:b/>
      <w:sz w:val="26"/>
    </w:rPr>
  </w:style>
  <w:style w:type="character" w:customStyle="1" w:styleId="a3">
    <w:name w:val="Без интервала Знак"/>
    <w:link w:val="a4"/>
    <w:uiPriority w:val="1"/>
    <w:rsid w:val="00362489"/>
    <w:rPr>
      <w:rFonts w:ascii="Calibri" w:hAnsi="Calibri"/>
      <w:sz w:val="22"/>
      <w:szCs w:val="22"/>
      <w:lang w:val="ru-RU" w:eastAsia="ru-RU" w:bidi="ar-SA"/>
    </w:rPr>
  </w:style>
  <w:style w:type="character" w:customStyle="1" w:styleId="a5">
    <w:name w:val="Нижний колонтитул Знак"/>
    <w:rsid w:val="00362489"/>
    <w:rPr>
      <w:rFonts w:cs="Times New Roman"/>
      <w:sz w:val="24"/>
      <w:szCs w:val="24"/>
    </w:rPr>
  </w:style>
  <w:style w:type="character" w:customStyle="1" w:styleId="12">
    <w:name w:val="Номер страницы1"/>
    <w:rsid w:val="00362489"/>
    <w:rPr>
      <w:rFonts w:cs="Times New Roman"/>
    </w:rPr>
  </w:style>
  <w:style w:type="character" w:customStyle="1" w:styleId="a6">
    <w:name w:val="Основной текст с отступом Знак"/>
    <w:rsid w:val="00362489"/>
    <w:rPr>
      <w:rFonts w:cs="Times New Roman"/>
      <w:sz w:val="24"/>
      <w:szCs w:val="24"/>
    </w:rPr>
  </w:style>
  <w:style w:type="character" w:customStyle="1" w:styleId="13">
    <w:name w:val="Строгий1"/>
    <w:rsid w:val="00362489"/>
    <w:rPr>
      <w:rFonts w:cs="Times New Roman"/>
      <w:b/>
      <w:bCs/>
    </w:rPr>
  </w:style>
  <w:style w:type="character" w:styleId="a7">
    <w:name w:val="Emphasis"/>
    <w:qFormat/>
    <w:rsid w:val="00362489"/>
    <w:rPr>
      <w:rFonts w:cs="Times New Roman"/>
      <w:i/>
      <w:iCs/>
    </w:rPr>
  </w:style>
  <w:style w:type="character" w:customStyle="1" w:styleId="NoSpacingChar">
    <w:name w:val="No Spacing Char"/>
    <w:rsid w:val="00362489"/>
    <w:rPr>
      <w:rFonts w:ascii="Calibri" w:hAnsi="Calibri"/>
      <w:sz w:val="22"/>
      <w:szCs w:val="22"/>
      <w:lang w:val="ru-RU" w:eastAsia="en-US" w:bidi="ar-SA"/>
    </w:rPr>
  </w:style>
  <w:style w:type="character" w:customStyle="1" w:styleId="a8">
    <w:name w:val="Основной текст Знак"/>
    <w:rsid w:val="00362489"/>
    <w:rPr>
      <w:rFonts w:cs="Times New Roman"/>
      <w:sz w:val="24"/>
      <w:szCs w:val="24"/>
    </w:rPr>
  </w:style>
  <w:style w:type="character" w:customStyle="1" w:styleId="21">
    <w:name w:val="Основной текст 2 Знак"/>
    <w:rsid w:val="00362489"/>
    <w:rPr>
      <w:rFonts w:cs="Times New Roman"/>
      <w:sz w:val="24"/>
      <w:szCs w:val="24"/>
    </w:rPr>
  </w:style>
  <w:style w:type="character" w:customStyle="1" w:styleId="22">
    <w:name w:val="заголовок 2 Знак Знак"/>
    <w:rsid w:val="00362489"/>
    <w:rPr>
      <w:rFonts w:cs="Times New Roman"/>
      <w:sz w:val="28"/>
    </w:rPr>
  </w:style>
  <w:style w:type="character" w:customStyle="1" w:styleId="23">
    <w:name w:val="Основной текст с отступом 2 Знак"/>
    <w:rsid w:val="00362489"/>
    <w:rPr>
      <w:rFonts w:cs="Times New Roman"/>
      <w:sz w:val="24"/>
      <w:szCs w:val="24"/>
    </w:rPr>
  </w:style>
  <w:style w:type="character" w:customStyle="1" w:styleId="a9">
    <w:name w:val="Текст Знак"/>
    <w:link w:val="aa"/>
    <w:rsid w:val="00362489"/>
    <w:rPr>
      <w:rFonts w:ascii="Courier New" w:hAnsi="Courier New" w:cs="Times New Roman"/>
    </w:rPr>
  </w:style>
  <w:style w:type="character" w:customStyle="1" w:styleId="ab">
    <w:name w:val="Название Знак"/>
    <w:rsid w:val="00362489"/>
    <w:rPr>
      <w:rFonts w:cs="Times New Roman"/>
      <w:sz w:val="24"/>
      <w:szCs w:val="24"/>
    </w:rPr>
  </w:style>
  <w:style w:type="character" w:customStyle="1" w:styleId="ac">
    <w:name w:val="Основной текст_"/>
    <w:rsid w:val="00362489"/>
    <w:rPr>
      <w:sz w:val="23"/>
      <w:shd w:val="clear" w:color="auto" w:fill="FFFFFF"/>
    </w:rPr>
  </w:style>
  <w:style w:type="character" w:customStyle="1" w:styleId="ad">
    <w:name w:val="Текст сноски Знак"/>
    <w:rsid w:val="00362489"/>
    <w:rPr>
      <w:rFonts w:cs="Times New Roman"/>
    </w:rPr>
  </w:style>
  <w:style w:type="character" w:customStyle="1" w:styleId="ae">
    <w:name w:val="Текст выноски Знак"/>
    <w:rsid w:val="00362489"/>
    <w:rPr>
      <w:rFonts w:ascii="Tahoma" w:hAnsi="Tahoma" w:cs="Tahoma"/>
      <w:sz w:val="16"/>
      <w:szCs w:val="16"/>
    </w:rPr>
  </w:style>
  <w:style w:type="character" w:customStyle="1" w:styleId="FontStyle13">
    <w:name w:val="Font Style13"/>
    <w:uiPriority w:val="99"/>
    <w:rsid w:val="00362489"/>
    <w:rPr>
      <w:rFonts w:ascii="Times New Roman" w:hAnsi="Times New Roman" w:cs="Times New Roman"/>
      <w:sz w:val="26"/>
      <w:szCs w:val="26"/>
    </w:rPr>
  </w:style>
  <w:style w:type="character" w:customStyle="1" w:styleId="af">
    <w:name w:val="Верхний колонтитул Знак"/>
    <w:rsid w:val="00362489"/>
    <w:rPr>
      <w:rFonts w:cs="Times New Roman"/>
      <w:sz w:val="24"/>
      <w:szCs w:val="24"/>
    </w:rPr>
  </w:style>
  <w:style w:type="character" w:customStyle="1" w:styleId="31">
    <w:name w:val="Основной текст 3 Знак"/>
    <w:rsid w:val="00362489"/>
    <w:rPr>
      <w:rFonts w:cs="Times New Roman"/>
      <w:sz w:val="16"/>
      <w:szCs w:val="16"/>
    </w:rPr>
  </w:style>
  <w:style w:type="character" w:customStyle="1" w:styleId="14">
    <w:name w:val="Заголовок №1_"/>
    <w:rsid w:val="00362489"/>
    <w:rPr>
      <w:rFonts w:cs="Times New Roman"/>
      <w:sz w:val="27"/>
      <w:szCs w:val="27"/>
      <w:shd w:val="clear" w:color="auto" w:fill="FFFFFF"/>
    </w:rPr>
  </w:style>
  <w:style w:type="character" w:customStyle="1" w:styleId="10pt">
    <w:name w:val="Заголовок №1 + Интервал 0 pt"/>
    <w:rsid w:val="00362489"/>
    <w:rPr>
      <w:rFonts w:ascii="Times New Roman" w:hAnsi="Times New Roman" w:cs="Times New Roman"/>
      <w:spacing w:val="0"/>
      <w:sz w:val="26"/>
      <w:szCs w:val="26"/>
    </w:rPr>
  </w:style>
  <w:style w:type="character" w:customStyle="1" w:styleId="32">
    <w:name w:val="Основной текст с отступом 3 Знак"/>
    <w:rsid w:val="00362489"/>
    <w:rPr>
      <w:rFonts w:ascii="Calibri" w:hAnsi="Calibri" w:cs="Calibri"/>
      <w:sz w:val="16"/>
      <w:szCs w:val="16"/>
      <w:lang w:eastAsia="en-US"/>
    </w:rPr>
  </w:style>
  <w:style w:type="character" w:customStyle="1" w:styleId="apple-style-span">
    <w:name w:val="apple-style-span"/>
    <w:uiPriority w:val="99"/>
    <w:rsid w:val="00362489"/>
  </w:style>
  <w:style w:type="character" w:customStyle="1" w:styleId="apple-converted-space">
    <w:name w:val="apple-converted-space"/>
    <w:rsid w:val="00362489"/>
  </w:style>
  <w:style w:type="character" w:styleId="af0">
    <w:name w:val="Hyperlink"/>
    <w:rsid w:val="00362489"/>
    <w:rPr>
      <w:color w:val="0000FF"/>
      <w:u w:val="single"/>
    </w:rPr>
  </w:style>
  <w:style w:type="character" w:customStyle="1" w:styleId="70">
    <w:name w:val="Заголовок 7 Знак"/>
    <w:rsid w:val="00362489"/>
    <w:rPr>
      <w:rFonts w:ascii="Cambria" w:eastAsia="font290" w:hAnsi="Cambria" w:cs="font290"/>
      <w:i/>
      <w:iCs/>
      <w:color w:val="404040"/>
      <w:sz w:val="24"/>
      <w:szCs w:val="24"/>
    </w:rPr>
  </w:style>
  <w:style w:type="character" w:customStyle="1" w:styleId="90">
    <w:name w:val="Заголовок 9 Знак"/>
    <w:rsid w:val="00362489"/>
    <w:rPr>
      <w:rFonts w:ascii="Cambria" w:eastAsia="font290" w:hAnsi="Cambria" w:cs="font290"/>
      <w:i/>
      <w:iCs/>
      <w:color w:val="404040"/>
    </w:rPr>
  </w:style>
  <w:style w:type="character" w:customStyle="1" w:styleId="FontStyle15">
    <w:name w:val="Font Style15"/>
    <w:uiPriority w:val="99"/>
    <w:rsid w:val="00362489"/>
    <w:rPr>
      <w:rFonts w:ascii="Times New Roman" w:hAnsi="Times New Roman" w:cs="Times New Roman"/>
      <w:sz w:val="24"/>
      <w:szCs w:val="24"/>
    </w:rPr>
  </w:style>
  <w:style w:type="character" w:customStyle="1" w:styleId="ConsPlusNormal">
    <w:name w:val="ConsPlusNormal Знак"/>
    <w:rsid w:val="00362489"/>
    <w:rPr>
      <w:rFonts w:ascii="Arial" w:hAnsi="Arial" w:cs="Arial"/>
    </w:rPr>
  </w:style>
  <w:style w:type="character" w:customStyle="1" w:styleId="ListLabel1">
    <w:name w:val="ListLabel 1"/>
    <w:rsid w:val="00362489"/>
    <w:rPr>
      <w:color w:val="00000A"/>
    </w:rPr>
  </w:style>
  <w:style w:type="character" w:customStyle="1" w:styleId="ListLabel2">
    <w:name w:val="ListLabel 2"/>
    <w:rsid w:val="00362489"/>
    <w:rPr>
      <w:sz w:val="16"/>
    </w:rPr>
  </w:style>
  <w:style w:type="character" w:customStyle="1" w:styleId="ListLabel3">
    <w:name w:val="ListLabel 3"/>
    <w:rsid w:val="00362489"/>
    <w:rPr>
      <w:sz w:val="16"/>
    </w:rPr>
  </w:style>
  <w:style w:type="character" w:customStyle="1" w:styleId="ListLabel4">
    <w:name w:val="ListLabel 4"/>
    <w:rsid w:val="00362489"/>
    <w:rPr>
      <w:rFonts w:cs="Courier New"/>
    </w:rPr>
  </w:style>
  <w:style w:type="character" w:customStyle="1" w:styleId="ListLabel5">
    <w:name w:val="ListLabel 5"/>
    <w:rsid w:val="00362489"/>
    <w:rPr>
      <w:rFonts w:cs="Courier New"/>
    </w:rPr>
  </w:style>
  <w:style w:type="character" w:customStyle="1" w:styleId="ListLabel6">
    <w:name w:val="ListLabel 6"/>
    <w:rsid w:val="00362489"/>
    <w:rPr>
      <w:rFonts w:cs="Courier New"/>
    </w:rPr>
  </w:style>
  <w:style w:type="character" w:customStyle="1" w:styleId="ListLabel7">
    <w:name w:val="ListLabel 7"/>
    <w:rsid w:val="00362489"/>
    <w:rPr>
      <w:rFonts w:cs="Courier New"/>
    </w:rPr>
  </w:style>
  <w:style w:type="character" w:customStyle="1" w:styleId="ListLabel8">
    <w:name w:val="ListLabel 8"/>
    <w:rsid w:val="00362489"/>
    <w:rPr>
      <w:rFonts w:cs="Courier New"/>
    </w:rPr>
  </w:style>
  <w:style w:type="character" w:customStyle="1" w:styleId="ListLabel9">
    <w:name w:val="ListLabel 9"/>
    <w:rsid w:val="00362489"/>
    <w:rPr>
      <w:rFonts w:cs="Courier New"/>
    </w:rPr>
  </w:style>
  <w:style w:type="character" w:customStyle="1" w:styleId="ListLabel10">
    <w:name w:val="ListLabel 10"/>
    <w:rsid w:val="00362489"/>
    <w:rPr>
      <w:rFonts w:cs="Courier New"/>
    </w:rPr>
  </w:style>
  <w:style w:type="character" w:customStyle="1" w:styleId="ListLabel11">
    <w:name w:val="ListLabel 11"/>
    <w:rsid w:val="00362489"/>
    <w:rPr>
      <w:rFonts w:cs="Courier New"/>
    </w:rPr>
  </w:style>
  <w:style w:type="character" w:customStyle="1" w:styleId="ListLabel12">
    <w:name w:val="ListLabel 12"/>
    <w:rsid w:val="00362489"/>
    <w:rPr>
      <w:rFonts w:cs="Courier New"/>
    </w:rPr>
  </w:style>
  <w:style w:type="character" w:customStyle="1" w:styleId="ListLabel13">
    <w:name w:val="ListLabel 13"/>
    <w:rsid w:val="00362489"/>
    <w:rPr>
      <w:rFonts w:cs="Courier New"/>
    </w:rPr>
  </w:style>
  <w:style w:type="character" w:customStyle="1" w:styleId="ListLabel14">
    <w:name w:val="ListLabel 14"/>
    <w:rsid w:val="00362489"/>
    <w:rPr>
      <w:rFonts w:cs="Courier New"/>
    </w:rPr>
  </w:style>
  <w:style w:type="character" w:customStyle="1" w:styleId="ListLabel15">
    <w:name w:val="ListLabel 15"/>
    <w:rsid w:val="00362489"/>
    <w:rPr>
      <w:rFonts w:cs="Courier New"/>
    </w:rPr>
  </w:style>
  <w:style w:type="character" w:customStyle="1" w:styleId="ListLabel16">
    <w:name w:val="ListLabel 16"/>
    <w:rsid w:val="00362489"/>
    <w:rPr>
      <w:rFonts w:cs="Courier New"/>
    </w:rPr>
  </w:style>
  <w:style w:type="character" w:customStyle="1" w:styleId="ListLabel17">
    <w:name w:val="ListLabel 17"/>
    <w:rsid w:val="00362489"/>
    <w:rPr>
      <w:rFonts w:cs="Courier New"/>
    </w:rPr>
  </w:style>
  <w:style w:type="character" w:customStyle="1" w:styleId="ListLabel18">
    <w:name w:val="ListLabel 18"/>
    <w:rsid w:val="00362489"/>
    <w:rPr>
      <w:rFonts w:cs="Courier New"/>
    </w:rPr>
  </w:style>
  <w:style w:type="character" w:customStyle="1" w:styleId="ListLabel19">
    <w:name w:val="ListLabel 19"/>
    <w:rsid w:val="00362489"/>
    <w:rPr>
      <w:rFonts w:cs="Courier New"/>
    </w:rPr>
  </w:style>
  <w:style w:type="character" w:customStyle="1" w:styleId="ListLabel20">
    <w:name w:val="ListLabel 20"/>
    <w:rsid w:val="00362489"/>
    <w:rPr>
      <w:rFonts w:cs="Courier New"/>
    </w:rPr>
  </w:style>
  <w:style w:type="character" w:customStyle="1" w:styleId="ListLabel21">
    <w:name w:val="ListLabel 21"/>
    <w:rsid w:val="00362489"/>
    <w:rPr>
      <w:rFonts w:cs="Courier New"/>
    </w:rPr>
  </w:style>
  <w:style w:type="character" w:customStyle="1" w:styleId="ListLabel22">
    <w:name w:val="ListLabel 22"/>
    <w:rsid w:val="00362489"/>
    <w:rPr>
      <w:rFonts w:cs="Courier New"/>
    </w:rPr>
  </w:style>
  <w:style w:type="character" w:customStyle="1" w:styleId="ListLabel23">
    <w:name w:val="ListLabel 23"/>
    <w:rsid w:val="00362489"/>
    <w:rPr>
      <w:rFonts w:cs="Courier New"/>
    </w:rPr>
  </w:style>
  <w:style w:type="character" w:customStyle="1" w:styleId="ListLabel24">
    <w:name w:val="ListLabel 24"/>
    <w:rsid w:val="00362489"/>
    <w:rPr>
      <w:rFonts w:cs="Courier New"/>
    </w:rPr>
  </w:style>
  <w:style w:type="character" w:customStyle="1" w:styleId="ListLabel25">
    <w:name w:val="ListLabel 25"/>
    <w:rsid w:val="00362489"/>
    <w:rPr>
      <w:rFonts w:cs="Courier New"/>
    </w:rPr>
  </w:style>
  <w:style w:type="character" w:customStyle="1" w:styleId="ListLabel26">
    <w:name w:val="ListLabel 26"/>
    <w:rsid w:val="00362489"/>
    <w:rPr>
      <w:rFonts w:cs="Courier New"/>
    </w:rPr>
  </w:style>
  <w:style w:type="character" w:customStyle="1" w:styleId="ListLabel27">
    <w:name w:val="ListLabel 27"/>
    <w:rsid w:val="00362489"/>
    <w:rPr>
      <w:rFonts w:cs="Courier New"/>
    </w:rPr>
  </w:style>
  <w:style w:type="character" w:customStyle="1" w:styleId="ListLabel28">
    <w:name w:val="ListLabel 28"/>
    <w:rsid w:val="00362489"/>
    <w:rPr>
      <w:rFonts w:cs="Courier New"/>
    </w:rPr>
  </w:style>
  <w:style w:type="character" w:customStyle="1" w:styleId="ListLabel29">
    <w:name w:val="ListLabel 29"/>
    <w:rsid w:val="00362489"/>
    <w:rPr>
      <w:rFonts w:cs="Courier New"/>
    </w:rPr>
  </w:style>
  <w:style w:type="character" w:customStyle="1" w:styleId="ListLabel30">
    <w:name w:val="ListLabel 30"/>
    <w:rsid w:val="00362489"/>
    <w:rPr>
      <w:rFonts w:cs="Courier New"/>
    </w:rPr>
  </w:style>
  <w:style w:type="character" w:customStyle="1" w:styleId="ListLabel31">
    <w:name w:val="ListLabel 31"/>
    <w:rsid w:val="00362489"/>
    <w:rPr>
      <w:rFonts w:cs="Courier New"/>
    </w:rPr>
  </w:style>
  <w:style w:type="character" w:customStyle="1" w:styleId="ListLabel32">
    <w:name w:val="ListLabel 32"/>
    <w:rsid w:val="00362489"/>
    <w:rPr>
      <w:rFonts w:cs="Courier New"/>
    </w:rPr>
  </w:style>
  <w:style w:type="character" w:customStyle="1" w:styleId="ListLabel33">
    <w:name w:val="ListLabel 33"/>
    <w:rsid w:val="00362489"/>
    <w:rPr>
      <w:rFonts w:cs="Courier New"/>
    </w:rPr>
  </w:style>
  <w:style w:type="character" w:customStyle="1" w:styleId="ListLabel34">
    <w:name w:val="ListLabel 34"/>
    <w:rsid w:val="00362489"/>
    <w:rPr>
      <w:rFonts w:cs="Courier New"/>
    </w:rPr>
  </w:style>
  <w:style w:type="character" w:customStyle="1" w:styleId="ListLabel35">
    <w:name w:val="ListLabel 35"/>
    <w:rsid w:val="00362489"/>
    <w:rPr>
      <w:rFonts w:cs="Courier New"/>
    </w:rPr>
  </w:style>
  <w:style w:type="character" w:customStyle="1" w:styleId="ListLabel36">
    <w:name w:val="ListLabel 36"/>
    <w:rsid w:val="00362489"/>
    <w:rPr>
      <w:rFonts w:cs="Courier New"/>
    </w:rPr>
  </w:style>
  <w:style w:type="character" w:customStyle="1" w:styleId="ListLabel37">
    <w:name w:val="ListLabel 37"/>
    <w:rsid w:val="00362489"/>
    <w:rPr>
      <w:rFonts w:cs="Courier New"/>
    </w:rPr>
  </w:style>
  <w:style w:type="character" w:customStyle="1" w:styleId="ListLabel38">
    <w:name w:val="ListLabel 38"/>
    <w:rsid w:val="00362489"/>
    <w:rPr>
      <w:rFonts w:cs="Courier New"/>
    </w:rPr>
  </w:style>
  <w:style w:type="character" w:customStyle="1" w:styleId="ListLabel39">
    <w:name w:val="ListLabel 39"/>
    <w:rsid w:val="00362489"/>
    <w:rPr>
      <w:rFonts w:cs="Courier New"/>
    </w:rPr>
  </w:style>
  <w:style w:type="character" w:customStyle="1" w:styleId="ListLabel40">
    <w:name w:val="ListLabel 40"/>
    <w:rsid w:val="00362489"/>
    <w:rPr>
      <w:rFonts w:cs="Courier New"/>
    </w:rPr>
  </w:style>
  <w:style w:type="character" w:customStyle="1" w:styleId="ListLabel41">
    <w:name w:val="ListLabel 41"/>
    <w:rsid w:val="00362489"/>
    <w:rPr>
      <w:rFonts w:cs="Courier New"/>
    </w:rPr>
  </w:style>
  <w:style w:type="character" w:customStyle="1" w:styleId="ListLabel42">
    <w:name w:val="ListLabel 42"/>
    <w:rsid w:val="00362489"/>
    <w:rPr>
      <w:rFonts w:cs="Courier New"/>
    </w:rPr>
  </w:style>
  <w:style w:type="character" w:customStyle="1" w:styleId="ListLabel43">
    <w:name w:val="ListLabel 43"/>
    <w:rsid w:val="00362489"/>
    <w:rPr>
      <w:rFonts w:cs="Courier New"/>
    </w:rPr>
  </w:style>
  <w:style w:type="character" w:customStyle="1" w:styleId="ListLabel44">
    <w:name w:val="ListLabel 44"/>
    <w:rsid w:val="00362489"/>
    <w:rPr>
      <w:rFonts w:cs="Courier New"/>
    </w:rPr>
  </w:style>
  <w:style w:type="character" w:customStyle="1" w:styleId="ListLabel45">
    <w:name w:val="ListLabel 45"/>
    <w:rsid w:val="00362489"/>
    <w:rPr>
      <w:rFonts w:cs="Courier New"/>
    </w:rPr>
  </w:style>
  <w:style w:type="character" w:customStyle="1" w:styleId="ListLabel46">
    <w:name w:val="ListLabel 46"/>
    <w:rsid w:val="00362489"/>
    <w:rPr>
      <w:rFonts w:cs="Courier New"/>
    </w:rPr>
  </w:style>
  <w:style w:type="character" w:customStyle="1" w:styleId="ListLabel47">
    <w:name w:val="ListLabel 47"/>
    <w:rsid w:val="00362489"/>
    <w:rPr>
      <w:rFonts w:cs="Courier New"/>
    </w:rPr>
  </w:style>
  <w:style w:type="character" w:customStyle="1" w:styleId="ListLabel48">
    <w:name w:val="ListLabel 48"/>
    <w:rsid w:val="00362489"/>
    <w:rPr>
      <w:rFonts w:cs="Courier New"/>
    </w:rPr>
  </w:style>
  <w:style w:type="character" w:customStyle="1" w:styleId="ListLabel49">
    <w:name w:val="ListLabel 49"/>
    <w:rsid w:val="00362489"/>
    <w:rPr>
      <w:rFonts w:cs="Courier New"/>
    </w:rPr>
  </w:style>
  <w:style w:type="character" w:customStyle="1" w:styleId="ListLabel50">
    <w:name w:val="ListLabel 50"/>
    <w:rsid w:val="00362489"/>
    <w:rPr>
      <w:rFonts w:cs="Courier New"/>
    </w:rPr>
  </w:style>
  <w:style w:type="character" w:customStyle="1" w:styleId="ListLabel51">
    <w:name w:val="ListLabel 51"/>
    <w:rsid w:val="00362489"/>
    <w:rPr>
      <w:rFonts w:cs="Courier New"/>
    </w:rPr>
  </w:style>
  <w:style w:type="character" w:customStyle="1" w:styleId="ListLabel52">
    <w:name w:val="ListLabel 52"/>
    <w:rsid w:val="00362489"/>
    <w:rPr>
      <w:rFonts w:cs="Courier New"/>
    </w:rPr>
  </w:style>
  <w:style w:type="character" w:customStyle="1" w:styleId="ListLabel53">
    <w:name w:val="ListLabel 53"/>
    <w:rsid w:val="00362489"/>
    <w:rPr>
      <w:rFonts w:cs="Courier New"/>
    </w:rPr>
  </w:style>
  <w:style w:type="character" w:customStyle="1" w:styleId="ListLabel54">
    <w:name w:val="ListLabel 54"/>
    <w:rsid w:val="00362489"/>
    <w:rPr>
      <w:rFonts w:cs="Courier New"/>
    </w:rPr>
  </w:style>
  <w:style w:type="character" w:customStyle="1" w:styleId="ListLabel55">
    <w:name w:val="ListLabel 55"/>
    <w:rsid w:val="00362489"/>
    <w:rPr>
      <w:rFonts w:cs="Courier New"/>
    </w:rPr>
  </w:style>
  <w:style w:type="character" w:customStyle="1" w:styleId="ListLabel56">
    <w:name w:val="ListLabel 56"/>
    <w:rsid w:val="00362489"/>
    <w:rPr>
      <w:rFonts w:cs="Courier New"/>
    </w:rPr>
  </w:style>
  <w:style w:type="character" w:customStyle="1" w:styleId="ListLabel57">
    <w:name w:val="ListLabel 57"/>
    <w:rsid w:val="00362489"/>
    <w:rPr>
      <w:rFonts w:cs="Courier New"/>
    </w:rPr>
  </w:style>
  <w:style w:type="character" w:customStyle="1" w:styleId="ListLabel58">
    <w:name w:val="ListLabel 58"/>
    <w:rsid w:val="00362489"/>
    <w:rPr>
      <w:rFonts w:cs="Courier New"/>
    </w:rPr>
  </w:style>
  <w:style w:type="character" w:customStyle="1" w:styleId="ListLabel59">
    <w:name w:val="ListLabel 59"/>
    <w:rsid w:val="00362489"/>
    <w:rPr>
      <w:rFonts w:cs="Courier New"/>
    </w:rPr>
  </w:style>
  <w:style w:type="character" w:customStyle="1" w:styleId="ListLabel60">
    <w:name w:val="ListLabel 60"/>
    <w:rsid w:val="00362489"/>
    <w:rPr>
      <w:rFonts w:cs="Courier New"/>
    </w:rPr>
  </w:style>
  <w:style w:type="character" w:customStyle="1" w:styleId="ListLabel61">
    <w:name w:val="ListLabel 61"/>
    <w:rsid w:val="00362489"/>
    <w:rPr>
      <w:rFonts w:cs="Courier New"/>
    </w:rPr>
  </w:style>
  <w:style w:type="character" w:customStyle="1" w:styleId="ListLabel62">
    <w:name w:val="ListLabel 62"/>
    <w:rsid w:val="00362489"/>
    <w:rPr>
      <w:rFonts w:cs="Courier New"/>
    </w:rPr>
  </w:style>
  <w:style w:type="character" w:customStyle="1" w:styleId="ListLabel63">
    <w:name w:val="ListLabel 63"/>
    <w:rsid w:val="00362489"/>
    <w:rPr>
      <w:rFonts w:cs="Courier New"/>
    </w:rPr>
  </w:style>
  <w:style w:type="character" w:customStyle="1" w:styleId="ListLabel64">
    <w:name w:val="ListLabel 64"/>
    <w:rsid w:val="00362489"/>
    <w:rPr>
      <w:rFonts w:cs="Courier New"/>
    </w:rPr>
  </w:style>
  <w:style w:type="character" w:customStyle="1" w:styleId="ListLabel65">
    <w:name w:val="ListLabel 65"/>
    <w:rsid w:val="00362489"/>
    <w:rPr>
      <w:rFonts w:cs="Courier New"/>
    </w:rPr>
  </w:style>
  <w:style w:type="character" w:customStyle="1" w:styleId="ListLabel66">
    <w:name w:val="ListLabel 66"/>
    <w:rsid w:val="00362489"/>
    <w:rPr>
      <w:rFonts w:cs="Courier New"/>
    </w:rPr>
  </w:style>
  <w:style w:type="character" w:customStyle="1" w:styleId="ListLabel67">
    <w:name w:val="ListLabel 67"/>
    <w:rsid w:val="00362489"/>
    <w:rPr>
      <w:rFonts w:cs="Courier New"/>
    </w:rPr>
  </w:style>
  <w:style w:type="character" w:customStyle="1" w:styleId="ListLabel68">
    <w:name w:val="ListLabel 68"/>
    <w:rsid w:val="00362489"/>
    <w:rPr>
      <w:rFonts w:cs="Courier New"/>
    </w:rPr>
  </w:style>
  <w:style w:type="character" w:customStyle="1" w:styleId="ListLabel69">
    <w:name w:val="ListLabel 69"/>
    <w:rsid w:val="00362489"/>
    <w:rPr>
      <w:rFonts w:cs="Courier New"/>
    </w:rPr>
  </w:style>
  <w:style w:type="character" w:customStyle="1" w:styleId="ListLabel70">
    <w:name w:val="ListLabel 70"/>
    <w:rsid w:val="00362489"/>
    <w:rPr>
      <w:rFonts w:cs="Courier New"/>
    </w:rPr>
  </w:style>
  <w:style w:type="character" w:customStyle="1" w:styleId="ListLabel71">
    <w:name w:val="ListLabel 71"/>
    <w:rsid w:val="00362489"/>
    <w:rPr>
      <w:rFonts w:cs="Courier New"/>
    </w:rPr>
  </w:style>
  <w:style w:type="character" w:customStyle="1" w:styleId="ListLabel72">
    <w:name w:val="ListLabel 72"/>
    <w:rsid w:val="00362489"/>
    <w:rPr>
      <w:rFonts w:cs="Courier New"/>
    </w:rPr>
  </w:style>
  <w:style w:type="paragraph" w:customStyle="1" w:styleId="15">
    <w:name w:val="Заголовок1"/>
    <w:basedOn w:val="a"/>
    <w:next w:val="af1"/>
    <w:rsid w:val="00362489"/>
    <w:pPr>
      <w:keepNext/>
      <w:spacing w:before="240" w:after="120"/>
    </w:pPr>
    <w:rPr>
      <w:rFonts w:ascii="Liberation Sans" w:eastAsia="Microsoft YaHei" w:hAnsi="Liberation Sans" w:cs="Mangal"/>
      <w:sz w:val="28"/>
      <w:szCs w:val="28"/>
    </w:rPr>
  </w:style>
  <w:style w:type="paragraph" w:styleId="af1">
    <w:name w:val="Body Text"/>
    <w:basedOn w:val="a"/>
    <w:rsid w:val="00362489"/>
    <w:pPr>
      <w:spacing w:after="120"/>
    </w:pPr>
  </w:style>
  <w:style w:type="paragraph" w:styleId="af2">
    <w:name w:val="List"/>
    <w:basedOn w:val="af1"/>
    <w:rsid w:val="00362489"/>
    <w:rPr>
      <w:rFonts w:cs="Mangal"/>
    </w:rPr>
  </w:style>
  <w:style w:type="paragraph" w:styleId="af3">
    <w:name w:val="caption"/>
    <w:basedOn w:val="a"/>
    <w:qFormat/>
    <w:rsid w:val="00362489"/>
    <w:pPr>
      <w:suppressLineNumbers/>
      <w:spacing w:before="120" w:after="120"/>
    </w:pPr>
    <w:rPr>
      <w:rFonts w:cs="Mangal"/>
      <w:i/>
      <w:iCs/>
    </w:rPr>
  </w:style>
  <w:style w:type="paragraph" w:customStyle="1" w:styleId="16">
    <w:name w:val="Указатель1"/>
    <w:basedOn w:val="a"/>
    <w:rsid w:val="00362489"/>
    <w:pPr>
      <w:suppressLineNumbers/>
    </w:pPr>
    <w:rPr>
      <w:rFonts w:cs="Mangal"/>
    </w:rPr>
  </w:style>
  <w:style w:type="paragraph" w:customStyle="1" w:styleId="17">
    <w:name w:val="Без интервала1"/>
    <w:rsid w:val="00362489"/>
    <w:pPr>
      <w:suppressAutoHyphens/>
    </w:pPr>
    <w:rPr>
      <w:rFonts w:ascii="Calibri" w:hAnsi="Calibri"/>
      <w:kern w:val="1"/>
      <w:sz w:val="22"/>
      <w:szCs w:val="22"/>
    </w:rPr>
  </w:style>
  <w:style w:type="paragraph" w:styleId="af4">
    <w:name w:val="footer"/>
    <w:basedOn w:val="a"/>
    <w:rsid w:val="00362489"/>
    <w:pPr>
      <w:tabs>
        <w:tab w:val="center" w:pos="4677"/>
        <w:tab w:val="right" w:pos="9355"/>
      </w:tabs>
    </w:pPr>
  </w:style>
  <w:style w:type="paragraph" w:customStyle="1" w:styleId="18">
    <w:name w:val="Обычный (веб)1"/>
    <w:basedOn w:val="a"/>
    <w:rsid w:val="00362489"/>
    <w:pPr>
      <w:spacing w:before="280" w:after="280"/>
    </w:pPr>
  </w:style>
  <w:style w:type="paragraph" w:styleId="af5">
    <w:name w:val="Body Text Indent"/>
    <w:basedOn w:val="a"/>
    <w:rsid w:val="00362489"/>
    <w:pPr>
      <w:spacing w:after="120"/>
      <w:ind w:left="283"/>
    </w:pPr>
  </w:style>
  <w:style w:type="paragraph" w:customStyle="1" w:styleId="19">
    <w:name w:val="Абзац списка1"/>
    <w:basedOn w:val="a"/>
    <w:rsid w:val="00362489"/>
    <w:pPr>
      <w:spacing w:after="200" w:line="276" w:lineRule="auto"/>
      <w:ind w:left="720"/>
      <w:contextualSpacing/>
    </w:pPr>
    <w:rPr>
      <w:szCs w:val="22"/>
      <w:lang w:eastAsia="en-US"/>
    </w:rPr>
  </w:style>
  <w:style w:type="paragraph" w:customStyle="1" w:styleId="1a">
    <w:name w:val="Без интервала1"/>
    <w:rsid w:val="00362489"/>
    <w:pPr>
      <w:suppressAutoHyphens/>
    </w:pPr>
    <w:rPr>
      <w:rFonts w:ascii="Calibri" w:hAnsi="Calibri"/>
      <w:kern w:val="1"/>
      <w:sz w:val="22"/>
      <w:szCs w:val="22"/>
      <w:lang w:eastAsia="en-US"/>
    </w:rPr>
  </w:style>
  <w:style w:type="paragraph" w:customStyle="1" w:styleId="ConsPlusTitle">
    <w:name w:val="ConsPlusTitle"/>
    <w:rsid w:val="00362489"/>
    <w:pPr>
      <w:widowControl w:val="0"/>
      <w:suppressAutoHyphens/>
    </w:pPr>
    <w:rPr>
      <w:b/>
      <w:bCs/>
      <w:kern w:val="1"/>
      <w:sz w:val="24"/>
      <w:szCs w:val="24"/>
    </w:rPr>
  </w:style>
  <w:style w:type="paragraph" w:customStyle="1" w:styleId="ConsPlusNormal0">
    <w:name w:val="ConsPlusNormal"/>
    <w:rsid w:val="00362489"/>
    <w:pPr>
      <w:widowControl w:val="0"/>
      <w:suppressAutoHyphens/>
      <w:ind w:firstLine="720"/>
    </w:pPr>
    <w:rPr>
      <w:rFonts w:ascii="Arial" w:hAnsi="Arial" w:cs="Arial"/>
      <w:kern w:val="1"/>
      <w:sz w:val="24"/>
    </w:rPr>
  </w:style>
  <w:style w:type="paragraph" w:customStyle="1" w:styleId="Style10">
    <w:name w:val="Style10"/>
    <w:basedOn w:val="a"/>
    <w:rsid w:val="00362489"/>
    <w:pPr>
      <w:widowControl w:val="0"/>
      <w:spacing w:line="271" w:lineRule="exact"/>
      <w:jc w:val="both"/>
    </w:pPr>
    <w:rPr>
      <w:rFonts w:ascii="Verdana" w:hAnsi="Verdana"/>
    </w:rPr>
  </w:style>
  <w:style w:type="paragraph" w:customStyle="1" w:styleId="Style12">
    <w:name w:val="Style12"/>
    <w:basedOn w:val="a"/>
    <w:rsid w:val="00362489"/>
    <w:pPr>
      <w:widowControl w:val="0"/>
      <w:spacing w:line="271" w:lineRule="exact"/>
      <w:ind w:hanging="103"/>
      <w:jc w:val="both"/>
    </w:pPr>
    <w:rPr>
      <w:rFonts w:ascii="Verdana" w:hAnsi="Verdana"/>
    </w:rPr>
  </w:style>
  <w:style w:type="paragraph" w:customStyle="1" w:styleId="Style13">
    <w:name w:val="Style13"/>
    <w:basedOn w:val="a"/>
    <w:rsid w:val="00362489"/>
    <w:pPr>
      <w:widowControl w:val="0"/>
      <w:spacing w:line="290" w:lineRule="exact"/>
      <w:ind w:hanging="89"/>
    </w:pPr>
    <w:rPr>
      <w:rFonts w:ascii="Verdana" w:hAnsi="Verdana"/>
    </w:rPr>
  </w:style>
  <w:style w:type="paragraph" w:customStyle="1" w:styleId="Style15">
    <w:name w:val="Style15"/>
    <w:basedOn w:val="a"/>
    <w:rsid w:val="00362489"/>
    <w:pPr>
      <w:widowControl w:val="0"/>
      <w:spacing w:line="268" w:lineRule="exact"/>
    </w:pPr>
    <w:rPr>
      <w:rFonts w:ascii="Verdana" w:hAnsi="Verdana"/>
    </w:rPr>
  </w:style>
  <w:style w:type="paragraph" w:customStyle="1" w:styleId="Style20">
    <w:name w:val="Style20"/>
    <w:basedOn w:val="a"/>
    <w:rsid w:val="00362489"/>
    <w:pPr>
      <w:widowControl w:val="0"/>
      <w:spacing w:line="268" w:lineRule="exact"/>
      <w:ind w:hanging="72"/>
      <w:jc w:val="both"/>
    </w:pPr>
    <w:rPr>
      <w:rFonts w:ascii="Verdana" w:hAnsi="Verdana"/>
    </w:rPr>
  </w:style>
  <w:style w:type="paragraph" w:customStyle="1" w:styleId="210">
    <w:name w:val="Основной текст 21"/>
    <w:basedOn w:val="a"/>
    <w:rsid w:val="00362489"/>
    <w:pPr>
      <w:spacing w:after="120" w:line="480" w:lineRule="auto"/>
    </w:pPr>
  </w:style>
  <w:style w:type="paragraph" w:customStyle="1" w:styleId="24">
    <w:name w:val="заголовок 2 Знак"/>
    <w:basedOn w:val="a"/>
    <w:rsid w:val="00362489"/>
    <w:pPr>
      <w:keepNext/>
    </w:pPr>
    <w:rPr>
      <w:sz w:val="28"/>
      <w:szCs w:val="20"/>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62489"/>
    <w:pPr>
      <w:widowControl w:val="0"/>
      <w:spacing w:after="160" w:line="240" w:lineRule="exact"/>
      <w:jc w:val="right"/>
    </w:pPr>
    <w:rPr>
      <w:sz w:val="20"/>
      <w:szCs w:val="20"/>
      <w:lang w:val="en-GB" w:eastAsia="en-US"/>
    </w:rPr>
  </w:style>
  <w:style w:type="paragraph" w:customStyle="1" w:styleId="211">
    <w:name w:val="Основной текст с отступом 21"/>
    <w:basedOn w:val="a"/>
    <w:rsid w:val="00362489"/>
    <w:pPr>
      <w:widowControl w:val="0"/>
      <w:ind w:firstLine="709"/>
      <w:jc w:val="both"/>
    </w:pPr>
    <w:rPr>
      <w:szCs w:val="20"/>
    </w:rPr>
  </w:style>
  <w:style w:type="paragraph" w:customStyle="1" w:styleId="220">
    <w:name w:val="Основной текст с отступом 22"/>
    <w:basedOn w:val="a"/>
    <w:rsid w:val="00362489"/>
    <w:pPr>
      <w:spacing w:after="120" w:line="480" w:lineRule="auto"/>
      <w:ind w:left="283"/>
    </w:pPr>
  </w:style>
  <w:style w:type="paragraph" w:customStyle="1" w:styleId="ConsPlusNonformat">
    <w:name w:val="ConsPlusNonformat"/>
    <w:rsid w:val="00362489"/>
    <w:pPr>
      <w:widowControl w:val="0"/>
      <w:suppressAutoHyphens/>
    </w:pPr>
    <w:rPr>
      <w:rFonts w:ascii="Courier New" w:hAnsi="Courier New" w:cs="Courier New"/>
      <w:kern w:val="1"/>
      <w:sz w:val="24"/>
    </w:rPr>
  </w:style>
  <w:style w:type="paragraph" w:customStyle="1" w:styleId="af6">
    <w:name w:val="Знак Знак Знак"/>
    <w:basedOn w:val="a"/>
    <w:rsid w:val="00362489"/>
    <w:rPr>
      <w:rFonts w:ascii="Verdana" w:hAnsi="Verdana" w:cs="Verdana"/>
      <w:sz w:val="20"/>
      <w:szCs w:val="20"/>
      <w:lang w:val="en-US" w:eastAsia="en-US"/>
    </w:rPr>
  </w:style>
  <w:style w:type="paragraph" w:customStyle="1" w:styleId="1c">
    <w:name w:val="Цитата1"/>
    <w:basedOn w:val="a"/>
    <w:rsid w:val="00362489"/>
    <w:pPr>
      <w:ind w:left="1134" w:right="567" w:firstLine="709"/>
      <w:jc w:val="both"/>
    </w:pPr>
  </w:style>
  <w:style w:type="paragraph" w:customStyle="1" w:styleId="1d">
    <w:name w:val="Текст1"/>
    <w:basedOn w:val="a"/>
    <w:rsid w:val="00362489"/>
    <w:rPr>
      <w:rFonts w:ascii="Courier New" w:hAnsi="Courier New"/>
      <w:sz w:val="20"/>
      <w:szCs w:val="20"/>
    </w:rPr>
  </w:style>
  <w:style w:type="paragraph" w:customStyle="1" w:styleId="ConsPlusCell">
    <w:name w:val="ConsPlusCell"/>
    <w:rsid w:val="00362489"/>
    <w:pPr>
      <w:widowControl w:val="0"/>
      <w:suppressAutoHyphens/>
    </w:pPr>
    <w:rPr>
      <w:rFonts w:ascii="Arial" w:hAnsi="Arial" w:cs="Arial"/>
      <w:kern w:val="1"/>
      <w:sz w:val="24"/>
    </w:rPr>
  </w:style>
  <w:style w:type="paragraph" w:customStyle="1" w:styleId="ConsNonformat">
    <w:name w:val="ConsNonformat"/>
    <w:rsid w:val="00362489"/>
    <w:pPr>
      <w:widowControl w:val="0"/>
      <w:suppressAutoHyphens/>
      <w:ind w:right="19772"/>
    </w:pPr>
    <w:rPr>
      <w:rFonts w:ascii="Courier New" w:hAnsi="Courier New" w:cs="Courier New"/>
      <w:kern w:val="1"/>
      <w:sz w:val="24"/>
    </w:rPr>
  </w:style>
  <w:style w:type="paragraph" w:customStyle="1" w:styleId="CharCharCharCharCharCharCharCharCharChar">
    <w:name w:val="Char Char Знак Знак Char Char Знак Знак Char Char Знак Знак Char Char Знак Знак Char Char"/>
    <w:basedOn w:val="a"/>
    <w:rsid w:val="00362489"/>
    <w:rPr>
      <w:rFonts w:ascii="Verdana" w:hAnsi="Verdana" w:cs="Verdana"/>
      <w:sz w:val="20"/>
      <w:szCs w:val="20"/>
      <w:lang w:val="en-US" w:eastAsia="en-US"/>
    </w:rPr>
  </w:style>
  <w:style w:type="paragraph" w:customStyle="1" w:styleId="Style6">
    <w:name w:val="Style6"/>
    <w:basedOn w:val="a"/>
    <w:uiPriority w:val="99"/>
    <w:rsid w:val="00362489"/>
    <w:pPr>
      <w:widowControl w:val="0"/>
      <w:spacing w:line="329" w:lineRule="exact"/>
      <w:ind w:firstLine="370"/>
    </w:pPr>
  </w:style>
  <w:style w:type="paragraph" w:styleId="af7">
    <w:name w:val="Title"/>
    <w:basedOn w:val="a"/>
    <w:qFormat/>
    <w:rsid w:val="00362489"/>
    <w:pPr>
      <w:jc w:val="center"/>
    </w:pPr>
  </w:style>
  <w:style w:type="paragraph" w:customStyle="1" w:styleId="25">
    <w:name w:val="Абзац списка2"/>
    <w:basedOn w:val="a"/>
    <w:rsid w:val="00362489"/>
    <w:pPr>
      <w:spacing w:after="200" w:line="276" w:lineRule="auto"/>
      <w:ind w:left="720"/>
      <w:contextualSpacing/>
    </w:pPr>
    <w:rPr>
      <w:rFonts w:ascii="Calibri" w:hAnsi="Calibri"/>
      <w:sz w:val="22"/>
      <w:szCs w:val="22"/>
    </w:rPr>
  </w:style>
  <w:style w:type="paragraph" w:customStyle="1" w:styleId="ListParagraph1">
    <w:name w:val="List Paragraph1"/>
    <w:basedOn w:val="a"/>
    <w:rsid w:val="00362489"/>
    <w:pPr>
      <w:spacing w:after="200"/>
      <w:ind w:left="720" w:firstLine="726"/>
      <w:jc w:val="both"/>
    </w:pPr>
    <w:rPr>
      <w:rFonts w:ascii="Calibri" w:hAnsi="Calibri"/>
      <w:sz w:val="22"/>
      <w:szCs w:val="22"/>
      <w:lang w:eastAsia="en-US"/>
    </w:rPr>
  </w:style>
  <w:style w:type="paragraph" w:customStyle="1" w:styleId="26">
    <w:name w:val="Основной текст2"/>
    <w:basedOn w:val="a"/>
    <w:rsid w:val="00362489"/>
    <w:pPr>
      <w:shd w:val="clear" w:color="auto" w:fill="FFFFFF"/>
      <w:spacing w:line="274" w:lineRule="exact"/>
      <w:jc w:val="center"/>
    </w:pPr>
    <w:rPr>
      <w:sz w:val="23"/>
      <w:szCs w:val="20"/>
    </w:rPr>
  </w:style>
  <w:style w:type="paragraph" w:customStyle="1" w:styleId="1e">
    <w:name w:val="Текст сноски1"/>
    <w:basedOn w:val="a"/>
    <w:rsid w:val="00362489"/>
    <w:rPr>
      <w:sz w:val="20"/>
      <w:szCs w:val="20"/>
    </w:rPr>
  </w:style>
  <w:style w:type="paragraph" w:customStyle="1" w:styleId="1f">
    <w:name w:val="Название объекта1"/>
    <w:basedOn w:val="a"/>
    <w:rsid w:val="00362489"/>
    <w:pPr>
      <w:jc w:val="both"/>
    </w:pPr>
    <w:rPr>
      <w:rFonts w:ascii="Arial" w:hAnsi="Arial"/>
      <w:szCs w:val="20"/>
    </w:rPr>
  </w:style>
  <w:style w:type="paragraph" w:customStyle="1" w:styleId="af8">
    <w:name w:val="Таблицы (моноширинный)"/>
    <w:basedOn w:val="a"/>
    <w:rsid w:val="00362489"/>
    <w:pPr>
      <w:jc w:val="both"/>
    </w:pPr>
    <w:rPr>
      <w:rFonts w:ascii="Courier New" w:hAnsi="Courier New" w:cs="Courier New"/>
    </w:rPr>
  </w:style>
  <w:style w:type="paragraph" w:customStyle="1" w:styleId="1f0">
    <w:name w:val="Текст выноски1"/>
    <w:basedOn w:val="a"/>
    <w:rsid w:val="00362489"/>
    <w:rPr>
      <w:rFonts w:ascii="Tahoma" w:hAnsi="Tahoma" w:cs="Tahoma"/>
      <w:sz w:val="16"/>
      <w:szCs w:val="16"/>
    </w:rPr>
  </w:style>
  <w:style w:type="paragraph" w:customStyle="1" w:styleId="Default">
    <w:name w:val="Default"/>
    <w:uiPriority w:val="99"/>
    <w:rsid w:val="00362489"/>
    <w:pPr>
      <w:suppressAutoHyphens/>
    </w:pPr>
    <w:rPr>
      <w:color w:val="000000"/>
      <w:kern w:val="1"/>
      <w:sz w:val="24"/>
      <w:szCs w:val="24"/>
      <w:lang w:eastAsia="en-US"/>
    </w:rPr>
  </w:style>
  <w:style w:type="paragraph" w:styleId="af9">
    <w:name w:val="header"/>
    <w:basedOn w:val="a"/>
    <w:rsid w:val="00362489"/>
    <w:pPr>
      <w:tabs>
        <w:tab w:val="center" w:pos="4677"/>
        <w:tab w:val="right" w:pos="9355"/>
      </w:tabs>
    </w:pPr>
  </w:style>
  <w:style w:type="paragraph" w:customStyle="1" w:styleId="27">
    <w:name w:val="Абзац списка2"/>
    <w:basedOn w:val="a"/>
    <w:rsid w:val="00362489"/>
    <w:pPr>
      <w:spacing w:after="200" w:line="276" w:lineRule="auto"/>
      <w:ind w:left="720"/>
      <w:contextualSpacing/>
    </w:pPr>
    <w:rPr>
      <w:rFonts w:ascii="Calibri" w:hAnsi="Calibri"/>
      <w:sz w:val="22"/>
      <w:szCs w:val="22"/>
      <w:lang w:eastAsia="en-US"/>
    </w:rPr>
  </w:style>
  <w:style w:type="paragraph" w:customStyle="1" w:styleId="310">
    <w:name w:val="Основной текст 31"/>
    <w:basedOn w:val="a"/>
    <w:rsid w:val="00362489"/>
    <w:pPr>
      <w:spacing w:after="120"/>
    </w:pPr>
    <w:rPr>
      <w:sz w:val="16"/>
      <w:szCs w:val="16"/>
    </w:rPr>
  </w:style>
  <w:style w:type="paragraph" w:customStyle="1" w:styleId="1f1">
    <w:name w:val="Заголовок №1"/>
    <w:basedOn w:val="a"/>
    <w:rsid w:val="00362489"/>
    <w:pPr>
      <w:shd w:val="clear" w:color="auto" w:fill="FFFFFF"/>
      <w:spacing w:before="360" w:after="60" w:line="240" w:lineRule="atLeast"/>
      <w:jc w:val="center"/>
    </w:pPr>
    <w:rPr>
      <w:sz w:val="27"/>
      <w:szCs w:val="27"/>
    </w:rPr>
  </w:style>
  <w:style w:type="paragraph" w:customStyle="1" w:styleId="2110">
    <w:name w:val="Знак Знак Знак Знак Знак Знак2 Знак Знак Знак1 Знак Знак Знак1 Знак Знак Знак Знак"/>
    <w:basedOn w:val="a"/>
    <w:rsid w:val="00362489"/>
    <w:rPr>
      <w:rFonts w:ascii="Verdana" w:hAnsi="Verdana" w:cs="Verdana"/>
      <w:sz w:val="20"/>
      <w:szCs w:val="20"/>
      <w:lang w:val="en-US" w:eastAsia="en-US"/>
    </w:rPr>
  </w:style>
  <w:style w:type="paragraph" w:customStyle="1" w:styleId="1f2">
    <w:name w:val="Основной текст1"/>
    <w:basedOn w:val="a"/>
    <w:rsid w:val="00362489"/>
    <w:pPr>
      <w:shd w:val="clear" w:color="auto" w:fill="FFFFFF"/>
      <w:spacing w:before="600" w:line="322" w:lineRule="exact"/>
    </w:pPr>
    <w:rPr>
      <w:sz w:val="22"/>
      <w:szCs w:val="22"/>
    </w:rPr>
  </w:style>
  <w:style w:type="paragraph" w:customStyle="1" w:styleId="311">
    <w:name w:val="Основной текст с отступом 31"/>
    <w:basedOn w:val="a"/>
    <w:rsid w:val="00362489"/>
    <w:pPr>
      <w:spacing w:after="120" w:line="276" w:lineRule="auto"/>
      <w:ind w:left="283"/>
    </w:pPr>
    <w:rPr>
      <w:rFonts w:ascii="Calibri" w:hAnsi="Calibri" w:cs="Calibri"/>
      <w:sz w:val="16"/>
      <w:szCs w:val="16"/>
      <w:lang w:eastAsia="en-US"/>
    </w:rPr>
  </w:style>
  <w:style w:type="paragraph" w:customStyle="1" w:styleId="28">
    <w:name w:val="Без интервала2"/>
    <w:rsid w:val="00362489"/>
    <w:pPr>
      <w:suppressAutoHyphens/>
    </w:pPr>
    <w:rPr>
      <w:rFonts w:ascii="Calibri" w:hAnsi="Calibri"/>
      <w:kern w:val="1"/>
      <w:sz w:val="22"/>
      <w:szCs w:val="22"/>
      <w:lang w:eastAsia="en-US"/>
    </w:rPr>
  </w:style>
  <w:style w:type="paragraph" w:customStyle="1" w:styleId="afa">
    <w:name w:val="Стиль"/>
    <w:rsid w:val="00362489"/>
    <w:pPr>
      <w:widowControl w:val="0"/>
      <w:suppressAutoHyphens/>
    </w:pPr>
    <w:rPr>
      <w:kern w:val="1"/>
      <w:sz w:val="24"/>
      <w:szCs w:val="24"/>
    </w:rPr>
  </w:style>
  <w:style w:type="paragraph" w:customStyle="1" w:styleId="afb">
    <w:name w:val="Содержимое врезки"/>
    <w:basedOn w:val="a"/>
    <w:rsid w:val="00362489"/>
  </w:style>
  <w:style w:type="paragraph" w:styleId="a4">
    <w:name w:val="No Spacing"/>
    <w:link w:val="a3"/>
    <w:uiPriority w:val="1"/>
    <w:qFormat/>
    <w:rsid w:val="00B5058B"/>
    <w:rPr>
      <w:rFonts w:ascii="Calibri" w:hAnsi="Calibri"/>
      <w:sz w:val="22"/>
      <w:szCs w:val="22"/>
    </w:rPr>
  </w:style>
  <w:style w:type="paragraph" w:styleId="afc">
    <w:name w:val="Block Text"/>
    <w:basedOn w:val="a"/>
    <w:rsid w:val="009C5E81"/>
    <w:pPr>
      <w:suppressAutoHyphens w:val="0"/>
      <w:ind w:left="1134" w:right="567" w:firstLine="709"/>
      <w:jc w:val="both"/>
    </w:pPr>
    <w:rPr>
      <w:kern w:val="0"/>
    </w:rPr>
  </w:style>
  <w:style w:type="paragraph" w:styleId="afd">
    <w:name w:val="List Paragraph"/>
    <w:basedOn w:val="a"/>
    <w:link w:val="afe"/>
    <w:uiPriority w:val="34"/>
    <w:qFormat/>
    <w:rsid w:val="00B9724C"/>
    <w:pPr>
      <w:suppressAutoHyphens w:val="0"/>
      <w:ind w:left="720"/>
      <w:contextualSpacing/>
    </w:pPr>
    <w:rPr>
      <w:kern w:val="0"/>
    </w:rPr>
  </w:style>
  <w:style w:type="paragraph" w:styleId="aff">
    <w:name w:val="Normal (Web)"/>
    <w:basedOn w:val="a"/>
    <w:link w:val="aff0"/>
    <w:uiPriority w:val="99"/>
    <w:rsid w:val="00B9724C"/>
    <w:pPr>
      <w:suppressAutoHyphens w:val="0"/>
      <w:spacing w:after="160"/>
      <w:ind w:right="100"/>
    </w:pPr>
    <w:rPr>
      <w:kern w:val="0"/>
    </w:rPr>
  </w:style>
  <w:style w:type="paragraph" w:styleId="33">
    <w:name w:val="Body Text Indent 3"/>
    <w:basedOn w:val="a"/>
    <w:link w:val="312"/>
    <w:uiPriority w:val="99"/>
    <w:semiHidden/>
    <w:unhideWhenUsed/>
    <w:rsid w:val="00360AF2"/>
    <w:pPr>
      <w:spacing w:after="120"/>
      <w:ind w:left="283"/>
    </w:pPr>
    <w:rPr>
      <w:sz w:val="16"/>
      <w:szCs w:val="16"/>
    </w:rPr>
  </w:style>
  <w:style w:type="character" w:customStyle="1" w:styleId="312">
    <w:name w:val="Основной текст с отступом 3 Знак1"/>
    <w:link w:val="33"/>
    <w:uiPriority w:val="99"/>
    <w:semiHidden/>
    <w:rsid w:val="00360AF2"/>
    <w:rPr>
      <w:kern w:val="1"/>
      <w:sz w:val="16"/>
      <w:szCs w:val="16"/>
    </w:rPr>
  </w:style>
  <w:style w:type="paragraph" w:styleId="aa">
    <w:name w:val="Plain Text"/>
    <w:basedOn w:val="a"/>
    <w:link w:val="a9"/>
    <w:rsid w:val="00AA6710"/>
    <w:pPr>
      <w:suppressAutoHyphens w:val="0"/>
    </w:pPr>
    <w:rPr>
      <w:rFonts w:ascii="Courier New" w:hAnsi="Courier New"/>
      <w:kern w:val="0"/>
      <w:sz w:val="20"/>
      <w:szCs w:val="20"/>
    </w:rPr>
  </w:style>
  <w:style w:type="character" w:customStyle="1" w:styleId="1f3">
    <w:name w:val="Текст Знак1"/>
    <w:basedOn w:val="a0"/>
    <w:uiPriority w:val="99"/>
    <w:semiHidden/>
    <w:rsid w:val="00AA6710"/>
    <w:rPr>
      <w:rFonts w:ascii="Courier New" w:hAnsi="Courier New" w:cs="Courier New"/>
      <w:kern w:val="1"/>
    </w:rPr>
  </w:style>
  <w:style w:type="table" w:styleId="aff1">
    <w:name w:val="Table Grid"/>
    <w:basedOn w:val="a1"/>
    <w:uiPriority w:val="59"/>
    <w:rsid w:val="0022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1f4"/>
    <w:uiPriority w:val="99"/>
    <w:semiHidden/>
    <w:unhideWhenUsed/>
    <w:rsid w:val="001152F1"/>
    <w:rPr>
      <w:rFonts w:ascii="Tahoma" w:hAnsi="Tahoma" w:cs="Tahoma"/>
      <w:sz w:val="16"/>
      <w:szCs w:val="16"/>
    </w:rPr>
  </w:style>
  <w:style w:type="character" w:customStyle="1" w:styleId="1f4">
    <w:name w:val="Текст выноски Знак1"/>
    <w:basedOn w:val="a0"/>
    <w:link w:val="aff2"/>
    <w:uiPriority w:val="99"/>
    <w:semiHidden/>
    <w:rsid w:val="001152F1"/>
    <w:rPr>
      <w:rFonts w:ascii="Tahoma" w:hAnsi="Tahoma" w:cs="Tahoma"/>
      <w:kern w:val="1"/>
      <w:sz w:val="16"/>
      <w:szCs w:val="16"/>
    </w:rPr>
  </w:style>
  <w:style w:type="character" w:styleId="aff3">
    <w:name w:val="Strong"/>
    <w:basedOn w:val="a0"/>
    <w:uiPriority w:val="22"/>
    <w:qFormat/>
    <w:rsid w:val="00994969"/>
    <w:rPr>
      <w:b/>
      <w:bCs/>
    </w:rPr>
  </w:style>
  <w:style w:type="paragraph" w:customStyle="1" w:styleId="Style3">
    <w:name w:val="Style3"/>
    <w:basedOn w:val="a"/>
    <w:uiPriority w:val="99"/>
    <w:rsid w:val="001311DB"/>
    <w:pPr>
      <w:widowControl w:val="0"/>
      <w:suppressAutoHyphens w:val="0"/>
      <w:autoSpaceDE w:val="0"/>
      <w:autoSpaceDN w:val="0"/>
      <w:adjustRightInd w:val="0"/>
      <w:spacing w:line="322" w:lineRule="exact"/>
      <w:ind w:firstLine="710"/>
      <w:jc w:val="both"/>
    </w:pPr>
    <w:rPr>
      <w:rFonts w:eastAsiaTheme="minorEastAsia"/>
      <w:kern w:val="0"/>
    </w:rPr>
  </w:style>
  <w:style w:type="paragraph" w:customStyle="1" w:styleId="Style4">
    <w:name w:val="Style4"/>
    <w:basedOn w:val="a"/>
    <w:uiPriority w:val="99"/>
    <w:rsid w:val="001311DB"/>
    <w:pPr>
      <w:widowControl w:val="0"/>
      <w:suppressAutoHyphens w:val="0"/>
      <w:autoSpaceDE w:val="0"/>
      <w:autoSpaceDN w:val="0"/>
      <w:adjustRightInd w:val="0"/>
      <w:spacing w:line="323" w:lineRule="exact"/>
      <w:ind w:firstLine="1339"/>
      <w:jc w:val="both"/>
    </w:pPr>
    <w:rPr>
      <w:rFonts w:eastAsiaTheme="minorEastAsia"/>
      <w:kern w:val="0"/>
    </w:rPr>
  </w:style>
  <w:style w:type="character" w:customStyle="1" w:styleId="FontStyle12">
    <w:name w:val="Font Style12"/>
    <w:basedOn w:val="a0"/>
    <w:uiPriority w:val="99"/>
    <w:rsid w:val="001311DB"/>
    <w:rPr>
      <w:rFonts w:ascii="Times New Roman" w:hAnsi="Times New Roman" w:cs="Times New Roman"/>
      <w:color w:val="000000"/>
      <w:sz w:val="26"/>
      <w:szCs w:val="26"/>
    </w:rPr>
  </w:style>
  <w:style w:type="paragraph" w:customStyle="1" w:styleId="Style5">
    <w:name w:val="Style5"/>
    <w:basedOn w:val="a"/>
    <w:uiPriority w:val="99"/>
    <w:rsid w:val="00242ECF"/>
    <w:pPr>
      <w:widowControl w:val="0"/>
      <w:suppressAutoHyphens w:val="0"/>
      <w:autoSpaceDE w:val="0"/>
      <w:autoSpaceDN w:val="0"/>
      <w:adjustRightInd w:val="0"/>
      <w:spacing w:line="322" w:lineRule="exact"/>
      <w:ind w:firstLine="691"/>
      <w:jc w:val="both"/>
    </w:pPr>
    <w:rPr>
      <w:rFonts w:eastAsiaTheme="minorEastAsia"/>
      <w:kern w:val="0"/>
    </w:rPr>
  </w:style>
  <w:style w:type="paragraph" w:customStyle="1" w:styleId="Style2">
    <w:name w:val="Style2"/>
    <w:basedOn w:val="a"/>
    <w:uiPriority w:val="99"/>
    <w:rsid w:val="00242ECF"/>
    <w:pPr>
      <w:widowControl w:val="0"/>
      <w:suppressAutoHyphens w:val="0"/>
      <w:autoSpaceDE w:val="0"/>
      <w:autoSpaceDN w:val="0"/>
      <w:adjustRightInd w:val="0"/>
      <w:jc w:val="both"/>
    </w:pPr>
    <w:rPr>
      <w:rFonts w:eastAsiaTheme="minorEastAsia"/>
      <w:kern w:val="0"/>
    </w:rPr>
  </w:style>
  <w:style w:type="paragraph" w:customStyle="1" w:styleId="Style7">
    <w:name w:val="Style7"/>
    <w:basedOn w:val="a"/>
    <w:uiPriority w:val="99"/>
    <w:rsid w:val="00242ECF"/>
    <w:pPr>
      <w:widowControl w:val="0"/>
      <w:suppressAutoHyphens w:val="0"/>
      <w:autoSpaceDE w:val="0"/>
      <w:autoSpaceDN w:val="0"/>
      <w:adjustRightInd w:val="0"/>
      <w:spacing w:line="322" w:lineRule="exact"/>
      <w:ind w:firstLine="480"/>
    </w:pPr>
    <w:rPr>
      <w:rFonts w:eastAsiaTheme="minorEastAsia"/>
      <w:kern w:val="0"/>
    </w:rPr>
  </w:style>
  <w:style w:type="paragraph" w:customStyle="1" w:styleId="Style9">
    <w:name w:val="Style9"/>
    <w:basedOn w:val="a"/>
    <w:uiPriority w:val="99"/>
    <w:rsid w:val="00242ECF"/>
    <w:pPr>
      <w:widowControl w:val="0"/>
      <w:suppressAutoHyphens w:val="0"/>
      <w:autoSpaceDE w:val="0"/>
      <w:autoSpaceDN w:val="0"/>
      <w:adjustRightInd w:val="0"/>
      <w:spacing w:line="326" w:lineRule="exact"/>
      <w:ind w:firstLine="888"/>
    </w:pPr>
    <w:rPr>
      <w:rFonts w:eastAsiaTheme="minorEastAsia"/>
      <w:kern w:val="0"/>
    </w:rPr>
  </w:style>
  <w:style w:type="paragraph" w:customStyle="1" w:styleId="Style8">
    <w:name w:val="Style8"/>
    <w:basedOn w:val="a"/>
    <w:uiPriority w:val="99"/>
    <w:rsid w:val="00242ECF"/>
    <w:pPr>
      <w:widowControl w:val="0"/>
      <w:suppressAutoHyphens w:val="0"/>
      <w:autoSpaceDE w:val="0"/>
      <w:autoSpaceDN w:val="0"/>
      <w:adjustRightInd w:val="0"/>
      <w:spacing w:line="322" w:lineRule="exact"/>
      <w:ind w:firstLine="701"/>
    </w:pPr>
    <w:rPr>
      <w:rFonts w:eastAsiaTheme="minorEastAsia"/>
      <w:kern w:val="0"/>
    </w:rPr>
  </w:style>
  <w:style w:type="character" w:customStyle="1" w:styleId="FontStyle11">
    <w:name w:val="Font Style11"/>
    <w:basedOn w:val="a0"/>
    <w:uiPriority w:val="99"/>
    <w:rsid w:val="00242ECF"/>
    <w:rPr>
      <w:rFonts w:ascii="Times New Roman" w:hAnsi="Times New Roman" w:cs="Times New Roman"/>
      <w:b/>
      <w:bCs/>
      <w:color w:val="000000"/>
      <w:sz w:val="26"/>
      <w:szCs w:val="26"/>
    </w:rPr>
  </w:style>
  <w:style w:type="paragraph" w:customStyle="1" w:styleId="Style22">
    <w:name w:val="Style22"/>
    <w:basedOn w:val="a"/>
    <w:uiPriority w:val="99"/>
    <w:rsid w:val="00730F32"/>
    <w:pPr>
      <w:widowControl w:val="0"/>
      <w:suppressAutoHyphens w:val="0"/>
      <w:autoSpaceDE w:val="0"/>
      <w:autoSpaceDN w:val="0"/>
      <w:adjustRightInd w:val="0"/>
      <w:spacing w:line="256" w:lineRule="exact"/>
      <w:ind w:firstLine="226"/>
      <w:jc w:val="both"/>
    </w:pPr>
    <w:rPr>
      <w:rFonts w:eastAsiaTheme="minorEastAsia"/>
      <w:kern w:val="0"/>
    </w:rPr>
  </w:style>
  <w:style w:type="paragraph" w:customStyle="1" w:styleId="Style23">
    <w:name w:val="Style23"/>
    <w:basedOn w:val="a"/>
    <w:uiPriority w:val="99"/>
    <w:rsid w:val="00730F32"/>
    <w:pPr>
      <w:widowControl w:val="0"/>
      <w:suppressAutoHyphens w:val="0"/>
      <w:autoSpaceDE w:val="0"/>
      <w:autoSpaceDN w:val="0"/>
      <w:adjustRightInd w:val="0"/>
      <w:spacing w:line="254" w:lineRule="exact"/>
      <w:ind w:firstLine="235"/>
      <w:jc w:val="both"/>
    </w:pPr>
    <w:rPr>
      <w:rFonts w:eastAsiaTheme="minorEastAsia"/>
      <w:kern w:val="0"/>
    </w:rPr>
  </w:style>
  <w:style w:type="paragraph" w:customStyle="1" w:styleId="Style25">
    <w:name w:val="Style25"/>
    <w:basedOn w:val="a"/>
    <w:uiPriority w:val="99"/>
    <w:rsid w:val="00730F32"/>
    <w:pPr>
      <w:widowControl w:val="0"/>
      <w:suppressAutoHyphens w:val="0"/>
      <w:autoSpaceDE w:val="0"/>
      <w:autoSpaceDN w:val="0"/>
      <w:adjustRightInd w:val="0"/>
      <w:spacing w:line="254" w:lineRule="exact"/>
      <w:jc w:val="both"/>
    </w:pPr>
    <w:rPr>
      <w:rFonts w:eastAsiaTheme="minorEastAsia"/>
      <w:kern w:val="0"/>
    </w:rPr>
  </w:style>
  <w:style w:type="paragraph" w:customStyle="1" w:styleId="Style29">
    <w:name w:val="Style29"/>
    <w:basedOn w:val="a"/>
    <w:uiPriority w:val="99"/>
    <w:rsid w:val="00730F32"/>
    <w:pPr>
      <w:widowControl w:val="0"/>
      <w:suppressAutoHyphens w:val="0"/>
      <w:autoSpaceDE w:val="0"/>
      <w:autoSpaceDN w:val="0"/>
      <w:adjustRightInd w:val="0"/>
      <w:spacing w:line="254" w:lineRule="exact"/>
      <w:jc w:val="right"/>
    </w:pPr>
    <w:rPr>
      <w:rFonts w:eastAsiaTheme="minorEastAsia"/>
      <w:kern w:val="0"/>
    </w:rPr>
  </w:style>
  <w:style w:type="character" w:customStyle="1" w:styleId="FontStyle85">
    <w:name w:val="Font Style85"/>
    <w:basedOn w:val="a0"/>
    <w:uiPriority w:val="99"/>
    <w:rsid w:val="00730F32"/>
    <w:rPr>
      <w:rFonts w:ascii="Times New Roman" w:hAnsi="Times New Roman" w:cs="Times New Roman"/>
      <w:i/>
      <w:iCs/>
      <w:color w:val="000000"/>
      <w:sz w:val="20"/>
      <w:szCs w:val="20"/>
    </w:rPr>
  </w:style>
  <w:style w:type="character" w:customStyle="1" w:styleId="FontStyle87">
    <w:name w:val="Font Style87"/>
    <w:basedOn w:val="a0"/>
    <w:uiPriority w:val="99"/>
    <w:rsid w:val="00730F32"/>
    <w:rPr>
      <w:rFonts w:ascii="Times New Roman" w:hAnsi="Times New Roman" w:cs="Times New Roman"/>
      <w:color w:val="000000"/>
      <w:sz w:val="20"/>
      <w:szCs w:val="20"/>
    </w:rPr>
  </w:style>
  <w:style w:type="character" w:customStyle="1" w:styleId="aff0">
    <w:name w:val="Обычный (Интернет) Знак"/>
    <w:link w:val="aff"/>
    <w:uiPriority w:val="99"/>
    <w:locked/>
    <w:rsid w:val="003A71F5"/>
    <w:rPr>
      <w:sz w:val="24"/>
      <w:szCs w:val="24"/>
    </w:rPr>
  </w:style>
  <w:style w:type="paragraph" w:customStyle="1" w:styleId="western">
    <w:name w:val="western"/>
    <w:basedOn w:val="a"/>
    <w:rsid w:val="00547045"/>
    <w:pPr>
      <w:suppressAutoHyphens w:val="0"/>
      <w:spacing w:before="100" w:beforeAutospacing="1" w:after="100" w:afterAutospacing="1"/>
    </w:pPr>
    <w:rPr>
      <w:kern w:val="0"/>
    </w:rPr>
  </w:style>
  <w:style w:type="character" w:customStyle="1" w:styleId="afe">
    <w:name w:val="Абзац списка Знак"/>
    <w:link w:val="afd"/>
    <w:uiPriority w:val="99"/>
    <w:locked/>
    <w:rsid w:val="00CD5DE1"/>
    <w:rPr>
      <w:sz w:val="24"/>
      <w:szCs w:val="24"/>
    </w:rPr>
  </w:style>
  <w:style w:type="paragraph" w:customStyle="1" w:styleId="Textbody">
    <w:name w:val="Text body"/>
    <w:basedOn w:val="a"/>
    <w:rsid w:val="00CD5DE1"/>
    <w:pPr>
      <w:widowControl w:val="0"/>
      <w:autoSpaceDN w:val="0"/>
      <w:spacing w:after="120"/>
    </w:pPr>
    <w:rPr>
      <w:rFonts w:eastAsia="Arial Unicode MS" w:cs="Tahoma"/>
      <w:kern w:val="3"/>
    </w:rPr>
  </w:style>
  <w:style w:type="character" w:customStyle="1" w:styleId="0pt">
    <w:name w:val="Основной текст + Курсив;Интервал 0 pt"/>
    <w:rsid w:val="00CD5DE1"/>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CD5DE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9332">
      <w:bodyDiv w:val="1"/>
      <w:marLeft w:val="0"/>
      <w:marRight w:val="0"/>
      <w:marTop w:val="0"/>
      <w:marBottom w:val="0"/>
      <w:divBdr>
        <w:top w:val="none" w:sz="0" w:space="0" w:color="auto"/>
        <w:left w:val="none" w:sz="0" w:space="0" w:color="auto"/>
        <w:bottom w:val="none" w:sz="0" w:space="0" w:color="auto"/>
        <w:right w:val="none" w:sz="0" w:space="0" w:color="auto"/>
      </w:divBdr>
    </w:div>
    <w:div w:id="1062676542">
      <w:bodyDiv w:val="1"/>
      <w:marLeft w:val="0"/>
      <w:marRight w:val="0"/>
      <w:marTop w:val="0"/>
      <w:marBottom w:val="0"/>
      <w:divBdr>
        <w:top w:val="none" w:sz="0" w:space="0" w:color="auto"/>
        <w:left w:val="none" w:sz="0" w:space="0" w:color="auto"/>
        <w:bottom w:val="none" w:sz="0" w:space="0" w:color="auto"/>
        <w:right w:val="none" w:sz="0" w:space="0" w:color="auto"/>
      </w:divBdr>
    </w:div>
    <w:div w:id="1128813855">
      <w:bodyDiv w:val="1"/>
      <w:marLeft w:val="0"/>
      <w:marRight w:val="0"/>
      <w:marTop w:val="0"/>
      <w:marBottom w:val="0"/>
      <w:divBdr>
        <w:top w:val="none" w:sz="0" w:space="0" w:color="auto"/>
        <w:left w:val="none" w:sz="0" w:space="0" w:color="auto"/>
        <w:bottom w:val="none" w:sz="0" w:space="0" w:color="auto"/>
        <w:right w:val="none" w:sz="0" w:space="0" w:color="auto"/>
      </w:divBdr>
    </w:div>
    <w:div w:id="1268735614">
      <w:bodyDiv w:val="1"/>
      <w:marLeft w:val="0"/>
      <w:marRight w:val="0"/>
      <w:marTop w:val="0"/>
      <w:marBottom w:val="0"/>
      <w:divBdr>
        <w:top w:val="none" w:sz="0" w:space="0" w:color="auto"/>
        <w:left w:val="none" w:sz="0" w:space="0" w:color="auto"/>
        <w:bottom w:val="none" w:sz="0" w:space="0" w:color="auto"/>
        <w:right w:val="none" w:sz="0" w:space="0" w:color="auto"/>
      </w:divBdr>
    </w:div>
    <w:div w:id="1548833642">
      <w:bodyDiv w:val="1"/>
      <w:marLeft w:val="0"/>
      <w:marRight w:val="0"/>
      <w:marTop w:val="0"/>
      <w:marBottom w:val="0"/>
      <w:divBdr>
        <w:top w:val="none" w:sz="0" w:space="0" w:color="auto"/>
        <w:left w:val="none" w:sz="0" w:space="0" w:color="auto"/>
        <w:bottom w:val="none" w:sz="0" w:space="0" w:color="auto"/>
        <w:right w:val="none" w:sz="0" w:space="0" w:color="auto"/>
      </w:divBdr>
    </w:div>
    <w:div w:id="1803187882">
      <w:bodyDiv w:val="1"/>
      <w:marLeft w:val="0"/>
      <w:marRight w:val="0"/>
      <w:marTop w:val="0"/>
      <w:marBottom w:val="0"/>
      <w:divBdr>
        <w:top w:val="none" w:sz="0" w:space="0" w:color="auto"/>
        <w:left w:val="none" w:sz="0" w:space="0" w:color="auto"/>
        <w:bottom w:val="none" w:sz="0" w:space="0" w:color="auto"/>
        <w:right w:val="none" w:sz="0" w:space="0" w:color="auto"/>
      </w:divBdr>
    </w:div>
    <w:div w:id="1860461349">
      <w:bodyDiv w:val="1"/>
      <w:marLeft w:val="0"/>
      <w:marRight w:val="0"/>
      <w:marTop w:val="0"/>
      <w:marBottom w:val="0"/>
      <w:divBdr>
        <w:top w:val="none" w:sz="0" w:space="0" w:color="auto"/>
        <w:left w:val="none" w:sz="0" w:space="0" w:color="auto"/>
        <w:bottom w:val="none" w:sz="0" w:space="0" w:color="auto"/>
        <w:right w:val="none" w:sz="0" w:space="0" w:color="auto"/>
      </w:divBdr>
    </w:div>
    <w:div w:id="1877546106">
      <w:bodyDiv w:val="1"/>
      <w:marLeft w:val="0"/>
      <w:marRight w:val="0"/>
      <w:marTop w:val="0"/>
      <w:marBottom w:val="0"/>
      <w:divBdr>
        <w:top w:val="none" w:sz="0" w:space="0" w:color="auto"/>
        <w:left w:val="none" w:sz="0" w:space="0" w:color="auto"/>
        <w:bottom w:val="none" w:sz="0" w:space="0" w:color="auto"/>
        <w:right w:val="none" w:sz="0" w:space="0" w:color="auto"/>
      </w:divBdr>
    </w:div>
    <w:div w:id="1910461050">
      <w:bodyDiv w:val="1"/>
      <w:marLeft w:val="0"/>
      <w:marRight w:val="0"/>
      <w:marTop w:val="0"/>
      <w:marBottom w:val="0"/>
      <w:divBdr>
        <w:top w:val="none" w:sz="0" w:space="0" w:color="auto"/>
        <w:left w:val="none" w:sz="0" w:space="0" w:color="auto"/>
        <w:bottom w:val="none" w:sz="0" w:space="0" w:color="auto"/>
        <w:right w:val="none" w:sz="0" w:space="0" w:color="auto"/>
      </w:divBdr>
    </w:div>
    <w:div w:id="2009088595">
      <w:bodyDiv w:val="1"/>
      <w:marLeft w:val="0"/>
      <w:marRight w:val="0"/>
      <w:marTop w:val="0"/>
      <w:marBottom w:val="0"/>
      <w:divBdr>
        <w:top w:val="none" w:sz="0" w:space="0" w:color="auto"/>
        <w:left w:val="none" w:sz="0" w:space="0" w:color="auto"/>
        <w:bottom w:val="none" w:sz="0" w:space="0" w:color="auto"/>
        <w:right w:val="none" w:sz="0" w:space="0" w:color="auto"/>
      </w:divBdr>
    </w:div>
    <w:div w:id="2088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7%20&#1075;&#1086;&#1076;\&#1044;&#1080;&#1072;&#1075;&#1088;&#1072;&#1084;&#1084;&#1099;%20&#1082;%20&#1086;&#1090;&#1095;&#1105;&#1090;&#1091;%20&#1084;&#1101;&#1088;&#1072;%20&#1079;&#1072;%202017&#1075;&#1086;&#1076;%20(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4;&#1090;&#1095;&#1077;&#1090;%20&#1084;&#1101;&#1088;&#1072;%20&#1079;&#1072;%202017%20&#1075;&#1086;&#1076;\&#1044;&#1080;&#1072;&#1075;&#1088;&#1072;&#1084;&#1084;&#1099;%20&#1082;%20&#1086;&#1090;&#1095;&#1105;&#1090;&#1091;%20&#1084;&#1101;&#1088;&#1072;%20&#1079;&#1072;%202017&#1075;&#1086;&#1076;%20(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53;&#1086;&#1074;&#1072;&#1103;%20&#1087;&#1072;&#1087;&#1082;&#1072;\&#1044;&#1080;&#1072;&#1075;&#1088;&#1072;&#1084;&#1084;&#1099;%20&#1082;%20&#1086;&#1090;&#1095;&#1105;&#1090;&#1091;%20&#1084;&#1101;&#1088;&#1072;%20&#1079;&#1072;%202017&#1075;&#1086;&#1076;.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40;&#1076;&#1084;&#1080;&#1085;&#1080;&#1089;&#1090;&#1088;&#1072;&#1090;&#1086;&#1088;\Desktop\&#1052;&#1086;&#1080;%20&#1076;&#1086;&#1082;&#1091;&#1084;&#1077;&#1085;&#1090;&#1099;\&#1057;&#1086;&#1094;&#1080;&#1072;&#1083;&#1100;&#1085;&#1086;-&#1101;&#1082;&#1086;&#1085;&#1086;&#1084;&#1080;&#1095;&#1077;&#1089;&#1082;&#1086;&#1077;%20%20&#1088;&#1072;&#1079;&#1074;&#1080;&#1090;&#1080;&#1077;%20%20&#1088;&#1072;&#1081;&#1086;&#1085;&#1072;\2017%20&#1075;&#1086;&#1076;\&#1054;&#1058;&#1063;&#1045;&#1058;%20&#1052;&#1069;&#1056;&#1040;%20&#1079;&#1072;%202017%20&#1075;&#1086;&#1076;\&#1044;&#1080;&#1072;&#1075;&#1088;&#1072;&#1084;&#1084;&#1099;%20&#1082;%20&#1086;&#1090;&#1095;&#1105;&#1090;&#1091;%20&#1084;&#1101;&#1088;&#1072;%20&#1079;&#1072;%202017&#1075;&#1086;&#1076;%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00948909306797"/>
          <c:y val="0.17699166030506874"/>
          <c:w val="0.8093465330630597"/>
          <c:h val="0.58112261800164167"/>
        </c:manualLayout>
      </c:layout>
      <c:barChart>
        <c:barDir val="col"/>
        <c:grouping val="clustered"/>
        <c:varyColors val="0"/>
        <c:ser>
          <c:idx val="0"/>
          <c:order val="0"/>
          <c:tx>
            <c:strRef>
              <c:f>Лист1!$B$71</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Лист1!$A$72:$A$76</c:f>
              <c:strCache>
                <c:ptCount val="5"/>
                <c:pt idx="0">
                  <c:v>2013г.</c:v>
                </c:pt>
                <c:pt idx="1">
                  <c:v>2014г.</c:v>
                </c:pt>
                <c:pt idx="2">
                  <c:v>2015г.</c:v>
                </c:pt>
                <c:pt idx="3">
                  <c:v>2016г.</c:v>
                </c:pt>
                <c:pt idx="4">
                  <c:v>2017г.</c:v>
                </c:pt>
              </c:strCache>
            </c:strRef>
          </c:cat>
          <c:val>
            <c:numRef>
              <c:f>Лист1!$B$72:$B$76</c:f>
              <c:numCache>
                <c:formatCode>General</c:formatCode>
                <c:ptCount val="5"/>
                <c:pt idx="0">
                  <c:v>22593</c:v>
                </c:pt>
                <c:pt idx="1">
                  <c:v>23257</c:v>
                </c:pt>
                <c:pt idx="2">
                  <c:v>25830</c:v>
                </c:pt>
                <c:pt idx="3">
                  <c:v>29068</c:v>
                </c:pt>
                <c:pt idx="4">
                  <c:v>30665</c:v>
                </c:pt>
              </c:numCache>
            </c:numRef>
          </c:val>
          <c:extLst>
            <c:ext xmlns:c16="http://schemas.microsoft.com/office/drawing/2014/chart" uri="{C3380CC4-5D6E-409C-BE32-E72D297353CC}">
              <c16:uniqueId val="{00000000-8A0D-4A58-A682-D42FA7CBA9E1}"/>
            </c:ext>
          </c:extLst>
        </c:ser>
        <c:ser>
          <c:idx val="1"/>
          <c:order val="1"/>
          <c:tx>
            <c:strRef>
              <c:f>Лист1!$C$71</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Лист1!$A$72:$A$76</c:f>
              <c:strCache>
                <c:ptCount val="5"/>
                <c:pt idx="0">
                  <c:v>2013г.</c:v>
                </c:pt>
                <c:pt idx="1">
                  <c:v>2014г.</c:v>
                </c:pt>
                <c:pt idx="2">
                  <c:v>2015г.</c:v>
                </c:pt>
                <c:pt idx="3">
                  <c:v>2016г.</c:v>
                </c:pt>
                <c:pt idx="4">
                  <c:v>2017г.</c:v>
                </c:pt>
              </c:strCache>
            </c:strRef>
          </c:cat>
          <c:val>
            <c:numRef>
              <c:f>Лист1!$C$72:$C$76</c:f>
              <c:numCache>
                <c:formatCode>General</c:formatCode>
                <c:ptCount val="5"/>
                <c:pt idx="0">
                  <c:v>7394</c:v>
                </c:pt>
                <c:pt idx="1">
                  <c:v>8315</c:v>
                </c:pt>
                <c:pt idx="2">
                  <c:v>9859</c:v>
                </c:pt>
                <c:pt idx="3">
                  <c:v>9961</c:v>
                </c:pt>
                <c:pt idx="4">
                  <c:v>9942</c:v>
                </c:pt>
              </c:numCache>
            </c:numRef>
          </c:val>
          <c:extLst>
            <c:ext xmlns:c16="http://schemas.microsoft.com/office/drawing/2014/chart" uri="{C3380CC4-5D6E-409C-BE32-E72D297353CC}">
              <c16:uniqueId val="{00000001-8A0D-4A58-A682-D42FA7CBA9E1}"/>
            </c:ext>
          </c:extLst>
        </c:ser>
        <c:dLbls>
          <c:showLegendKey val="0"/>
          <c:showVal val="0"/>
          <c:showCatName val="0"/>
          <c:showSerName val="0"/>
          <c:showPercent val="0"/>
          <c:showBubbleSize val="0"/>
        </c:dLbls>
        <c:gapWidth val="150"/>
        <c:axId val="100753408"/>
        <c:axId val="100754944"/>
      </c:barChart>
      <c:catAx>
        <c:axId val="1007534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0754944"/>
        <c:crosses val="autoZero"/>
        <c:auto val="1"/>
        <c:lblAlgn val="ctr"/>
        <c:lblOffset val="100"/>
        <c:tickLblSkip val="1"/>
        <c:tickMarkSkip val="1"/>
        <c:noMultiLvlLbl val="0"/>
      </c:catAx>
      <c:valAx>
        <c:axId val="10075494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b="1"/>
                  <a:t>руб.
</a:t>
                </a:r>
              </a:p>
            </c:rich>
          </c:tx>
          <c:layout>
            <c:manualLayout>
              <c:xMode val="edge"/>
              <c:yMode val="edge"/>
              <c:x val="9.3458509993944693E-3"/>
              <c:y val="0.4277297505643962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0753408"/>
        <c:crosses val="autoZero"/>
        <c:crossBetween val="between"/>
      </c:valAx>
      <c:spPr>
        <a:solidFill>
          <a:srgbClr val="C0C0C0"/>
        </a:solidFill>
        <a:ln w="12700">
          <a:solidFill>
            <a:srgbClr val="808080"/>
          </a:solidFill>
          <a:prstDash val="solid"/>
        </a:ln>
      </c:spPr>
    </c:plotArea>
    <c:legend>
      <c:legendPos val="r"/>
      <c:layout>
        <c:manualLayout>
          <c:xMode val="edge"/>
          <c:yMode val="edge"/>
          <c:x val="1.5384650055551521E-2"/>
          <c:y val="0.85028395189869654"/>
          <c:w val="0.96154062847196931"/>
          <c:h val="0.1214691359855281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CCFFCC"/>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519296199086326E-2"/>
          <c:y val="0.17102875169919721"/>
          <c:w val="0.90236078346196946"/>
          <c:h val="0.71296314345071687"/>
        </c:manualLayout>
      </c:layout>
      <c:barChart>
        <c:barDir val="col"/>
        <c:grouping val="clustered"/>
        <c:varyColors val="0"/>
        <c:ser>
          <c:idx val="0"/>
          <c:order val="0"/>
          <c:spPr>
            <a:solidFill>
              <a:schemeClr val="accent2"/>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Лист1!$A$298:$A$299</c:f>
              <c:strCache>
                <c:ptCount val="2"/>
                <c:pt idx="0">
                  <c:v>2016г.</c:v>
                </c:pt>
                <c:pt idx="1">
                  <c:v>2017г.</c:v>
                </c:pt>
              </c:strCache>
            </c:strRef>
          </c:cat>
          <c:val>
            <c:numRef>
              <c:f>Лист1!$B$298:$B$299</c:f>
              <c:numCache>
                <c:formatCode>General</c:formatCode>
                <c:ptCount val="2"/>
                <c:pt idx="0">
                  <c:v>3531</c:v>
                </c:pt>
                <c:pt idx="1">
                  <c:v>3408</c:v>
                </c:pt>
              </c:numCache>
            </c:numRef>
          </c:val>
          <c:extLst>
            <c:ext xmlns:c16="http://schemas.microsoft.com/office/drawing/2014/chart" uri="{C3380CC4-5D6E-409C-BE32-E72D297353CC}">
              <c16:uniqueId val="{00000000-0E6A-4080-B92A-1E6A53654F31}"/>
            </c:ext>
          </c:extLst>
        </c:ser>
        <c:dLbls>
          <c:showLegendKey val="0"/>
          <c:showVal val="0"/>
          <c:showCatName val="0"/>
          <c:showSerName val="0"/>
          <c:showPercent val="0"/>
          <c:showBubbleSize val="0"/>
        </c:dLbls>
        <c:gapWidth val="150"/>
        <c:axId val="113711360"/>
        <c:axId val="113750016"/>
      </c:barChart>
      <c:catAx>
        <c:axId val="113711360"/>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13750016"/>
        <c:crosses val="autoZero"/>
        <c:auto val="1"/>
        <c:lblAlgn val="ctr"/>
        <c:lblOffset val="100"/>
        <c:noMultiLvlLbl val="0"/>
      </c:catAx>
      <c:valAx>
        <c:axId val="113750016"/>
        <c:scaling>
          <c:orientation val="minMax"/>
        </c:scaling>
        <c:delete val="1"/>
        <c:axPos val="l"/>
        <c:numFmt formatCode="General" sourceLinked="1"/>
        <c:majorTickMark val="out"/>
        <c:minorTickMark val="none"/>
        <c:tickLblPos val="nextTo"/>
        <c:crossAx val="113711360"/>
        <c:crosses val="autoZero"/>
        <c:crossBetween val="between"/>
      </c:valAx>
      <c:spPr>
        <a:solidFill>
          <a:schemeClr val="accent2">
            <a:lumMod val="20000"/>
            <a:lumOff val="80000"/>
          </a:schemeClr>
        </a:solidFill>
      </c:spPr>
    </c:plotArea>
    <c:plotVisOnly val="1"/>
    <c:dispBlanksAs val="gap"/>
    <c:showDLblsOverMax val="0"/>
  </c:chart>
  <c:spPr>
    <a:solidFill>
      <a:schemeClr val="accent2">
        <a:lumMod val="20000"/>
        <a:lumOff val="80000"/>
      </a:schemeClr>
    </a:solidFill>
    <a:ln>
      <a:solidFill>
        <a:schemeClr val="tx1"/>
      </a:solid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Производство молока во всех категориях хозяйств</a:t>
            </a:r>
            <a:r>
              <a:rPr lang="ru-RU" sz="1200" baseline="0">
                <a:latin typeface="Times New Roman" pitchFamily="18" charset="0"/>
                <a:cs typeface="Times New Roman" pitchFamily="18" charset="0"/>
              </a:rPr>
              <a:t>, тонн</a:t>
            </a:r>
            <a:endParaRPr lang="ru-RU" sz="1200">
              <a:latin typeface="Times New Roman" pitchFamily="18" charset="0"/>
              <a:cs typeface="Times New Roman" pitchFamily="18" charset="0"/>
            </a:endParaRPr>
          </a:p>
        </c:rich>
      </c:tx>
      <c:overlay val="1"/>
    </c:title>
    <c:autoTitleDeleted val="0"/>
    <c:plotArea>
      <c:layout>
        <c:manualLayout>
          <c:layoutTarget val="inner"/>
          <c:xMode val="edge"/>
          <c:yMode val="edge"/>
          <c:x val="6.3841750384650106E-2"/>
          <c:y val="0.1736456019920587"/>
          <c:w val="0.89995261748468136"/>
          <c:h val="0.7071203092856635"/>
        </c:manualLayout>
      </c:layout>
      <c:barChart>
        <c:barDir val="col"/>
        <c:grouping val="clustered"/>
        <c:varyColors val="0"/>
        <c:ser>
          <c:idx val="0"/>
          <c:order val="0"/>
          <c:spPr>
            <a:solidFill>
              <a:schemeClr val="accent5">
                <a:lumMod val="75000"/>
              </a:schemeClr>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Лист1!$A$321:$A$322</c:f>
              <c:strCache>
                <c:ptCount val="2"/>
                <c:pt idx="0">
                  <c:v>2016г.</c:v>
                </c:pt>
                <c:pt idx="1">
                  <c:v>2017г.</c:v>
                </c:pt>
              </c:strCache>
            </c:strRef>
          </c:cat>
          <c:val>
            <c:numRef>
              <c:f>Лист1!$B$321:$B$322</c:f>
              <c:numCache>
                <c:formatCode>General</c:formatCode>
                <c:ptCount val="2"/>
                <c:pt idx="0">
                  <c:v>16302</c:v>
                </c:pt>
                <c:pt idx="1">
                  <c:v>16341.1</c:v>
                </c:pt>
              </c:numCache>
            </c:numRef>
          </c:val>
          <c:extLst>
            <c:ext xmlns:c16="http://schemas.microsoft.com/office/drawing/2014/chart" uri="{C3380CC4-5D6E-409C-BE32-E72D297353CC}">
              <c16:uniqueId val="{00000000-B56D-4A5F-B10B-291EECFACBE3}"/>
            </c:ext>
          </c:extLst>
        </c:ser>
        <c:dLbls>
          <c:showLegendKey val="0"/>
          <c:showVal val="0"/>
          <c:showCatName val="0"/>
          <c:showSerName val="0"/>
          <c:showPercent val="0"/>
          <c:showBubbleSize val="0"/>
        </c:dLbls>
        <c:gapWidth val="150"/>
        <c:axId val="113757568"/>
        <c:axId val="113779840"/>
      </c:barChart>
      <c:catAx>
        <c:axId val="113757568"/>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13779840"/>
        <c:crosses val="autoZero"/>
        <c:auto val="1"/>
        <c:lblAlgn val="ctr"/>
        <c:lblOffset val="100"/>
        <c:noMultiLvlLbl val="0"/>
      </c:catAx>
      <c:valAx>
        <c:axId val="113779840"/>
        <c:scaling>
          <c:orientation val="minMax"/>
        </c:scaling>
        <c:delete val="1"/>
        <c:axPos val="l"/>
        <c:numFmt formatCode="General" sourceLinked="1"/>
        <c:majorTickMark val="out"/>
        <c:minorTickMark val="none"/>
        <c:tickLblPos val="nextTo"/>
        <c:crossAx val="113757568"/>
        <c:crosses val="autoZero"/>
        <c:crossBetween val="between"/>
      </c:valAx>
      <c:spPr>
        <a:solidFill>
          <a:schemeClr val="accent3">
            <a:lumMod val="40000"/>
            <a:lumOff val="60000"/>
          </a:schemeClr>
        </a:solidFill>
      </c:spPr>
    </c:plotArea>
    <c:plotVisOnly val="1"/>
    <c:dispBlanksAs val="gap"/>
    <c:showDLblsOverMax val="0"/>
  </c:chart>
  <c:spPr>
    <a:solidFill>
      <a:schemeClr val="accent3">
        <a:lumMod val="40000"/>
        <a:lumOff val="60000"/>
      </a:schemeClr>
    </a:solidFill>
    <a:ln>
      <a:solidFill>
        <a:schemeClr val="tx1"/>
      </a:solid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Производство яиц во всех категориях хозяйств,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тыс. шт</a:t>
            </a:r>
          </a:p>
        </c:rich>
      </c:tx>
      <c:overlay val="1"/>
    </c:title>
    <c:autoTitleDeleted val="0"/>
    <c:plotArea>
      <c:layout>
        <c:manualLayout>
          <c:layoutTarget val="inner"/>
          <c:xMode val="edge"/>
          <c:yMode val="edge"/>
          <c:x val="4.9293133230141208E-2"/>
          <c:y val="0.1815031354613611"/>
          <c:w val="0.8958252013370126"/>
          <c:h val="0.70456051847586909"/>
        </c:manualLayout>
      </c:layout>
      <c:barChart>
        <c:barDir val="col"/>
        <c:grouping val="clustered"/>
        <c:varyColors val="0"/>
        <c:ser>
          <c:idx val="0"/>
          <c:order val="0"/>
          <c:invertIfNegative val="0"/>
          <c:dLbls>
            <c:dLbl>
              <c:idx val="0"/>
              <c:spPr>
                <a:solidFill>
                  <a:schemeClr val="bg1"/>
                </a:solidFill>
              </c:spPr>
              <c:txPr>
                <a:bodyPr/>
                <a:lstStyle/>
                <a:p>
                  <a:pPr>
                    <a:defRPr sz="10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0-D54B-4E59-8395-3A93EB121332}"/>
                </c:ext>
              </c:extLst>
            </c:dLbl>
            <c:dLbl>
              <c:idx val="1"/>
              <c:spPr>
                <a:solidFill>
                  <a:schemeClr val="bg1"/>
                </a:solidFill>
              </c:spPr>
              <c:txPr>
                <a:bodyPr/>
                <a:lstStyle/>
                <a:p>
                  <a:pPr>
                    <a:defRPr sz="10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extLst>
                <c:ext xmlns:c16="http://schemas.microsoft.com/office/drawing/2014/chart" uri="{C3380CC4-5D6E-409C-BE32-E72D297353CC}">
                  <c16:uniqueId val="{00000001-D54B-4E59-8395-3A93EB121332}"/>
                </c:ext>
              </c:extLst>
            </c:dLbl>
            <c:spPr>
              <a:solidFill>
                <a:schemeClr val="bg1"/>
              </a:solidFill>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Лист1!$A$346:$A$347</c:f>
              <c:strCache>
                <c:ptCount val="2"/>
                <c:pt idx="0">
                  <c:v>2016г.</c:v>
                </c:pt>
                <c:pt idx="1">
                  <c:v>2017г.</c:v>
                </c:pt>
              </c:strCache>
            </c:strRef>
          </c:cat>
          <c:val>
            <c:numRef>
              <c:f>Лист1!$B$346:$B$347</c:f>
              <c:numCache>
                <c:formatCode>General</c:formatCode>
                <c:ptCount val="2"/>
                <c:pt idx="0">
                  <c:v>4856</c:v>
                </c:pt>
                <c:pt idx="1">
                  <c:v>4819</c:v>
                </c:pt>
              </c:numCache>
            </c:numRef>
          </c:val>
          <c:extLst>
            <c:ext xmlns:c16="http://schemas.microsoft.com/office/drawing/2014/chart" uri="{C3380CC4-5D6E-409C-BE32-E72D297353CC}">
              <c16:uniqueId val="{00000002-D54B-4E59-8395-3A93EB121332}"/>
            </c:ext>
          </c:extLst>
        </c:ser>
        <c:dLbls>
          <c:showLegendKey val="0"/>
          <c:showVal val="0"/>
          <c:showCatName val="0"/>
          <c:showSerName val="0"/>
          <c:showPercent val="0"/>
          <c:showBubbleSize val="0"/>
        </c:dLbls>
        <c:gapWidth val="150"/>
        <c:axId val="113825664"/>
        <c:axId val="113827200"/>
      </c:barChart>
      <c:catAx>
        <c:axId val="113825664"/>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13827200"/>
        <c:crosses val="autoZero"/>
        <c:auto val="1"/>
        <c:lblAlgn val="ctr"/>
        <c:lblOffset val="100"/>
        <c:noMultiLvlLbl val="0"/>
      </c:catAx>
      <c:valAx>
        <c:axId val="113827200"/>
        <c:scaling>
          <c:orientation val="minMax"/>
        </c:scaling>
        <c:delete val="1"/>
        <c:axPos val="l"/>
        <c:numFmt formatCode="General" sourceLinked="1"/>
        <c:majorTickMark val="out"/>
        <c:minorTickMark val="none"/>
        <c:tickLblPos val="nextTo"/>
        <c:crossAx val="113825664"/>
        <c:crosses val="autoZero"/>
        <c:crossBetween val="between"/>
      </c:valAx>
      <c:spPr>
        <a:solidFill>
          <a:schemeClr val="accent5">
            <a:lumMod val="20000"/>
            <a:lumOff val="80000"/>
          </a:schemeClr>
        </a:solidFill>
      </c:spPr>
    </c:plotArea>
    <c:plotVisOnly val="1"/>
    <c:dispBlanksAs val="gap"/>
    <c:showDLblsOverMax val="0"/>
  </c:chart>
  <c:spPr>
    <a:solidFill>
      <a:schemeClr val="accent5">
        <a:lumMod val="20000"/>
        <a:lumOff val="80000"/>
      </a:schemeClr>
    </a:solidFill>
    <a:ln>
      <a:solidFill>
        <a:schemeClr val="tx1"/>
      </a:solid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Надой на одну корову, кг</a:t>
            </a:r>
          </a:p>
        </c:rich>
      </c:tx>
      <c:layout>
        <c:manualLayout>
          <c:xMode val="edge"/>
          <c:yMode val="edge"/>
          <c:x val="0.30838291367425341"/>
          <c:y val="4.0014381763923398E-2"/>
        </c:manualLayout>
      </c:layout>
      <c:overlay val="1"/>
    </c:title>
    <c:autoTitleDeleted val="0"/>
    <c:plotArea>
      <c:layout>
        <c:manualLayout>
          <c:layoutTarget val="inner"/>
          <c:xMode val="edge"/>
          <c:yMode val="edge"/>
          <c:x val="7.5043696461019313E-2"/>
          <c:y val="0.12783194908855555"/>
          <c:w val="0.89786059351276748"/>
          <c:h val="0.75313576094250367"/>
        </c:manualLayout>
      </c:layout>
      <c:barChart>
        <c:barDir val="col"/>
        <c:grouping val="clustered"/>
        <c:varyColors val="0"/>
        <c:ser>
          <c:idx val="0"/>
          <c:order val="0"/>
          <c:spPr>
            <a:solidFill>
              <a:schemeClr val="accent6">
                <a:lumMod val="75000"/>
              </a:schemeClr>
            </a:solidFill>
          </c:spPr>
          <c:invertIfNegative val="0"/>
          <c:dLbls>
            <c:spPr>
              <a:solidFill>
                <a:sysClr val="window" lastClr="FFFFFF"/>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Лист1!$A$369:$A$370</c:f>
              <c:strCache>
                <c:ptCount val="2"/>
                <c:pt idx="0">
                  <c:v>2016г.</c:v>
                </c:pt>
                <c:pt idx="1">
                  <c:v>2017г.</c:v>
                </c:pt>
              </c:strCache>
            </c:strRef>
          </c:cat>
          <c:val>
            <c:numRef>
              <c:f>Лист1!$B$369:$B$370</c:f>
              <c:numCache>
                <c:formatCode>General</c:formatCode>
                <c:ptCount val="2"/>
                <c:pt idx="0">
                  <c:v>4174</c:v>
                </c:pt>
                <c:pt idx="1">
                  <c:v>4397</c:v>
                </c:pt>
              </c:numCache>
            </c:numRef>
          </c:val>
          <c:extLst>
            <c:ext xmlns:c16="http://schemas.microsoft.com/office/drawing/2014/chart" uri="{C3380CC4-5D6E-409C-BE32-E72D297353CC}">
              <c16:uniqueId val="{00000000-2C8A-4D47-B254-2EF3B89A1802}"/>
            </c:ext>
          </c:extLst>
        </c:ser>
        <c:dLbls>
          <c:showLegendKey val="0"/>
          <c:showVal val="0"/>
          <c:showCatName val="0"/>
          <c:showSerName val="0"/>
          <c:showPercent val="0"/>
          <c:showBubbleSize val="0"/>
        </c:dLbls>
        <c:gapWidth val="150"/>
        <c:axId val="113667456"/>
        <c:axId val="113689728"/>
      </c:barChart>
      <c:catAx>
        <c:axId val="113667456"/>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13689728"/>
        <c:crosses val="autoZero"/>
        <c:auto val="1"/>
        <c:lblAlgn val="ctr"/>
        <c:lblOffset val="100"/>
        <c:noMultiLvlLbl val="0"/>
      </c:catAx>
      <c:valAx>
        <c:axId val="113689728"/>
        <c:scaling>
          <c:orientation val="minMax"/>
        </c:scaling>
        <c:delete val="1"/>
        <c:axPos val="l"/>
        <c:numFmt formatCode="General" sourceLinked="1"/>
        <c:majorTickMark val="out"/>
        <c:minorTickMark val="none"/>
        <c:tickLblPos val="nextTo"/>
        <c:crossAx val="113667456"/>
        <c:crosses val="autoZero"/>
        <c:crossBetween val="between"/>
      </c:valAx>
      <c:spPr>
        <a:solidFill>
          <a:schemeClr val="accent6">
            <a:lumMod val="20000"/>
            <a:lumOff val="80000"/>
          </a:schemeClr>
        </a:solidFill>
      </c:spPr>
    </c:plotArea>
    <c:plotVisOnly val="1"/>
    <c:dispBlanksAs val="gap"/>
    <c:showDLblsOverMax val="0"/>
  </c:chart>
  <c:spPr>
    <a:solidFill>
      <a:schemeClr val="accent6">
        <a:lumMod val="20000"/>
        <a:lumOff val="80000"/>
      </a:schemeClr>
    </a:solidFill>
    <a:ln>
      <a:solidFill>
        <a:schemeClr val="tx1"/>
      </a:solid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Поголовье крупного рогатого скота</a:t>
            </a:r>
            <a:r>
              <a:rPr lang="ru-RU" sz="1100" baseline="0">
                <a:latin typeface="Times New Roman" pitchFamily="18" charset="0"/>
                <a:cs typeface="Times New Roman" pitchFamily="18" charset="0"/>
              </a:rPr>
              <a:t> в</a:t>
            </a:r>
            <a:r>
              <a:rPr lang="ru-RU" sz="1100">
                <a:latin typeface="Times New Roman" pitchFamily="18" charset="0"/>
                <a:cs typeface="Times New Roman" pitchFamily="18" charset="0"/>
              </a:rPr>
              <a:t>о всех категориях хозяйств, гол.</a:t>
            </a:r>
          </a:p>
        </c:rich>
      </c:tx>
      <c:layout>
        <c:manualLayout>
          <c:xMode val="edge"/>
          <c:yMode val="edge"/>
          <c:x val="0.17334813014145062"/>
          <c:y val="2.7397260273972612E-2"/>
        </c:manualLayout>
      </c:layout>
      <c:overlay val="1"/>
    </c:title>
    <c:autoTitleDeleted val="0"/>
    <c:view3D>
      <c:rotX val="15"/>
      <c:rotY val="20"/>
      <c:rAngAx val="0"/>
    </c:view3D>
    <c:floor>
      <c:thickness val="0"/>
    </c:floor>
    <c:sideWall>
      <c:thickness val="0"/>
      <c:spPr>
        <a:solidFill>
          <a:schemeClr val="accent2">
            <a:lumMod val="20000"/>
            <a:lumOff val="80000"/>
          </a:schemeClr>
        </a:solidFill>
        <a:ln>
          <a:solidFill>
            <a:schemeClr val="accent2">
              <a:lumMod val="20000"/>
              <a:lumOff val="80000"/>
            </a:schemeClr>
          </a:solidFill>
        </a:ln>
      </c:spPr>
    </c:sideWall>
    <c:backWall>
      <c:thickness val="0"/>
      <c:spPr>
        <a:solidFill>
          <a:schemeClr val="accent2">
            <a:lumMod val="20000"/>
            <a:lumOff val="80000"/>
          </a:schemeClr>
        </a:solidFill>
        <a:ln>
          <a:solidFill>
            <a:schemeClr val="accent2">
              <a:lumMod val="20000"/>
              <a:lumOff val="80000"/>
            </a:schemeClr>
          </a:solidFill>
        </a:ln>
      </c:spPr>
    </c:backWall>
    <c:plotArea>
      <c:layout>
        <c:manualLayout>
          <c:layoutTarget val="inner"/>
          <c:xMode val="edge"/>
          <c:yMode val="edge"/>
          <c:x val="1.8090151774506447E-2"/>
          <c:y val="0.15412168341567856"/>
          <c:w val="0.98121122903115299"/>
          <c:h val="0.72787554616897499"/>
        </c:manualLayout>
      </c:layout>
      <c:bar3DChart>
        <c:barDir val="col"/>
        <c:grouping val="clustered"/>
        <c:varyColors val="0"/>
        <c:ser>
          <c:idx val="0"/>
          <c:order val="0"/>
          <c:spPr>
            <a:solidFill>
              <a:schemeClr val="accent4"/>
            </a:solidFill>
          </c:spPr>
          <c:invertIfNegative val="0"/>
          <c:dLbls>
            <c:dLbl>
              <c:idx val="0"/>
              <c:layout>
                <c:manualLayout>
                  <c:x val="2.6086956521739174E-2"/>
                  <c:y val="0.140814081408140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1B-4B94-B53E-29B09E67B8CF}"/>
                </c:ext>
              </c:extLst>
            </c:dLbl>
            <c:dLbl>
              <c:idx val="1"/>
              <c:layout>
                <c:manualLayout>
                  <c:x val="2.3188405797101422E-2"/>
                  <c:y val="0.281628162816281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1B-4B94-B53E-29B09E67B8CF}"/>
                </c:ext>
              </c:extLst>
            </c:dLbl>
            <c:spPr>
              <a:solidFill>
                <a:schemeClr val="bg1"/>
              </a:solidFill>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Лист1!$A$384:$A$385</c:f>
              <c:strCache>
                <c:ptCount val="2"/>
                <c:pt idx="0">
                  <c:v>2016г.</c:v>
                </c:pt>
                <c:pt idx="1">
                  <c:v>2017г.</c:v>
                </c:pt>
              </c:strCache>
            </c:strRef>
          </c:cat>
          <c:val>
            <c:numRef>
              <c:f>Лист1!$B$384:$B$385</c:f>
              <c:numCache>
                <c:formatCode>General</c:formatCode>
                <c:ptCount val="2"/>
                <c:pt idx="0">
                  <c:v>10292</c:v>
                </c:pt>
                <c:pt idx="1">
                  <c:v>10325</c:v>
                </c:pt>
              </c:numCache>
            </c:numRef>
          </c:val>
          <c:extLst>
            <c:ext xmlns:c16="http://schemas.microsoft.com/office/drawing/2014/chart" uri="{C3380CC4-5D6E-409C-BE32-E72D297353CC}">
              <c16:uniqueId val="{00000002-001B-4B94-B53E-29B09E67B8CF}"/>
            </c:ext>
          </c:extLst>
        </c:ser>
        <c:dLbls>
          <c:showLegendKey val="0"/>
          <c:showVal val="0"/>
          <c:showCatName val="0"/>
          <c:showSerName val="0"/>
          <c:showPercent val="0"/>
          <c:showBubbleSize val="0"/>
        </c:dLbls>
        <c:gapWidth val="150"/>
        <c:shape val="cylinder"/>
        <c:axId val="114886144"/>
        <c:axId val="114887680"/>
        <c:axId val="0"/>
      </c:bar3DChart>
      <c:catAx>
        <c:axId val="114886144"/>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114887680"/>
        <c:crosses val="autoZero"/>
        <c:auto val="1"/>
        <c:lblAlgn val="ctr"/>
        <c:lblOffset val="100"/>
        <c:noMultiLvlLbl val="0"/>
      </c:catAx>
      <c:valAx>
        <c:axId val="114887680"/>
        <c:scaling>
          <c:orientation val="minMax"/>
        </c:scaling>
        <c:delete val="1"/>
        <c:axPos val="l"/>
        <c:numFmt formatCode="General" sourceLinked="1"/>
        <c:majorTickMark val="out"/>
        <c:minorTickMark val="none"/>
        <c:tickLblPos val="nextTo"/>
        <c:crossAx val="114886144"/>
        <c:crosses val="autoZero"/>
        <c:crossBetween val="between"/>
      </c:valAx>
    </c:plotArea>
    <c:plotVisOnly val="1"/>
    <c:dispBlanksAs val="gap"/>
    <c:showDLblsOverMax val="0"/>
  </c:chart>
  <c:spPr>
    <a:solidFill>
      <a:schemeClr val="accent2">
        <a:lumMod val="20000"/>
        <a:lumOff val="80000"/>
      </a:schemeClr>
    </a:solidFill>
    <a:ln>
      <a:solidFill>
        <a:schemeClr val="tx1"/>
      </a:solid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50" b="1" i="0" u="none" strike="noStrike" baseline="0">
                <a:solidFill>
                  <a:srgbClr val="000000"/>
                </a:solidFill>
                <a:latin typeface="Times New Roman"/>
                <a:ea typeface="Times New Roman"/>
                <a:cs typeface="Times New Roman"/>
              </a:defRPr>
            </a:pPr>
            <a:r>
              <a:rPr lang="ru-RU"/>
              <a:t>Показатели развития субъектов малого и среднего предпринимательства за 3 года</a:t>
            </a:r>
          </a:p>
        </c:rich>
      </c:tx>
      <c:layout>
        <c:manualLayout>
          <c:xMode val="edge"/>
          <c:yMode val="edge"/>
          <c:x val="0.12000023969606538"/>
          <c:y val="3.3950794774248727E-2"/>
        </c:manualLayout>
      </c:layout>
      <c:overlay val="0"/>
      <c:spPr>
        <a:noFill/>
        <a:ln w="25400">
          <a:noFill/>
        </a:ln>
      </c:spPr>
    </c:title>
    <c:autoTitleDeleted val="0"/>
    <c:plotArea>
      <c:layout>
        <c:manualLayout>
          <c:layoutTarget val="inner"/>
          <c:xMode val="edge"/>
          <c:yMode val="edge"/>
          <c:x val="0.15068523947661644"/>
          <c:y val="0.31460771246729208"/>
          <c:w val="0.49771791221064665"/>
          <c:h val="0.47472056613368496"/>
        </c:manualLayout>
      </c:layout>
      <c:lineChart>
        <c:grouping val="stacked"/>
        <c:varyColors val="0"/>
        <c:ser>
          <c:idx val="0"/>
          <c:order val="0"/>
          <c:tx>
            <c:strRef>
              <c:f>Лист1!$A$2</c:f>
              <c:strCache>
                <c:ptCount val="1"/>
                <c:pt idx="0">
                  <c:v>Доля занятых в малом бизнесе в общем количестве занятых в экономике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Лист1!$B$2:$D$2</c:f>
              <c:numCache>
                <c:formatCode>0.0</c:formatCode>
                <c:ptCount val="3"/>
                <c:pt idx="0">
                  <c:v>14.7</c:v>
                </c:pt>
                <c:pt idx="1">
                  <c:v>13.6</c:v>
                </c:pt>
                <c:pt idx="2">
                  <c:v>12.7</c:v>
                </c:pt>
              </c:numCache>
            </c:numRef>
          </c:val>
          <c:smooth val="0"/>
          <c:extLst>
            <c:ext xmlns:c16="http://schemas.microsoft.com/office/drawing/2014/chart" uri="{C3380CC4-5D6E-409C-BE32-E72D297353CC}">
              <c16:uniqueId val="{00000000-D8B2-49B3-BDDF-DB7093343A31}"/>
            </c:ext>
          </c:extLst>
        </c:ser>
        <c:ser>
          <c:idx val="1"/>
          <c:order val="1"/>
          <c:tx>
            <c:strRef>
              <c:f>Лист1!$A$3</c:f>
              <c:strCache>
                <c:ptCount val="1"/>
                <c:pt idx="0">
                  <c:v>Доля произведенной товарной продукции, выполненных работ (услуг) в общем объеме</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Лист1!$B$3:$D$3</c:f>
              <c:numCache>
                <c:formatCode>0.0</c:formatCode>
                <c:ptCount val="3"/>
                <c:pt idx="0">
                  <c:v>22.8</c:v>
                </c:pt>
                <c:pt idx="1">
                  <c:v>18.600000000000001</c:v>
                </c:pt>
                <c:pt idx="2">
                  <c:v>18.100000000000001</c:v>
                </c:pt>
              </c:numCache>
            </c:numRef>
          </c:val>
          <c:smooth val="0"/>
          <c:extLst>
            <c:ext xmlns:c16="http://schemas.microsoft.com/office/drawing/2014/chart" uri="{C3380CC4-5D6E-409C-BE32-E72D297353CC}">
              <c16:uniqueId val="{00000001-D8B2-49B3-BDDF-DB7093343A31}"/>
            </c:ext>
          </c:extLst>
        </c:ser>
        <c:ser>
          <c:idx val="2"/>
          <c:order val="2"/>
          <c:tx>
            <c:strRef>
              <c:f>Лист1!$A$4</c:f>
              <c:strCache>
                <c:ptCount val="1"/>
                <c:pt idx="0">
                  <c:v>Удельный вес выручки предприятий малого бизнеса в выручке в целом по МО </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Лист1!$B$4:$D$4</c:f>
              <c:numCache>
                <c:formatCode>0.0</c:formatCode>
                <c:ptCount val="3"/>
                <c:pt idx="0">
                  <c:v>27.2</c:v>
                </c:pt>
                <c:pt idx="1">
                  <c:v>23.1</c:v>
                </c:pt>
                <c:pt idx="2">
                  <c:v>20.9</c:v>
                </c:pt>
              </c:numCache>
            </c:numRef>
          </c:val>
          <c:smooth val="0"/>
          <c:extLst>
            <c:ext xmlns:c16="http://schemas.microsoft.com/office/drawing/2014/chart" uri="{C3380CC4-5D6E-409C-BE32-E72D297353CC}">
              <c16:uniqueId val="{00000002-D8B2-49B3-BDDF-DB7093343A31}"/>
            </c:ext>
          </c:extLst>
        </c:ser>
        <c:dLbls>
          <c:showLegendKey val="0"/>
          <c:showVal val="0"/>
          <c:showCatName val="0"/>
          <c:showSerName val="0"/>
          <c:showPercent val="0"/>
          <c:showBubbleSize val="0"/>
        </c:dLbls>
        <c:marker val="1"/>
        <c:smooth val="0"/>
        <c:axId val="114951680"/>
        <c:axId val="114953600"/>
      </c:lineChart>
      <c:catAx>
        <c:axId val="114951680"/>
        <c:scaling>
          <c:orientation val="minMax"/>
        </c:scaling>
        <c:delete val="1"/>
        <c:axPos val="b"/>
        <c:title>
          <c:tx>
            <c:rich>
              <a:bodyPr/>
              <a:lstStyle/>
              <a:p>
                <a:pPr>
                  <a:defRPr sz="1075" b="0" i="0" u="none" strike="noStrike" baseline="0">
                    <a:solidFill>
                      <a:srgbClr val="000000"/>
                    </a:solidFill>
                    <a:latin typeface="Times New Roman"/>
                    <a:ea typeface="Times New Roman"/>
                    <a:cs typeface="Times New Roman"/>
                  </a:defRPr>
                </a:pPr>
                <a:r>
                  <a:rPr lang="ru-RU"/>
                  <a:t>    2015г.                2016г.                 2017г.</a:t>
                </a:r>
              </a:p>
            </c:rich>
          </c:tx>
          <c:layout>
            <c:manualLayout>
              <c:xMode val="edge"/>
              <c:yMode val="edge"/>
              <c:x val="0.13523851755973426"/>
              <c:y val="0.83086680527293144"/>
            </c:manualLayout>
          </c:layout>
          <c:overlay val="0"/>
          <c:spPr>
            <a:noFill/>
            <a:ln w="25400">
              <a:noFill/>
            </a:ln>
          </c:spPr>
        </c:title>
        <c:majorTickMark val="out"/>
        <c:minorTickMark val="none"/>
        <c:tickLblPos val="nextTo"/>
        <c:crossAx val="114953600"/>
        <c:crosses val="autoZero"/>
        <c:auto val="1"/>
        <c:lblAlgn val="ctr"/>
        <c:lblOffset val="100"/>
        <c:noMultiLvlLbl val="0"/>
      </c:catAx>
      <c:valAx>
        <c:axId val="114953600"/>
        <c:scaling>
          <c:orientation val="minMax"/>
        </c:scaling>
        <c:delete val="0"/>
        <c:axPos val="l"/>
        <c:majorGridlines>
          <c:spPr>
            <a:ln w="3175">
              <a:solidFill>
                <a:srgbClr val="000000"/>
              </a:solidFill>
              <a:prstDash val="solid"/>
            </a:ln>
          </c:spPr>
        </c:majorGridlines>
        <c:title>
          <c:tx>
            <c:rich>
              <a:bodyPr rot="-120000" vert="horz"/>
              <a:lstStyle/>
              <a:p>
                <a:pPr algn="ctr">
                  <a:defRPr sz="1050" b="1" i="0" u="none" strike="noStrike" baseline="0">
                    <a:solidFill>
                      <a:srgbClr val="000000"/>
                    </a:solidFill>
                    <a:latin typeface="Arial Cyr"/>
                    <a:ea typeface="Arial Cyr"/>
                    <a:cs typeface="Arial Cyr"/>
                  </a:defRPr>
                </a:pPr>
                <a:r>
                  <a:rPr lang="ru-RU"/>
                  <a:t> %</a:t>
                </a:r>
              </a:p>
            </c:rich>
          </c:tx>
          <c:layout>
            <c:manualLayout>
              <c:xMode val="edge"/>
              <c:yMode val="edge"/>
              <c:x val="3.809529516573E-2"/>
              <c:y val="0.50000147453479082"/>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114951680"/>
        <c:crosses val="autoZero"/>
        <c:crossBetween val="between"/>
      </c:valAx>
      <c:spPr>
        <a:solidFill>
          <a:srgbClr val="C0C0C0"/>
        </a:solidFill>
        <a:ln w="12700">
          <a:solidFill>
            <a:srgbClr val="808080"/>
          </a:solidFill>
          <a:prstDash val="solid"/>
        </a:ln>
      </c:spPr>
    </c:plotArea>
    <c:legend>
      <c:legendPos val="r"/>
      <c:layout>
        <c:manualLayout>
          <c:xMode val="edge"/>
          <c:yMode val="edge"/>
          <c:x val="0.67580048498503964"/>
          <c:y val="0.18258500693031349"/>
          <c:w val="0.31506909239085407"/>
          <c:h val="0.803373366952721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Численность работающих на предприятиях малого бизнеса по видам экономической деятельнояти</a:t>
            </a:r>
          </a:p>
        </c:rich>
      </c:tx>
      <c:layout>
        <c:manualLayout>
          <c:xMode val="edge"/>
          <c:yMode val="edge"/>
          <c:x val="0.18367379344485837"/>
          <c:y val="3.731336861580845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928829951456553"/>
          <c:y val="0.32552702514563775"/>
          <c:w val="0.62099657616591863"/>
          <c:h val="0.32318510410142082"/>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03E9-41BE-B4AF-BBDBABB66BE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03E9-41BE-B4AF-BBDBABB66BE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03E9-41BE-B4AF-BBDBABB66BE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03E9-41BE-B4AF-BBDBABB66BE2}"/>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Лист1!$A$137:$A$143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Обеспечение электрической энергией</c:v>
                </c:pt>
                <c:pt idx="6">
                  <c:v>Прочие (предприятия ЖКХ)</c:v>
                </c:pt>
              </c:strCache>
            </c:strRef>
          </c:cat>
          <c:val>
            <c:numRef>
              <c:f>Лист1!$B$137:$B$143</c:f>
              <c:numCache>
                <c:formatCode>0.0</c:formatCode>
                <c:ptCount val="7"/>
                <c:pt idx="0">
                  <c:v>27.3</c:v>
                </c:pt>
                <c:pt idx="1">
                  <c:v>41</c:v>
                </c:pt>
                <c:pt idx="2">
                  <c:v>6.3</c:v>
                </c:pt>
                <c:pt idx="3">
                  <c:v>4.0999999999999996</c:v>
                </c:pt>
                <c:pt idx="4">
                  <c:v>15.7</c:v>
                </c:pt>
                <c:pt idx="5">
                  <c:v>2.2000000000000002</c:v>
                </c:pt>
                <c:pt idx="6">
                  <c:v>3.4</c:v>
                </c:pt>
              </c:numCache>
            </c:numRef>
          </c:val>
          <c:extLst>
            <c:ext xmlns:c16="http://schemas.microsoft.com/office/drawing/2014/chart" uri="{C3380CC4-5D6E-409C-BE32-E72D297353CC}">
              <c16:uniqueId val="{00000004-03E9-41BE-B4AF-BBDBABB66BE2}"/>
            </c:ext>
          </c:extLst>
        </c:ser>
        <c:ser>
          <c:idx val="1"/>
          <c:order val="1"/>
          <c:tx>
            <c:v>Лесное хозяйство</c:v>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03E9-41BE-B4AF-BBDBABB66BE2}"/>
              </c:ext>
            </c:extLst>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Ref>
              <c:f>Лист1!$B$138</c:f>
              <c:numCache>
                <c:formatCode>0.0</c:formatCode>
                <c:ptCount val="1"/>
                <c:pt idx="0">
                  <c:v>41</c:v>
                </c:pt>
              </c:numCache>
            </c:numRef>
          </c:val>
          <c:extLst>
            <c:ext xmlns:c16="http://schemas.microsoft.com/office/drawing/2014/chart" uri="{C3380CC4-5D6E-409C-BE32-E72D297353CC}">
              <c16:uniqueId val="{00000006-03E9-41BE-B4AF-BBDBABB66BE2}"/>
            </c:ext>
          </c:extLst>
        </c:ser>
        <c:ser>
          <c:idx val="2"/>
          <c:order val="2"/>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7-03E9-41BE-B4AF-BBDBABB66BE2}"/>
              </c:ext>
            </c:extLst>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val>
            <c:numLit>
              <c:formatCode>General</c:formatCode>
              <c:ptCount val="1"/>
              <c:pt idx="0">
                <c:v>1</c:v>
              </c:pt>
            </c:numLit>
          </c:val>
          <c:extLst>
            <c:ext xmlns:c16="http://schemas.microsoft.com/office/drawing/2014/chart" uri="{C3380CC4-5D6E-409C-BE32-E72D297353CC}">
              <c16:uniqueId val="{00000008-03E9-41BE-B4AF-BBDBABB66BE2}"/>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1387900355871886"/>
          <c:y val="0.67681529562903886"/>
          <c:w val="0.77758030468611361"/>
          <c:h val="0.29508196721311813"/>
        </c:manualLayout>
      </c:layout>
      <c:overlay val="0"/>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произведённой товарной продукции, выполненных работ (услуг) СМСП по видам экономической деятельности</a:t>
            </a:r>
          </a:p>
        </c:rich>
      </c:tx>
      <c:layout>
        <c:manualLayout>
          <c:xMode val="edge"/>
          <c:yMode val="edge"/>
          <c:x val="0.16530621172353457"/>
          <c:y val="3.717461378335681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1000008544925391"/>
          <c:y val="0.31565048060827006"/>
          <c:w val="0.61166691555458075"/>
          <c:h val="0.38461613183360777"/>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1FFA-4822-8CBA-54BE774048B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1FFA-4822-8CBA-54BE774048B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1FFA-4822-8CBA-54BE774048B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1FFA-4822-8CBA-54BE774048BA}"/>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Лист1!$A$154:$A$160</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Обеспечение электрической энергией</c:v>
                </c:pt>
                <c:pt idx="5">
                  <c:v>Торговля</c:v>
                </c:pt>
                <c:pt idx="6">
                  <c:v>Прочие (предприятия ЖКХ)</c:v>
                </c:pt>
              </c:strCache>
            </c:strRef>
          </c:cat>
          <c:val>
            <c:numRef>
              <c:f>Лист1!$B$154:$B$160</c:f>
              <c:numCache>
                <c:formatCode>0.0</c:formatCode>
                <c:ptCount val="7"/>
                <c:pt idx="0">
                  <c:v>64.400000000000006</c:v>
                </c:pt>
                <c:pt idx="1">
                  <c:v>28.2</c:v>
                </c:pt>
                <c:pt idx="2">
                  <c:v>4.9000000000000004</c:v>
                </c:pt>
                <c:pt idx="3">
                  <c:v>1.1000000000000001</c:v>
                </c:pt>
                <c:pt idx="4">
                  <c:v>0.4</c:v>
                </c:pt>
                <c:pt idx="5">
                  <c:v>0.70000000000000062</c:v>
                </c:pt>
                <c:pt idx="6">
                  <c:v>0.30000000000000032</c:v>
                </c:pt>
              </c:numCache>
            </c:numRef>
          </c:val>
          <c:extLst>
            <c:ext xmlns:c16="http://schemas.microsoft.com/office/drawing/2014/chart" uri="{C3380CC4-5D6E-409C-BE32-E72D297353CC}">
              <c16:uniqueId val="{00000004-1FFA-4822-8CBA-54BE774048BA}"/>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1833333333333333"/>
          <c:y val="0.65782632608590064"/>
          <c:w val="0.76333355205599362"/>
          <c:h val="0.32626064314905495"/>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accent2">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i="0" u="none" strike="noStrike" baseline="0">
                <a:solidFill>
                  <a:srgbClr val="000000"/>
                </a:solidFill>
                <a:latin typeface="Times New Roman"/>
                <a:ea typeface="Times New Roman"/>
                <a:cs typeface="Times New Roman"/>
              </a:defRPr>
            </a:pPr>
            <a:r>
              <a:rPr lang="ru-RU"/>
              <a:t>Выручка от реализации товаров (работ,услуг) СМСП по видам экономической деятельности</a:t>
            </a:r>
          </a:p>
        </c:rich>
      </c:tx>
      <c:layout>
        <c:manualLayout>
          <c:xMode val="edge"/>
          <c:yMode val="edge"/>
          <c:x val="0.15102065656632918"/>
          <c:y val="3.731340752948555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091076037088819"/>
          <c:y val="0.25839882938265279"/>
          <c:w val="0.60371032223494625"/>
          <c:h val="0.36692633772336253"/>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D406-4572-B7AD-083C945A198C}"/>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D406-4572-B7AD-083C945A198C}"/>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D406-4572-B7AD-083C945A198C}"/>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D406-4572-B7AD-083C945A198C}"/>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Лист1!$A$167:$A$173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Обеспечение электрической энергией</c:v>
                </c:pt>
                <c:pt idx="6">
                  <c:v>Прочие (предприятия ЖКХ)</c:v>
                </c:pt>
              </c:strCache>
            </c:strRef>
          </c:cat>
          <c:val>
            <c:numRef>
              <c:f>Лист1!$B$167:$B$173</c:f>
              <c:numCache>
                <c:formatCode>0.0</c:formatCode>
                <c:ptCount val="7"/>
                <c:pt idx="0">
                  <c:v>26.8</c:v>
                </c:pt>
                <c:pt idx="1">
                  <c:v>23.1</c:v>
                </c:pt>
                <c:pt idx="2">
                  <c:v>4.0999999999999996</c:v>
                </c:pt>
                <c:pt idx="3">
                  <c:v>1.3</c:v>
                </c:pt>
                <c:pt idx="4">
                  <c:v>44.1</c:v>
                </c:pt>
                <c:pt idx="5">
                  <c:v>0.30000000000000032</c:v>
                </c:pt>
                <c:pt idx="6">
                  <c:v>0.30000000000000032</c:v>
                </c:pt>
              </c:numCache>
            </c:numRef>
          </c:val>
          <c:extLst>
            <c:ext xmlns:c16="http://schemas.microsoft.com/office/drawing/2014/chart" uri="{C3380CC4-5D6E-409C-BE32-E72D297353CC}">
              <c16:uniqueId val="{00000004-D406-4572-B7AD-083C945A198C}"/>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0961214165261517"/>
          <c:y val="0.64082924711931466"/>
          <c:w val="0.77234445609982927"/>
          <c:h val="0.32041445400720647"/>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Выполнение плана доходов</a:t>
            </a:r>
          </a:p>
        </c:rich>
      </c:tx>
      <c:layout>
        <c:manualLayout>
          <c:xMode val="edge"/>
          <c:yMode val="edge"/>
          <c:x val="0.29183693240061731"/>
          <c:y val="3.731322317104728E-2"/>
        </c:manualLayout>
      </c:layout>
      <c:overlay val="0"/>
      <c:spPr>
        <a:noFill/>
        <a:ln w="25400">
          <a:noFill/>
        </a:ln>
      </c:spPr>
    </c:title>
    <c:autoTitleDeleted val="0"/>
    <c:plotArea>
      <c:layout>
        <c:manualLayout>
          <c:layoutTarget val="inner"/>
          <c:xMode val="edge"/>
          <c:yMode val="edge"/>
          <c:x val="0.17381992462019341"/>
          <c:y val="0.20774647887324044"/>
          <c:w val="0.7961381732603916"/>
          <c:h val="0.6338028169014116"/>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Лист1!$A$219:$A$220</c:f>
              <c:strCache>
                <c:ptCount val="2"/>
                <c:pt idx="0">
                  <c:v>План</c:v>
                </c:pt>
                <c:pt idx="1">
                  <c:v>Исполнено </c:v>
                </c:pt>
              </c:strCache>
            </c:strRef>
          </c:cat>
          <c:val>
            <c:numRef>
              <c:f>Лист1!$B$219:$B$220</c:f>
              <c:numCache>
                <c:formatCode>General</c:formatCode>
                <c:ptCount val="2"/>
                <c:pt idx="0" formatCode="0.0">
                  <c:v>228.1</c:v>
                </c:pt>
                <c:pt idx="1">
                  <c:v>231.9</c:v>
                </c:pt>
              </c:numCache>
            </c:numRef>
          </c:val>
          <c:extLst>
            <c:ext xmlns:c16="http://schemas.microsoft.com/office/drawing/2014/chart" uri="{C3380CC4-5D6E-409C-BE32-E72D297353CC}">
              <c16:uniqueId val="{00000000-7FEF-4C2D-A00D-050D9A16AE55}"/>
            </c:ext>
          </c:extLst>
        </c:ser>
        <c:dLbls>
          <c:showLegendKey val="0"/>
          <c:showVal val="0"/>
          <c:showCatName val="0"/>
          <c:showSerName val="0"/>
          <c:showPercent val="0"/>
          <c:showBubbleSize val="0"/>
        </c:dLbls>
        <c:gapWidth val="150"/>
        <c:axId val="100956800"/>
        <c:axId val="100971264"/>
      </c:barChart>
      <c:catAx>
        <c:axId val="100956800"/>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ru-RU"/>
                  <a:t>   </a:t>
                </a:r>
              </a:p>
            </c:rich>
          </c:tx>
          <c:layout>
            <c:manualLayout>
              <c:xMode val="edge"/>
              <c:yMode val="edge"/>
              <c:x val="0.57959244364840923"/>
              <c:y val="0.8582104173598059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0971264"/>
        <c:crosses val="autoZero"/>
        <c:auto val="1"/>
        <c:lblAlgn val="ctr"/>
        <c:lblOffset val="100"/>
        <c:tickLblSkip val="1"/>
        <c:tickMarkSkip val="1"/>
        <c:noMultiLvlLbl val="0"/>
      </c:catAx>
      <c:valAx>
        <c:axId val="100971264"/>
        <c:scaling>
          <c:orientation val="minMax"/>
        </c:scaling>
        <c:delete val="0"/>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млн. руб.</a:t>
                </a:r>
              </a:p>
            </c:rich>
          </c:tx>
          <c:layout>
            <c:manualLayout>
              <c:xMode val="edge"/>
              <c:yMode val="edge"/>
              <c:x val="3.2652946278711042E-2"/>
              <c:y val="0.391791800672804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095680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878797842577369"/>
          <c:y val="0.24817475625345087"/>
          <c:w val="0.76363636363636367"/>
          <c:h val="0.38299964653415458"/>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661F-41A6-B152-0337B2A6C41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661F-41A6-B152-0337B2A6C41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661F-41A6-B152-0337B2A6C41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661F-41A6-B152-0337B2A6C410}"/>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4-661F-41A6-B152-0337B2A6C410}"/>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Лист1!$A$26:$A$33</c:f>
              <c:strCache>
                <c:ptCount val="8"/>
                <c:pt idx="0">
                  <c:v>Добыча полезных ископаемых</c:v>
                </c:pt>
                <c:pt idx="1">
                  <c:v>Обрабатывающие производства</c:v>
                </c:pt>
                <c:pt idx="2">
                  <c:v>Торговля</c:v>
                </c:pt>
                <c:pt idx="3">
                  <c:v>Сельское хозяйство</c:v>
                </c:pt>
                <c:pt idx="4">
                  <c:v>Лесное хозяйство </c:v>
                </c:pt>
                <c:pt idx="5">
                  <c:v>Строительство</c:v>
                </c:pt>
                <c:pt idx="6">
                  <c:v>Обеспечение электрической энергией</c:v>
                </c:pt>
                <c:pt idx="7">
                  <c:v>Прочие (предприятия ЖКХ)</c:v>
                </c:pt>
              </c:strCache>
            </c:strRef>
          </c:cat>
          <c:val>
            <c:numRef>
              <c:f>Лист1!$B$26:$B$33</c:f>
              <c:numCache>
                <c:formatCode>0.0</c:formatCode>
                <c:ptCount val="8"/>
                <c:pt idx="0">
                  <c:v>78.3</c:v>
                </c:pt>
                <c:pt idx="1">
                  <c:v>0.2</c:v>
                </c:pt>
                <c:pt idx="2">
                  <c:v>0.1</c:v>
                </c:pt>
                <c:pt idx="3">
                  <c:v>11.8</c:v>
                </c:pt>
                <c:pt idx="4">
                  <c:v>5.0999999999999996</c:v>
                </c:pt>
                <c:pt idx="5">
                  <c:v>3.8</c:v>
                </c:pt>
                <c:pt idx="6">
                  <c:v>0.60000000000000064</c:v>
                </c:pt>
                <c:pt idx="7">
                  <c:v>0.1</c:v>
                </c:pt>
              </c:numCache>
            </c:numRef>
          </c:val>
          <c:extLst>
            <c:ext xmlns:c16="http://schemas.microsoft.com/office/drawing/2014/chart" uri="{C3380CC4-5D6E-409C-BE32-E72D297353CC}">
              <c16:uniqueId val="{00000005-661F-41A6-B152-0337B2A6C410}"/>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6.875021872265967E-2"/>
          <c:y val="0.62613981762919602"/>
          <c:w val="0.86041841644794392"/>
          <c:h val="0.358662613981766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CC"/>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Распределение доходов по уровням бюджетной системы</a:t>
            </a:r>
          </a:p>
        </c:rich>
      </c:tx>
      <c:layout>
        <c:manualLayout>
          <c:xMode val="edge"/>
          <c:yMode val="edge"/>
          <c:x val="0.12150176880063952"/>
          <c:y val="4.2583711127018552E-2"/>
        </c:manualLayout>
      </c:layout>
      <c:overlay val="0"/>
      <c:spPr>
        <a:noFill/>
        <a:ln w="25400">
          <a:noFill/>
        </a:ln>
      </c:spPr>
    </c:title>
    <c:autoTitleDeleted val="0"/>
    <c:plotArea>
      <c:layout>
        <c:manualLayout>
          <c:layoutTarget val="inner"/>
          <c:xMode val="edge"/>
          <c:yMode val="edge"/>
          <c:x val="8.924485125858124E-2"/>
          <c:y val="0.21843672949972245"/>
          <c:w val="0.47215721604593475"/>
          <c:h val="0.78156327050027841"/>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3220-4228-AF7D-9684AB1390B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3220-4228-AF7D-9684AB1390B4}"/>
              </c:ext>
            </c:extLst>
          </c:dPt>
          <c:dLbls>
            <c:dLbl>
              <c:idx val="3"/>
              <c:layout>
                <c:manualLayout>
                  <c:x val="4.7376309881464324E-2"/>
                  <c:y val="0.1272029615701024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20-4228-AF7D-9684AB1390B4}"/>
                </c:ext>
              </c:extLst>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Лист1!$A$106:$A$108</c:f>
              <c:strCache>
                <c:ptCount val="3"/>
                <c:pt idx="0">
                  <c:v>областной бюджет</c:v>
                </c:pt>
                <c:pt idx="1">
                  <c:v>районный бюджет</c:v>
                </c:pt>
                <c:pt idx="2">
                  <c:v>бюджеты сельских поселений</c:v>
                </c:pt>
              </c:strCache>
            </c:strRef>
          </c:cat>
          <c:val>
            <c:numRef>
              <c:f>Лист1!$B$106:$B$108</c:f>
              <c:numCache>
                <c:formatCode>General</c:formatCode>
                <c:ptCount val="3"/>
                <c:pt idx="0" formatCode="0.0">
                  <c:v>80.5</c:v>
                </c:pt>
                <c:pt idx="1">
                  <c:v>14.3</c:v>
                </c:pt>
                <c:pt idx="2">
                  <c:v>5.2</c:v>
                </c:pt>
              </c:numCache>
            </c:numRef>
          </c:val>
          <c:extLst>
            <c:ext xmlns:c16="http://schemas.microsoft.com/office/drawing/2014/chart" uri="{C3380CC4-5D6E-409C-BE32-E72D297353CC}">
              <c16:uniqueId val="{00000003-3220-4228-AF7D-9684AB1390B4}"/>
            </c:ext>
          </c:extLst>
        </c:ser>
        <c:dLbls>
          <c:showLegendKey val="0"/>
          <c:showVal val="0"/>
          <c:showCatName val="0"/>
          <c:showSerName val="0"/>
          <c:showPercent val="0"/>
          <c:showBubbleSize val="0"/>
          <c:showLeaderLines val="0"/>
        </c:dLbls>
        <c:firstSliceAng val="0"/>
      </c:pieChart>
      <c:spPr>
        <a:noFill/>
        <a:ln w="25400">
          <a:noFill/>
        </a:ln>
      </c:spPr>
    </c:plotArea>
    <c:legend>
      <c:legendPos val="r"/>
      <c:layout>
        <c:manualLayout>
          <c:xMode val="edge"/>
          <c:yMode val="edge"/>
          <c:x val="0.68079785221355882"/>
          <c:y val="0.4772357432593653"/>
          <c:w val="0.29925175828993911"/>
          <c:h val="0.30932553885309788"/>
        </c:manualLayout>
      </c:layout>
      <c:overlay val="0"/>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82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Налоговые и неналоговые доходы консолидированного бюджета </a:t>
            </a:r>
          </a:p>
        </c:rich>
      </c:tx>
      <c:layout>
        <c:manualLayout>
          <c:xMode val="edge"/>
          <c:yMode val="edge"/>
          <c:x val="0.23819302322892458"/>
          <c:y val="4.5454719619901524E-2"/>
        </c:manualLayout>
      </c:layout>
      <c:overlay val="0"/>
      <c:spPr>
        <a:noFill/>
        <a:ln w="25400">
          <a:noFill/>
        </a:ln>
      </c:spPr>
    </c:title>
    <c:autoTitleDeleted val="0"/>
    <c:view3D>
      <c:rotX val="15"/>
      <c:rotY val="10"/>
      <c:rAngAx val="0"/>
      <c:perspective val="0"/>
    </c:view3D>
    <c:floor>
      <c:thickness val="0"/>
    </c:floor>
    <c:sideWall>
      <c:thickness val="0"/>
    </c:sideWall>
    <c:backWall>
      <c:thickness val="0"/>
    </c:backWall>
    <c:plotArea>
      <c:layout>
        <c:manualLayout>
          <c:layoutTarget val="inner"/>
          <c:xMode val="edge"/>
          <c:yMode val="edge"/>
          <c:x val="0.2136566174548904"/>
          <c:y val="0.32481809708973436"/>
          <c:w val="0.58149842276382568"/>
          <c:h val="0.383212361735079"/>
        </c:manualLayout>
      </c:layout>
      <c:pie3D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9890-4D6F-A8B8-7CA8438BF49A}"/>
              </c:ext>
            </c:extLst>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Лист1!$A$235:$A$236</c:f>
              <c:strCache>
                <c:ptCount val="2"/>
                <c:pt idx="0">
                  <c:v>Налоговые доходы</c:v>
                </c:pt>
                <c:pt idx="1">
                  <c:v>Неналоговые доходы</c:v>
                </c:pt>
              </c:strCache>
            </c:strRef>
          </c:cat>
          <c:val>
            <c:numRef>
              <c:f>Лист1!$B$235:$B$236</c:f>
              <c:numCache>
                <c:formatCode>0.0%</c:formatCode>
                <c:ptCount val="2"/>
                <c:pt idx="0">
                  <c:v>0.68400000000000005</c:v>
                </c:pt>
                <c:pt idx="1">
                  <c:v>0.31600000000000106</c:v>
                </c:pt>
              </c:numCache>
            </c:numRef>
          </c:val>
          <c:extLst>
            <c:ext xmlns:c16="http://schemas.microsoft.com/office/drawing/2014/chart" uri="{C3380CC4-5D6E-409C-BE32-E72D297353CC}">
              <c16:uniqueId val="{00000001-9890-4D6F-A8B8-7CA8438BF49A}"/>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696037554777019"/>
          <c:y val="0.7956219706113401"/>
          <c:w val="0.67841479066218324"/>
          <c:h val="0.14963541966013374"/>
        </c:manualLayout>
      </c:layout>
      <c:overlay val="0"/>
      <c:spPr>
        <a:solidFill>
          <a:srgbClr val="FFFF00"/>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Собственные и безвозмездные поступления</a:t>
            </a:r>
          </a:p>
        </c:rich>
      </c:tx>
      <c:layout>
        <c:manualLayout>
          <c:xMode val="edge"/>
          <c:yMode val="edge"/>
          <c:x val="0.16938784398675055"/>
          <c:y val="5.721399825021902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3755458515283844"/>
          <c:y val="0.28333425564536341"/>
          <c:w val="0.74672489082969784"/>
          <c:h val="0.45333480903258266"/>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4869-47F0-9E4D-81746BF25330}"/>
              </c:ext>
            </c:extLst>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Лист1!$A$247:$A$248</c:f>
              <c:strCache>
                <c:ptCount val="2"/>
                <c:pt idx="0">
                  <c:v>Собственные доходы</c:v>
                </c:pt>
                <c:pt idx="1">
                  <c:v>Безвозмездное поступление</c:v>
                </c:pt>
              </c:strCache>
            </c:strRef>
          </c:cat>
          <c:val>
            <c:numRef>
              <c:f>Лист1!$B$247:$B$248</c:f>
              <c:numCache>
                <c:formatCode>0.0%</c:formatCode>
                <c:ptCount val="2"/>
                <c:pt idx="0">
                  <c:v>0.25600000000000001</c:v>
                </c:pt>
                <c:pt idx="1">
                  <c:v>0.74400000000000199</c:v>
                </c:pt>
              </c:numCache>
            </c:numRef>
          </c:val>
          <c:extLst>
            <c:ext xmlns:c16="http://schemas.microsoft.com/office/drawing/2014/chart" uri="{C3380CC4-5D6E-409C-BE32-E72D297353CC}">
              <c16:uniqueId val="{00000001-4869-47F0-9E4D-81746BF25330}"/>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10043668122270742"/>
          <c:y val="0.83000279965004353"/>
          <c:w val="0.80567685589519877"/>
          <c:h val="0.11000034995625572"/>
        </c:manualLayout>
      </c:layout>
      <c:overlay val="0"/>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439596308214341"/>
          <c:y val="0.245524603286599"/>
          <c:w val="0.63397602374536843"/>
          <c:h val="0.36828690492990418"/>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6B20-40AD-B537-C761382D90A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6B20-40AD-B537-C761382D90A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2-6B20-40AD-B537-C761382D90A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3-6B20-40AD-B537-C761382D90A2}"/>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4-6B20-40AD-B537-C761382D90A2}"/>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Лист1!$A$42:$A$49</c:f>
              <c:strCache>
                <c:ptCount val="8"/>
                <c:pt idx="0">
                  <c:v>Добыча полезных ископаемых</c:v>
                </c:pt>
                <c:pt idx="1">
                  <c:v>Обрабатывающие производства</c:v>
                </c:pt>
                <c:pt idx="2">
                  <c:v>Сельское хозяйство</c:v>
                </c:pt>
                <c:pt idx="3">
                  <c:v>Лесное хозяйство</c:v>
                </c:pt>
                <c:pt idx="4">
                  <c:v>Строительство</c:v>
                </c:pt>
                <c:pt idx="5">
                  <c:v>Торговля</c:v>
                </c:pt>
                <c:pt idx="6">
                  <c:v>Обеспечение электрической энергией</c:v>
                </c:pt>
                <c:pt idx="7">
                  <c:v>Прочие (предприятия ЖКХ)</c:v>
                </c:pt>
              </c:strCache>
            </c:strRef>
          </c:cat>
          <c:val>
            <c:numRef>
              <c:f>Лист1!$B$42:$B$49</c:f>
              <c:numCache>
                <c:formatCode>0.0</c:formatCode>
                <c:ptCount val="8"/>
                <c:pt idx="0">
                  <c:v>75.5</c:v>
                </c:pt>
                <c:pt idx="1">
                  <c:v>0.30000000000000032</c:v>
                </c:pt>
                <c:pt idx="2">
                  <c:v>5.6</c:v>
                </c:pt>
                <c:pt idx="3">
                  <c:v>4.8</c:v>
                </c:pt>
                <c:pt idx="4">
                  <c:v>3.7</c:v>
                </c:pt>
                <c:pt idx="5">
                  <c:v>9.4</c:v>
                </c:pt>
                <c:pt idx="6">
                  <c:v>0.60000000000000064</c:v>
                </c:pt>
                <c:pt idx="7">
                  <c:v>0.1</c:v>
                </c:pt>
              </c:numCache>
            </c:numRef>
          </c:val>
          <c:extLst>
            <c:ext xmlns:c16="http://schemas.microsoft.com/office/drawing/2014/chart" uri="{C3380CC4-5D6E-409C-BE32-E72D297353CC}">
              <c16:uniqueId val="{00000005-6B20-40AD-B537-C761382D90A2}"/>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6.5789703918589126E-2"/>
          <c:y val="0.61180222037462761"/>
          <c:w val="0.85745798222590586"/>
          <c:h val="0.3664602794215939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CC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96746801603508"/>
          <c:y val="0.22903288937682298"/>
          <c:w val="0.78524700161873462"/>
          <c:h val="0.60322746920374104"/>
        </c:manualLayout>
      </c:layout>
      <c:barChart>
        <c:barDir val="col"/>
        <c:grouping val="clustered"/>
        <c:varyColors val="0"/>
        <c:ser>
          <c:idx val="0"/>
          <c:order val="0"/>
          <c:tx>
            <c:strRef>
              <c:f>Лист1!$B$81</c:f>
              <c:strCache>
                <c:ptCount val="1"/>
                <c:pt idx="0">
                  <c:v>Тыс. тонн</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Лист1!$A$82:$A$86</c:f>
              <c:strCache>
                <c:ptCount val="5"/>
                <c:pt idx="0">
                  <c:v>2013г.</c:v>
                </c:pt>
                <c:pt idx="1">
                  <c:v>2014г.</c:v>
                </c:pt>
                <c:pt idx="2">
                  <c:v>2015г.</c:v>
                </c:pt>
                <c:pt idx="3">
                  <c:v>2016г.</c:v>
                </c:pt>
                <c:pt idx="4">
                  <c:v>2017г.</c:v>
                </c:pt>
              </c:strCache>
            </c:strRef>
          </c:cat>
          <c:val>
            <c:numRef>
              <c:f>Лист1!$B$82:$B$86</c:f>
              <c:numCache>
                <c:formatCode>General</c:formatCode>
                <c:ptCount val="5"/>
                <c:pt idx="0">
                  <c:v>8400.2999999999811</c:v>
                </c:pt>
                <c:pt idx="1">
                  <c:v>5938.1</c:v>
                </c:pt>
                <c:pt idx="2">
                  <c:v>6333.3</c:v>
                </c:pt>
                <c:pt idx="3" formatCode="0.0">
                  <c:v>6465</c:v>
                </c:pt>
                <c:pt idx="4" formatCode="0.0">
                  <c:v>6841.4</c:v>
                </c:pt>
              </c:numCache>
            </c:numRef>
          </c:val>
          <c:extLst>
            <c:ext xmlns:c16="http://schemas.microsoft.com/office/drawing/2014/chart" uri="{C3380CC4-5D6E-409C-BE32-E72D297353CC}">
              <c16:uniqueId val="{00000000-54CC-482F-9BD8-D0371D3B4A72}"/>
            </c:ext>
          </c:extLst>
        </c:ser>
        <c:ser>
          <c:idx val="1"/>
          <c:order val="1"/>
          <c:tx>
            <c:strRef>
              <c:f>Лист1!$C$81</c:f>
              <c:strCache>
                <c:ptCount val="1"/>
              </c:strCache>
            </c:strRef>
          </c:tx>
          <c:spPr>
            <a:solidFill>
              <a:srgbClr val="993366"/>
            </a:solidFill>
            <a:ln w="12700">
              <a:solidFill>
                <a:srgbClr val="000000"/>
              </a:solidFill>
              <a:prstDash val="solid"/>
            </a:ln>
          </c:spPr>
          <c:invertIfNegative val="0"/>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Лист1!$A$82:$A$86</c:f>
              <c:strCache>
                <c:ptCount val="5"/>
                <c:pt idx="0">
                  <c:v>2013г.</c:v>
                </c:pt>
                <c:pt idx="1">
                  <c:v>2014г.</c:v>
                </c:pt>
                <c:pt idx="2">
                  <c:v>2015г.</c:v>
                </c:pt>
                <c:pt idx="3">
                  <c:v>2016г.</c:v>
                </c:pt>
                <c:pt idx="4">
                  <c:v>2017г.</c:v>
                </c:pt>
              </c:strCache>
            </c:strRef>
          </c:cat>
          <c:val>
            <c:numRef>
              <c:f>Лист1!$C$82:$C$84</c:f>
              <c:numCache>
                <c:formatCode>General</c:formatCode>
                <c:ptCount val="3"/>
              </c:numCache>
            </c:numRef>
          </c:val>
          <c:extLst>
            <c:ext xmlns:c16="http://schemas.microsoft.com/office/drawing/2014/chart" uri="{C3380CC4-5D6E-409C-BE32-E72D297353CC}">
              <c16:uniqueId val="{00000001-54CC-482F-9BD8-D0371D3B4A72}"/>
            </c:ext>
          </c:extLst>
        </c:ser>
        <c:dLbls>
          <c:showLegendKey val="0"/>
          <c:showVal val="0"/>
          <c:showCatName val="0"/>
          <c:showSerName val="0"/>
          <c:showPercent val="0"/>
          <c:showBubbleSize val="0"/>
        </c:dLbls>
        <c:gapWidth val="150"/>
        <c:axId val="99646848"/>
        <c:axId val="99652736"/>
      </c:barChart>
      <c:catAx>
        <c:axId val="99646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9652736"/>
        <c:crosses val="autoZero"/>
        <c:auto val="1"/>
        <c:lblAlgn val="ctr"/>
        <c:lblOffset val="100"/>
        <c:tickLblSkip val="1"/>
        <c:tickMarkSkip val="1"/>
        <c:noMultiLvlLbl val="0"/>
      </c:catAx>
      <c:valAx>
        <c:axId val="9965273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
тонн</a:t>
                </a:r>
              </a:p>
            </c:rich>
          </c:tx>
          <c:layout>
            <c:manualLayout>
              <c:xMode val="edge"/>
              <c:yMode val="edge"/>
              <c:x val="3.4042479802960976E-2"/>
              <c:y val="0.422360677642573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964684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CC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производства щебня в течение 5 лет</a:t>
            </a:r>
          </a:p>
        </c:rich>
      </c:tx>
      <c:layout>
        <c:manualLayout>
          <c:xMode val="edge"/>
          <c:yMode val="edge"/>
          <c:x val="0.17346960201403394"/>
          <c:y val="3.731346081739783E-2"/>
        </c:manualLayout>
      </c:layout>
      <c:overlay val="0"/>
      <c:spPr>
        <a:noFill/>
        <a:ln w="25400">
          <a:noFill/>
        </a:ln>
      </c:spPr>
    </c:title>
    <c:autoTitleDeleted val="0"/>
    <c:plotArea>
      <c:layout>
        <c:manualLayout>
          <c:layoutTarget val="inner"/>
          <c:xMode val="edge"/>
          <c:yMode val="edge"/>
          <c:x val="0.15097414564585171"/>
          <c:y val="0.26513024261437873"/>
          <c:w val="0.81818246672590456"/>
          <c:h val="0.56484269078715466"/>
        </c:manualLayout>
      </c:layout>
      <c:barChart>
        <c:barDir val="col"/>
        <c:grouping val="clustered"/>
        <c:varyColors val="0"/>
        <c:ser>
          <c:idx val="0"/>
          <c:order val="0"/>
          <c:spPr>
            <a:solidFill>
              <a:srgbClr val="9999FF"/>
            </a:solidFill>
            <a:ln w="25400">
              <a:noFill/>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Лист1!$A$187:$A$191</c:f>
              <c:strCache>
                <c:ptCount val="5"/>
                <c:pt idx="0">
                  <c:v>2013г.</c:v>
                </c:pt>
                <c:pt idx="1">
                  <c:v>2014г.</c:v>
                </c:pt>
                <c:pt idx="2">
                  <c:v>2015г.</c:v>
                </c:pt>
                <c:pt idx="3">
                  <c:v>2016г.</c:v>
                </c:pt>
                <c:pt idx="4">
                  <c:v>2017г.</c:v>
                </c:pt>
              </c:strCache>
            </c:strRef>
          </c:cat>
          <c:val>
            <c:numRef>
              <c:f>Лист1!$B$187:$B$191</c:f>
              <c:numCache>
                <c:formatCode>0.0</c:formatCode>
                <c:ptCount val="5"/>
                <c:pt idx="0" formatCode="General">
                  <c:v>148.4</c:v>
                </c:pt>
                <c:pt idx="1">
                  <c:v>137</c:v>
                </c:pt>
                <c:pt idx="2">
                  <c:v>106</c:v>
                </c:pt>
                <c:pt idx="3">
                  <c:v>55.7</c:v>
                </c:pt>
                <c:pt idx="4">
                  <c:v>44.5</c:v>
                </c:pt>
              </c:numCache>
            </c:numRef>
          </c:val>
          <c:extLst>
            <c:ext xmlns:c16="http://schemas.microsoft.com/office/drawing/2014/chart" uri="{C3380CC4-5D6E-409C-BE32-E72D297353CC}">
              <c16:uniqueId val="{00000000-DDBA-4DEF-8E97-7617C2387744}"/>
            </c:ext>
          </c:extLst>
        </c:ser>
        <c:dLbls>
          <c:showLegendKey val="0"/>
          <c:showVal val="0"/>
          <c:showCatName val="0"/>
          <c:showSerName val="0"/>
          <c:showPercent val="0"/>
          <c:showBubbleSize val="0"/>
        </c:dLbls>
        <c:gapWidth val="150"/>
        <c:axId val="113529600"/>
        <c:axId val="113531136"/>
      </c:barChart>
      <c:catAx>
        <c:axId val="113529600"/>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531136"/>
        <c:crosses val="autoZero"/>
        <c:auto val="1"/>
        <c:lblAlgn val="ctr"/>
        <c:lblOffset val="100"/>
        <c:tickLblSkip val="1"/>
        <c:tickMarkSkip val="1"/>
        <c:noMultiLvlLbl val="0"/>
      </c:catAx>
      <c:valAx>
        <c:axId val="11353113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тыс.м. 3</a:t>
                </a:r>
              </a:p>
            </c:rich>
          </c:tx>
          <c:layout>
            <c:manualLayout>
              <c:xMode val="edge"/>
              <c:yMode val="edge"/>
              <c:x val="3.2653061224489806E-2"/>
              <c:y val="0.447761904761904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529600"/>
        <c:crosses val="autoZero"/>
        <c:crossBetween val="between"/>
      </c:valAx>
      <c:spPr>
        <a:solidFill>
          <a:srgbClr val="C0C0C0"/>
        </a:solidFill>
        <a:ln w="12700">
          <a:solidFill>
            <a:srgbClr val="FFCC0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Объём добычи золота в течение 5 лет</a:t>
            </a:r>
          </a:p>
        </c:rich>
      </c:tx>
      <c:layout>
        <c:manualLayout>
          <c:xMode val="edge"/>
          <c:yMode val="edge"/>
          <c:x val="0.25714307140178616"/>
          <c:y val="4.4776152980877393E-2"/>
        </c:manualLayout>
      </c:layout>
      <c:overlay val="0"/>
      <c:spPr>
        <a:noFill/>
        <a:ln w="25400">
          <a:noFill/>
        </a:ln>
      </c:spPr>
    </c:title>
    <c:autoTitleDeleted val="0"/>
    <c:plotArea>
      <c:layout>
        <c:manualLayout>
          <c:layoutTarget val="inner"/>
          <c:xMode val="edge"/>
          <c:yMode val="edge"/>
          <c:x val="0.13614278721872852"/>
          <c:y val="0.26513024261437873"/>
          <c:w val="0.83306419798126097"/>
          <c:h val="0.56484269078715466"/>
        </c:manualLayout>
      </c:layout>
      <c:barChart>
        <c:barDir val="col"/>
        <c:grouping val="clustered"/>
        <c:varyColors val="0"/>
        <c:ser>
          <c:idx val="0"/>
          <c:order val="0"/>
          <c:tx>
            <c:v>Добыча золота</c:v>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Лист1!$A$200:$A$204</c:f>
              <c:strCache>
                <c:ptCount val="5"/>
                <c:pt idx="0">
                  <c:v>2013г.</c:v>
                </c:pt>
                <c:pt idx="1">
                  <c:v>2014г.</c:v>
                </c:pt>
                <c:pt idx="2">
                  <c:v>2015г.</c:v>
                </c:pt>
                <c:pt idx="3">
                  <c:v>2016г.</c:v>
                </c:pt>
                <c:pt idx="4">
                  <c:v>2017г.</c:v>
                </c:pt>
              </c:strCache>
            </c:strRef>
          </c:cat>
          <c:val>
            <c:numRef>
              <c:f>Лист1!$B$200:$B$204</c:f>
              <c:numCache>
                <c:formatCode>General</c:formatCode>
                <c:ptCount val="5"/>
                <c:pt idx="0">
                  <c:v>20.2</c:v>
                </c:pt>
                <c:pt idx="1">
                  <c:v>15.5</c:v>
                </c:pt>
                <c:pt idx="2">
                  <c:v>15.4</c:v>
                </c:pt>
                <c:pt idx="3" formatCode="0.0">
                  <c:v>15</c:v>
                </c:pt>
                <c:pt idx="4" formatCode="0.0">
                  <c:v>5.3279999999999745</c:v>
                </c:pt>
              </c:numCache>
            </c:numRef>
          </c:val>
          <c:extLst>
            <c:ext xmlns:c16="http://schemas.microsoft.com/office/drawing/2014/chart" uri="{C3380CC4-5D6E-409C-BE32-E72D297353CC}">
              <c16:uniqueId val="{00000000-CFEB-4506-862A-25A1910EF442}"/>
            </c:ext>
          </c:extLst>
        </c:ser>
        <c:dLbls>
          <c:showLegendKey val="0"/>
          <c:showVal val="0"/>
          <c:showCatName val="0"/>
          <c:showSerName val="0"/>
          <c:showPercent val="0"/>
          <c:showBubbleSize val="0"/>
        </c:dLbls>
        <c:gapWidth val="150"/>
        <c:axId val="113563904"/>
        <c:axId val="113573888"/>
      </c:barChart>
      <c:catAx>
        <c:axId val="113563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573888"/>
        <c:crosses val="autoZero"/>
        <c:auto val="1"/>
        <c:lblAlgn val="ctr"/>
        <c:lblOffset val="100"/>
        <c:tickLblSkip val="1"/>
        <c:tickMarkSkip val="1"/>
        <c:noMultiLvlLbl val="0"/>
      </c:catAx>
      <c:valAx>
        <c:axId val="11357388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кг.</a:t>
                </a:r>
              </a:p>
            </c:rich>
          </c:tx>
          <c:layout>
            <c:manualLayout>
              <c:xMode val="edge"/>
              <c:yMode val="edge"/>
              <c:x val="3.2653061224489806E-2"/>
              <c:y val="0.50373228346456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356390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Доля сельскохозяйственного производства в общем объеме по категориям хозяйств
</a:t>
            </a:r>
          </a:p>
        </c:rich>
      </c:tx>
      <c:layout>
        <c:manualLayout>
          <c:xMode val="edge"/>
          <c:yMode val="edge"/>
          <c:x val="0.16504869693110691"/>
          <c:y val="2.867367856390247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664845173042205"/>
          <c:y val="0.29175784099197671"/>
          <c:w val="0.69034608378870677"/>
          <c:h val="0.4405543398978876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F7E3-49DA-BBC4-AA8B118AAEE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F7E3-49DA-BBC4-AA8B118AAEE2}"/>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Лист1!$A$15:$A$17</c:f>
              <c:strCache>
                <c:ptCount val="3"/>
                <c:pt idx="0">
                  <c:v>с/х организации</c:v>
                </c:pt>
                <c:pt idx="1">
                  <c:v>КФХ</c:v>
                </c:pt>
                <c:pt idx="2">
                  <c:v>ЛПХ</c:v>
                </c:pt>
              </c:strCache>
            </c:strRef>
          </c:cat>
          <c:val>
            <c:numRef>
              <c:f>Лист1!$B$15:$B$17</c:f>
              <c:numCache>
                <c:formatCode>0.0</c:formatCode>
                <c:ptCount val="3"/>
                <c:pt idx="0">
                  <c:v>13.8</c:v>
                </c:pt>
                <c:pt idx="1">
                  <c:v>34.200000000000003</c:v>
                </c:pt>
                <c:pt idx="2">
                  <c:v>52</c:v>
                </c:pt>
              </c:numCache>
            </c:numRef>
          </c:val>
          <c:extLst>
            <c:ext xmlns:c16="http://schemas.microsoft.com/office/drawing/2014/chart" uri="{C3380CC4-5D6E-409C-BE32-E72D297353CC}">
              <c16:uniqueId val="{00000002-F7E3-49DA-BBC4-AA8B118AAEE2}"/>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23690205011389676"/>
          <c:y val="0.8242159511083017"/>
          <c:w val="0.53986332574031126"/>
          <c:h val="0.1021150640841427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CC"/>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Производство с/х продукции во всех категориях хозяйств, тыс. руб.</a:t>
            </a:r>
          </a:p>
        </c:rich>
      </c:tx>
      <c:overlay val="0"/>
    </c:title>
    <c:autoTitleDeleted val="0"/>
    <c:plotArea>
      <c:layout>
        <c:manualLayout>
          <c:layoutTarget val="inner"/>
          <c:xMode val="edge"/>
          <c:yMode val="edge"/>
          <c:x val="6.2636888759241408E-2"/>
          <c:y val="0.16230971128608918"/>
          <c:w val="0.88592321359377912"/>
          <c:h val="0.70286738547925343"/>
        </c:manualLayout>
      </c:layout>
      <c:barChart>
        <c:barDir val="col"/>
        <c:grouping val="clustered"/>
        <c:varyColors val="0"/>
        <c:ser>
          <c:idx val="0"/>
          <c:order val="0"/>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Лист1!$A$265:$A$266</c:f>
              <c:strCache>
                <c:ptCount val="2"/>
                <c:pt idx="0">
                  <c:v>2016г.</c:v>
                </c:pt>
                <c:pt idx="1">
                  <c:v>2017г.</c:v>
                </c:pt>
              </c:strCache>
            </c:strRef>
          </c:cat>
          <c:val>
            <c:numRef>
              <c:f>Лист1!$B$265:$B$266</c:f>
              <c:numCache>
                <c:formatCode>General</c:formatCode>
                <c:ptCount val="2"/>
                <c:pt idx="0">
                  <c:v>31135</c:v>
                </c:pt>
                <c:pt idx="1">
                  <c:v>33446</c:v>
                </c:pt>
              </c:numCache>
            </c:numRef>
          </c:val>
          <c:extLst>
            <c:ext xmlns:c16="http://schemas.microsoft.com/office/drawing/2014/chart" uri="{C3380CC4-5D6E-409C-BE32-E72D297353CC}">
              <c16:uniqueId val="{00000000-50C5-4854-91A4-A1B1C1CC046B}"/>
            </c:ext>
          </c:extLst>
        </c:ser>
        <c:dLbls>
          <c:showLegendKey val="0"/>
          <c:showVal val="0"/>
          <c:showCatName val="0"/>
          <c:showSerName val="0"/>
          <c:showPercent val="0"/>
          <c:showBubbleSize val="0"/>
        </c:dLbls>
        <c:gapWidth val="150"/>
        <c:axId val="113622016"/>
        <c:axId val="113636096"/>
      </c:barChart>
      <c:catAx>
        <c:axId val="11362201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3636096"/>
        <c:crosses val="autoZero"/>
        <c:auto val="1"/>
        <c:lblAlgn val="ctr"/>
        <c:lblOffset val="100"/>
        <c:noMultiLvlLbl val="0"/>
      </c:catAx>
      <c:valAx>
        <c:axId val="113636096"/>
        <c:scaling>
          <c:orientation val="minMax"/>
        </c:scaling>
        <c:delete val="1"/>
        <c:axPos val="l"/>
        <c:numFmt formatCode="General" sourceLinked="1"/>
        <c:majorTickMark val="out"/>
        <c:minorTickMark val="none"/>
        <c:tickLblPos val="nextTo"/>
        <c:crossAx val="113622016"/>
        <c:crosses val="autoZero"/>
        <c:crossBetween val="between"/>
      </c:valAx>
      <c:spPr>
        <a:solidFill>
          <a:schemeClr val="accent3">
            <a:lumMod val="40000"/>
            <a:lumOff val="60000"/>
          </a:schemeClr>
        </a:solidFill>
        <a:ln>
          <a:noFill/>
        </a:ln>
      </c:spPr>
    </c:plotArea>
    <c:plotVisOnly val="1"/>
    <c:dispBlanksAs val="gap"/>
    <c:showDLblsOverMax val="0"/>
  </c:chart>
  <c:spPr>
    <a:solidFill>
      <a:schemeClr val="accent3">
        <a:lumMod val="40000"/>
        <a:lumOff val="60000"/>
      </a:schemeClr>
    </a:solidFill>
    <a:ln>
      <a:solidFill>
        <a:schemeClr val="tx1"/>
      </a:solidFill>
    </a:ln>
  </c:spPr>
  <c:txPr>
    <a:bodyPr/>
    <a:lstStyle/>
    <a:p>
      <a:pPr>
        <a:defRPr sz="1000"/>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Производство зерновых</a:t>
            </a:r>
            <a:r>
              <a:rPr lang="ru-RU" sz="1200" baseline="0">
                <a:latin typeface="Times New Roman" pitchFamily="18" charset="0"/>
                <a:cs typeface="Times New Roman" pitchFamily="18" charset="0"/>
              </a:rPr>
              <a:t> культур во всех категорях хозяйств, тонн</a:t>
            </a:r>
            <a:endParaRPr lang="ru-RU" sz="1200">
              <a:latin typeface="Times New Roman" pitchFamily="18" charset="0"/>
              <a:cs typeface="Times New Roman" pitchFamily="18" charset="0"/>
            </a:endParaRPr>
          </a:p>
        </c:rich>
      </c:tx>
      <c:overlay val="1"/>
    </c:title>
    <c:autoTitleDeleted val="0"/>
    <c:plotArea>
      <c:layout>
        <c:manualLayout>
          <c:layoutTarget val="inner"/>
          <c:xMode val="edge"/>
          <c:yMode val="edge"/>
          <c:x val="4.8807074791326815E-2"/>
          <c:y val="0.15256845369576358"/>
          <c:w val="0.90976472535527653"/>
          <c:h val="0.73095189833944141"/>
        </c:manualLayout>
      </c:layout>
      <c:barChart>
        <c:barDir val="col"/>
        <c:grouping val="clustered"/>
        <c:varyColors val="0"/>
        <c:ser>
          <c:idx val="0"/>
          <c:order val="0"/>
          <c:spPr>
            <a:solidFill>
              <a:schemeClr val="accent6">
                <a:lumMod val="75000"/>
              </a:schemeClr>
            </a:solidFill>
          </c:spPr>
          <c:invertIfNegative val="0"/>
          <c:dLbls>
            <c:spPr>
              <a:solidFill>
                <a:schemeClr val="bg1"/>
              </a:solidFill>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Лист1!$A$281:$A$282</c:f>
              <c:strCache>
                <c:ptCount val="2"/>
                <c:pt idx="0">
                  <c:v>2016г.</c:v>
                </c:pt>
                <c:pt idx="1">
                  <c:v>2017г.</c:v>
                </c:pt>
              </c:strCache>
            </c:strRef>
          </c:cat>
          <c:val>
            <c:numRef>
              <c:f>Лист1!$B$281:$B$282</c:f>
              <c:numCache>
                <c:formatCode>General</c:formatCode>
                <c:ptCount val="2"/>
                <c:pt idx="0">
                  <c:v>73119</c:v>
                </c:pt>
                <c:pt idx="1">
                  <c:v>92273</c:v>
                </c:pt>
              </c:numCache>
            </c:numRef>
          </c:val>
          <c:extLst>
            <c:ext xmlns:c16="http://schemas.microsoft.com/office/drawing/2014/chart" uri="{C3380CC4-5D6E-409C-BE32-E72D297353CC}">
              <c16:uniqueId val="{00000000-8533-4E90-864E-742A744F60FB}"/>
            </c:ext>
          </c:extLst>
        </c:ser>
        <c:dLbls>
          <c:showLegendKey val="0"/>
          <c:showVal val="0"/>
          <c:showCatName val="0"/>
          <c:showSerName val="0"/>
          <c:showPercent val="0"/>
          <c:showBubbleSize val="0"/>
        </c:dLbls>
        <c:gapWidth val="150"/>
        <c:axId val="99504896"/>
        <c:axId val="99506432"/>
      </c:barChart>
      <c:catAx>
        <c:axId val="99504896"/>
        <c:scaling>
          <c:orientation val="minMax"/>
        </c:scaling>
        <c:delete val="0"/>
        <c:axPos val="b"/>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99506432"/>
        <c:crosses val="autoZero"/>
        <c:auto val="1"/>
        <c:lblAlgn val="ctr"/>
        <c:lblOffset val="100"/>
        <c:noMultiLvlLbl val="0"/>
      </c:catAx>
      <c:valAx>
        <c:axId val="99506432"/>
        <c:scaling>
          <c:orientation val="minMax"/>
        </c:scaling>
        <c:delete val="1"/>
        <c:axPos val="l"/>
        <c:numFmt formatCode="General" sourceLinked="1"/>
        <c:majorTickMark val="out"/>
        <c:minorTickMark val="none"/>
        <c:tickLblPos val="nextTo"/>
        <c:crossAx val="99504896"/>
        <c:crosses val="autoZero"/>
        <c:crossBetween val="between"/>
      </c:valAx>
      <c:spPr>
        <a:solidFill>
          <a:schemeClr val="accent6">
            <a:lumMod val="40000"/>
            <a:lumOff val="60000"/>
          </a:schemeClr>
        </a:solidFill>
      </c:spPr>
    </c:plotArea>
    <c:plotVisOnly val="1"/>
    <c:dispBlanksAs val="gap"/>
    <c:showDLblsOverMax val="0"/>
  </c:chart>
  <c:spPr>
    <a:solidFill>
      <a:schemeClr val="accent6">
        <a:lumMod val="40000"/>
        <a:lumOff val="60000"/>
      </a:schemeClr>
    </a:solidFill>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0.00933</cdr:x>
      <cdr:y>0.01471</cdr:y>
    </cdr:from>
    <cdr:to>
      <cdr:x>0.99091</cdr:x>
      <cdr:y>0.17312</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5010150" cy="4989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lnSpc>
              <a:spcPts val="1200"/>
            </a:lnSpc>
            <a:defRPr sz="1000"/>
          </a:pPr>
          <a:r>
            <a:rPr lang="ru-RU" sz="1200" b="1" i="0" u="none" strike="noStrike" baseline="0">
              <a:solidFill>
                <a:srgbClr val="000000"/>
              </a:solidFill>
              <a:latin typeface="Times New Roman"/>
              <a:cs typeface="Times New Roman"/>
            </a:rPr>
            <a:t>Показатели средней заработной платы и прожиточного минимума в течение 5 лет</a:t>
          </a:r>
        </a:p>
        <a:p xmlns:a="http://schemas.openxmlformats.org/drawingml/2006/main">
          <a:pPr algn="ctr" rtl="0">
            <a:lnSpc>
              <a:spcPts val="1300"/>
            </a:lnSpc>
            <a:defRPr sz="1000"/>
          </a:pPr>
          <a:r>
            <a:rPr lang="ru-RU" sz="1200" b="1" i="0" u="none" strike="noStrike" baseline="0">
              <a:solidFill>
                <a:srgbClr val="000000"/>
              </a:solidFill>
              <a:latin typeface="Times New Roman"/>
              <a:cs typeface="Times New Roman"/>
            </a:rPr>
            <a:t> 5 лет</a:t>
          </a:r>
        </a:p>
      </cdr:txBody>
    </cdr:sp>
  </cdr:relSizeAnchor>
</c:userShapes>
</file>

<file path=word/drawings/drawing10.xml><?xml version="1.0" encoding="utf-8"?>
<c:userShapes xmlns:c="http://schemas.openxmlformats.org/drawingml/2006/chart">
  <cdr:relSizeAnchor xmlns:cdr="http://schemas.openxmlformats.org/drawingml/2006/chartDrawing">
    <cdr:from>
      <cdr:x>0.34286</cdr:x>
      <cdr:y>0.34754</cdr:y>
    </cdr:from>
    <cdr:to>
      <cdr:x>0.55385</cdr:x>
      <cdr:y>0.49508</cdr:y>
    </cdr:to>
    <cdr:sp macro="" textlink="">
      <cdr:nvSpPr>
        <cdr:cNvPr id="4" name="Овал 3"/>
        <cdr:cNvSpPr/>
      </cdr:nvSpPr>
      <cdr:spPr>
        <a:xfrm xmlns:a="http://schemas.openxmlformats.org/drawingml/2006/main">
          <a:off x="1485900" y="1009650"/>
          <a:ext cx="914401" cy="428624"/>
        </a:xfrm>
        <a:prstGeom xmlns:a="http://schemas.openxmlformats.org/drawingml/2006/main" prst="ellipse">
          <a:avLst/>
        </a:prstGeom>
        <a:solidFill xmlns:a="http://schemas.openxmlformats.org/drawingml/2006/main">
          <a:schemeClr val="bg1"/>
        </a:solidFill>
        <a:ln xmlns:a="http://schemas.openxmlformats.org/drawingml/2006/main">
          <a:solidFill>
            <a:schemeClr val="accent6">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+ 223 кг</a:t>
          </a:r>
        </a:p>
      </cdr:txBody>
    </cdr:sp>
  </cdr:relSizeAnchor>
  <cdr:relSizeAnchor xmlns:cdr="http://schemas.openxmlformats.org/drawingml/2006/chartDrawing">
    <cdr:from>
      <cdr:x>0.38393</cdr:x>
      <cdr:y>0.23322</cdr:y>
    </cdr:from>
    <cdr:to>
      <cdr:x>0.66295</cdr:x>
      <cdr:y>0.64664</cdr:y>
    </cdr:to>
    <cdr:sp macro="" textlink="">
      <cdr:nvSpPr>
        <cdr:cNvPr id="9" name="Прямая со стрелкой 8"/>
        <cdr:cNvSpPr/>
      </cdr:nvSpPr>
      <cdr:spPr>
        <a:xfrm xmlns:a="http://schemas.openxmlformats.org/drawingml/2006/main" flipV="1">
          <a:off x="1638299" y="628649"/>
          <a:ext cx="1190626" cy="1114425"/>
        </a:xfrm>
        <a:prstGeom xmlns:a="http://schemas.openxmlformats.org/drawingml/2006/main" prst="straightConnector1">
          <a:avLst/>
        </a:prstGeom>
        <a:ln xmlns:a="http://schemas.openxmlformats.org/drawingml/2006/main" w="31750" cmpd="sng">
          <a:solidFill>
            <a:schemeClr val="accent6">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11.xml><?xml version="1.0" encoding="utf-8"?>
<c:userShapes xmlns:c="http://schemas.openxmlformats.org/drawingml/2006/chart">
  <cdr:relSizeAnchor xmlns:cdr="http://schemas.openxmlformats.org/drawingml/2006/chartDrawing">
    <cdr:from>
      <cdr:x>0.4</cdr:x>
      <cdr:y>0.31023</cdr:y>
    </cdr:from>
    <cdr:to>
      <cdr:x>0.56304</cdr:x>
      <cdr:y>0.43234</cdr:y>
    </cdr:to>
    <cdr:sp macro="" textlink="">
      <cdr:nvSpPr>
        <cdr:cNvPr id="4" name="Овал 3"/>
        <cdr:cNvSpPr/>
      </cdr:nvSpPr>
      <cdr:spPr>
        <a:xfrm xmlns:a="http://schemas.openxmlformats.org/drawingml/2006/main">
          <a:off x="1752600" y="895350"/>
          <a:ext cx="714376" cy="352425"/>
        </a:xfrm>
        <a:prstGeom xmlns:a="http://schemas.openxmlformats.org/drawingml/2006/main" prst="ellipse">
          <a:avLst/>
        </a:prstGeom>
        <a:solidFill xmlns:a="http://schemas.openxmlformats.org/drawingml/2006/main">
          <a:schemeClr val="bg1"/>
        </a:solidFill>
        <a:ln xmlns:a="http://schemas.openxmlformats.org/drawingml/2006/main">
          <a:solidFill>
            <a:schemeClr val="accent4">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+ 33</a:t>
          </a:r>
        </a:p>
        <a:p xmlns:a="http://schemas.openxmlformats.org/drawingml/2006/main">
          <a:pPr algn="ctr"/>
          <a:r>
            <a:rPr lang="ru-RU" sz="1000" b="1">
              <a:solidFill>
                <a:sysClr val="windowText" lastClr="000000"/>
              </a:solidFill>
              <a:latin typeface="Times New Roman" pitchFamily="18" charset="0"/>
              <a:cs typeface="Times New Roman" pitchFamily="18" charset="0"/>
            </a:rPr>
            <a:t>гол.</a:t>
          </a:r>
        </a:p>
      </cdr:txBody>
    </cdr:sp>
  </cdr:relSizeAnchor>
  <cdr:relSizeAnchor xmlns:cdr="http://schemas.openxmlformats.org/drawingml/2006/chartDrawing">
    <cdr:from>
      <cdr:x>0.42609</cdr:x>
      <cdr:y>0.28713</cdr:y>
    </cdr:from>
    <cdr:to>
      <cdr:x>0.61956</cdr:x>
      <cdr:y>0.50495</cdr:y>
    </cdr:to>
    <cdr:sp macro="" textlink="">
      <cdr:nvSpPr>
        <cdr:cNvPr id="8" name="Прямая со стрелкой 7"/>
        <cdr:cNvSpPr/>
      </cdr:nvSpPr>
      <cdr:spPr>
        <a:xfrm xmlns:a="http://schemas.openxmlformats.org/drawingml/2006/main" flipV="1">
          <a:off x="1866899" y="828674"/>
          <a:ext cx="847725" cy="628649"/>
        </a:xfrm>
        <a:prstGeom xmlns:a="http://schemas.openxmlformats.org/drawingml/2006/main" prst="straightConnector1">
          <a:avLst/>
        </a:prstGeom>
        <a:ln xmlns:a="http://schemas.openxmlformats.org/drawingml/2006/main" w="31750" cmpd="sng">
          <a:solidFill>
            <a:schemeClr val="accent4">
              <a:lumMod val="75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0.98817</cdr:x>
      <cdr:y>0.15927</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0.0133</cdr:y>
    </cdr:from>
    <cdr:to>
      <cdr:x>0.99628</cdr:x>
      <cdr:y>0.17095</cdr:y>
    </cdr:to>
    <cdr:sp macro="" textlink="">
      <cdr:nvSpPr>
        <cdr:cNvPr id="9217" name="Text Box 1"/>
        <cdr:cNvSpPr txBox="1">
          <a:spLocks xmlns:a="http://schemas.openxmlformats.org/drawingml/2006/main" noChangeArrowheads="1"/>
        </cdr:cNvSpPr>
      </cdr:nvSpPr>
      <cdr:spPr bwMode="auto">
        <a:xfrm xmlns:a="http://schemas.openxmlformats.org/drawingml/2006/main">
          <a:off x="52263" y="41046"/>
          <a:ext cx="4507681" cy="48282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0.01548</cdr:y>
    </cdr:from>
    <cdr:to>
      <cdr:x>0.99183</cdr:x>
      <cdr:y>0.10485</cdr:y>
    </cdr:to>
    <cdr:sp macro="" textlink="">
      <cdr:nvSpPr>
        <cdr:cNvPr id="10242" name="Text Box 2"/>
        <cdr:cNvSpPr txBox="1">
          <a:spLocks xmlns:a="http://schemas.openxmlformats.org/drawingml/2006/main" noChangeArrowheads="1"/>
        </cdr:cNvSpPr>
      </cdr:nvSpPr>
      <cdr:spPr bwMode="auto">
        <a:xfrm xmlns:a="http://schemas.openxmlformats.org/drawingml/2006/main">
          <a:off x="50800" y="50800"/>
          <a:ext cx="4391025" cy="276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Объём добычи угля в течение 5 лет</a:t>
          </a:r>
        </a:p>
      </cdr:txBody>
    </cdr:sp>
  </cdr:relSizeAnchor>
</c:userShapes>
</file>

<file path=word/drawings/drawing5.xml><?xml version="1.0" encoding="utf-8"?>
<c:userShapes xmlns:c="http://schemas.openxmlformats.org/drawingml/2006/chart">
  <cdr:relSizeAnchor xmlns:cdr="http://schemas.openxmlformats.org/drawingml/2006/chartDrawing">
    <cdr:from>
      <cdr:x>0.29814</cdr:x>
      <cdr:y>0.31189</cdr:y>
    </cdr:from>
    <cdr:to>
      <cdr:x>0.53846</cdr:x>
      <cdr:y>0.50174</cdr:y>
    </cdr:to>
    <cdr:sp macro="" textlink="">
      <cdr:nvSpPr>
        <cdr:cNvPr id="4" name="Овал 3"/>
        <cdr:cNvSpPr/>
      </cdr:nvSpPr>
      <cdr:spPr>
        <a:xfrm xmlns:a="http://schemas.openxmlformats.org/drawingml/2006/main">
          <a:off x="1255165" y="852602"/>
          <a:ext cx="1011783" cy="518998"/>
        </a:xfrm>
        <a:prstGeom xmlns:a="http://schemas.openxmlformats.org/drawingml/2006/main" prst="ellipse">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baseline="0">
              <a:solidFill>
                <a:sysClr val="windowText" lastClr="000000"/>
              </a:solidFill>
              <a:latin typeface="Times New Roman" pitchFamily="18" charset="0"/>
              <a:ea typeface="+mn-ea"/>
              <a:cs typeface="Times New Roman" pitchFamily="18" charset="0"/>
            </a:rPr>
            <a:t>+ 2311</a:t>
          </a:r>
        </a:p>
        <a:p xmlns:a="http://schemas.openxmlformats.org/drawingml/2006/main">
          <a:pPr algn="ctr"/>
          <a:r>
            <a:rPr lang="ru-RU" sz="1000" b="1" baseline="0">
              <a:solidFill>
                <a:sysClr val="windowText" lastClr="000000"/>
              </a:solidFill>
              <a:latin typeface="Times New Roman" pitchFamily="18" charset="0"/>
              <a:ea typeface="+mn-ea"/>
              <a:cs typeface="Times New Roman" pitchFamily="18" charset="0"/>
            </a:rPr>
            <a:t>тыс. руб.</a:t>
          </a:r>
        </a:p>
      </cdr:txBody>
    </cdr:sp>
  </cdr:relSizeAnchor>
</c:userShapes>
</file>

<file path=word/drawings/drawing6.xml><?xml version="1.0" encoding="utf-8"?>
<c:userShapes xmlns:c="http://schemas.openxmlformats.org/drawingml/2006/chart">
  <cdr:relSizeAnchor xmlns:cdr="http://schemas.openxmlformats.org/drawingml/2006/chartDrawing">
    <cdr:from>
      <cdr:x>0.40486</cdr:x>
      <cdr:y>0.27986</cdr:y>
    </cdr:from>
    <cdr:to>
      <cdr:x>0.6084</cdr:x>
      <cdr:y>0.44369</cdr:y>
    </cdr:to>
    <cdr:sp macro="" textlink="">
      <cdr:nvSpPr>
        <cdr:cNvPr id="4" name="Овал 3"/>
        <cdr:cNvSpPr/>
      </cdr:nvSpPr>
      <cdr:spPr>
        <a:xfrm xmlns:a="http://schemas.openxmlformats.org/drawingml/2006/main">
          <a:off x="1716064" y="781050"/>
          <a:ext cx="862730" cy="457199"/>
        </a:xfrm>
        <a:prstGeom xmlns:a="http://schemas.openxmlformats.org/drawingml/2006/main" prst="ellipse">
          <a:avLst/>
        </a:prstGeom>
        <a:solidFill xmlns:a="http://schemas.openxmlformats.org/drawingml/2006/main">
          <a:schemeClr val="bg1"/>
        </a:solidFill>
        <a:ln xmlns:a="http://schemas.openxmlformats.org/drawingml/2006/main">
          <a:solidFill>
            <a:schemeClr val="accent6">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chemeClr val="tx1"/>
              </a:solidFill>
              <a:latin typeface="Times New Roman" pitchFamily="18" charset="0"/>
              <a:ea typeface="+mn-ea"/>
              <a:cs typeface="Times New Roman" pitchFamily="18" charset="0"/>
            </a:rPr>
            <a:t>+ 19154</a:t>
          </a:r>
          <a:r>
            <a:rPr lang="ru-RU" sz="1000" b="1" baseline="0">
              <a:solidFill>
                <a:schemeClr val="tx1"/>
              </a:solidFill>
              <a:latin typeface="Times New Roman" pitchFamily="18" charset="0"/>
              <a:ea typeface="+mn-ea"/>
              <a:cs typeface="Times New Roman" pitchFamily="18" charset="0"/>
            </a:rPr>
            <a:t> </a:t>
          </a:r>
          <a:r>
            <a:rPr lang="ru-RU" sz="1000" b="1">
              <a:solidFill>
                <a:schemeClr val="tx1"/>
              </a:solidFill>
              <a:latin typeface="Times New Roman" pitchFamily="18" charset="0"/>
              <a:ea typeface="+mn-ea"/>
              <a:cs typeface="Times New Roman" pitchFamily="18" charset="0"/>
            </a:rPr>
            <a:t>тонны</a:t>
          </a:r>
        </a:p>
      </cdr:txBody>
    </cdr:sp>
  </cdr:relSizeAnchor>
  <cdr:relSizeAnchor xmlns:cdr="http://schemas.openxmlformats.org/drawingml/2006/chartDrawing">
    <cdr:from>
      <cdr:x>0.36504</cdr:x>
      <cdr:y>0.21452</cdr:y>
    </cdr:from>
    <cdr:to>
      <cdr:x>0.64159</cdr:x>
      <cdr:y>0.35644</cdr:y>
    </cdr:to>
    <cdr:sp macro="" textlink="">
      <cdr:nvSpPr>
        <cdr:cNvPr id="8" name="Прямая со стрелкой 7"/>
        <cdr:cNvSpPr/>
      </cdr:nvSpPr>
      <cdr:spPr>
        <a:xfrm xmlns:a="http://schemas.openxmlformats.org/drawingml/2006/main" flipV="1">
          <a:off x="1571625" y="619124"/>
          <a:ext cx="1190625" cy="409575"/>
        </a:xfrm>
        <a:prstGeom xmlns:a="http://schemas.openxmlformats.org/drawingml/2006/main" prst="straightConnector1">
          <a:avLst/>
        </a:prstGeom>
        <a:ln xmlns:a="http://schemas.openxmlformats.org/drawingml/2006/main" w="31750" cmpd="sng">
          <a:solidFill>
            <a:schemeClr val="accent6">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sz="1100">
            <a:solidFill>
              <a:schemeClr val="tx1"/>
            </a:solidFill>
            <a:latin typeface="+mn-lt"/>
            <a:ea typeface="+mn-ea"/>
            <a:cs typeface="+mn-cs"/>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0.12636</cdr:x>
      <cdr:y>0.03257</cdr:y>
    </cdr:from>
    <cdr:to>
      <cdr:x>0.88889</cdr:x>
      <cdr:y>0.16938</cdr:y>
    </cdr:to>
    <cdr:sp macro="" textlink="">
      <cdr:nvSpPr>
        <cdr:cNvPr id="4" name="Прямоугольник 3"/>
        <cdr:cNvSpPr/>
      </cdr:nvSpPr>
      <cdr:spPr>
        <a:xfrm xmlns:a="http://schemas.openxmlformats.org/drawingml/2006/main">
          <a:off x="552443" y="95250"/>
          <a:ext cx="3333762" cy="40004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200" b="1">
              <a:solidFill>
                <a:sysClr val="windowText" lastClr="000000"/>
              </a:solidFill>
              <a:latin typeface="Times New Roman" pitchFamily="18" charset="0"/>
              <a:ea typeface="+mn-ea"/>
              <a:cs typeface="Times New Roman" pitchFamily="18" charset="0"/>
            </a:rPr>
            <a:t>Производство</a:t>
          </a:r>
          <a:r>
            <a:rPr lang="ru-RU" sz="1200" b="1" baseline="0">
              <a:solidFill>
                <a:sysClr val="windowText" lastClr="000000"/>
              </a:solidFill>
              <a:latin typeface="Times New Roman" pitchFamily="18" charset="0"/>
              <a:ea typeface="+mn-ea"/>
              <a:cs typeface="Times New Roman" pitchFamily="18" charset="0"/>
            </a:rPr>
            <a:t> мяса во всех категориях хозяйств, тонн</a:t>
          </a:r>
          <a:endParaRPr lang="ru-RU" sz="1200" b="1">
            <a:solidFill>
              <a:sysClr val="windowText" lastClr="000000"/>
            </a:solidFill>
            <a:latin typeface="Times New Roman" pitchFamily="18" charset="0"/>
            <a:ea typeface="+mn-ea"/>
            <a:cs typeface="Times New Roman" pitchFamily="18" charset="0"/>
          </a:endParaRPr>
        </a:p>
      </cdr:txBody>
    </cdr:sp>
  </cdr:relSizeAnchor>
  <cdr:relSizeAnchor xmlns:cdr="http://schemas.openxmlformats.org/drawingml/2006/chartDrawing">
    <cdr:from>
      <cdr:x>0.42919</cdr:x>
      <cdr:y>0.30466</cdr:y>
    </cdr:from>
    <cdr:to>
      <cdr:x>0.63834</cdr:x>
      <cdr:y>0.46953</cdr:y>
    </cdr:to>
    <cdr:sp macro="" textlink="">
      <cdr:nvSpPr>
        <cdr:cNvPr id="5" name="Овал 4"/>
        <cdr:cNvSpPr/>
      </cdr:nvSpPr>
      <cdr:spPr>
        <a:xfrm xmlns:a="http://schemas.openxmlformats.org/drawingml/2006/main">
          <a:off x="1815104" y="809625"/>
          <a:ext cx="884518" cy="438150"/>
        </a:xfrm>
        <a:prstGeom xmlns:a="http://schemas.openxmlformats.org/drawingml/2006/main" prst="ellipse">
          <a:avLst/>
        </a:prstGeom>
        <a:solidFill xmlns:a="http://schemas.openxmlformats.org/drawingml/2006/main">
          <a:schemeClr val="bg1"/>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- 123 тонны</a:t>
          </a:r>
        </a:p>
      </cdr:txBody>
    </cdr:sp>
  </cdr:relSizeAnchor>
  <cdr:relSizeAnchor xmlns:cdr="http://schemas.openxmlformats.org/drawingml/2006/chartDrawing">
    <cdr:from>
      <cdr:x>0.37255</cdr:x>
      <cdr:y>0.27687</cdr:y>
    </cdr:from>
    <cdr:to>
      <cdr:x>0.63617</cdr:x>
      <cdr:y>0.66124</cdr:y>
    </cdr:to>
    <cdr:sp macro="" textlink="">
      <cdr:nvSpPr>
        <cdr:cNvPr id="9" name="Прямая со стрелкой 8"/>
        <cdr:cNvSpPr/>
      </cdr:nvSpPr>
      <cdr:spPr>
        <a:xfrm xmlns:a="http://schemas.openxmlformats.org/drawingml/2006/main">
          <a:off x="1628775" y="809625"/>
          <a:ext cx="1152525" cy="1123950"/>
        </a:xfrm>
        <a:prstGeom xmlns:a="http://schemas.openxmlformats.org/drawingml/2006/main" prst="straightConnector1">
          <a:avLst/>
        </a:prstGeom>
        <a:ln xmlns:a="http://schemas.openxmlformats.org/drawingml/2006/main" w="31750" cmpd="sng">
          <a:solidFill>
            <a:schemeClr val="accent2">
              <a:lumMod val="75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0.34267</cdr:x>
      <cdr:y>0.38462</cdr:y>
    </cdr:from>
    <cdr:to>
      <cdr:x>0.53664</cdr:x>
      <cdr:y>0.54982</cdr:y>
    </cdr:to>
    <cdr:sp macro="" textlink="">
      <cdr:nvSpPr>
        <cdr:cNvPr id="4" name="Овал 3"/>
        <cdr:cNvSpPr/>
      </cdr:nvSpPr>
      <cdr:spPr>
        <a:xfrm xmlns:a="http://schemas.openxmlformats.org/drawingml/2006/main">
          <a:off x="1481835" y="992798"/>
          <a:ext cx="838775" cy="426427"/>
        </a:xfrm>
        <a:prstGeom xmlns:a="http://schemas.openxmlformats.org/drawingml/2006/main" prst="ellipse">
          <a:avLst/>
        </a:prstGeom>
        <a:solidFill xmlns:a="http://schemas.openxmlformats.org/drawingml/2006/main">
          <a:schemeClr val="bg1"/>
        </a:solidFill>
        <a:ln xmlns:a="http://schemas.openxmlformats.org/drawingml/2006/main">
          <a:solidFill>
            <a:schemeClr val="accent5">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+ 45,1 тонны</a:t>
          </a:r>
        </a:p>
      </cdr:txBody>
    </cdr:sp>
  </cdr:relSizeAnchor>
  <cdr:relSizeAnchor xmlns:cdr="http://schemas.openxmlformats.org/drawingml/2006/chartDrawing">
    <cdr:from>
      <cdr:x>0.38147</cdr:x>
      <cdr:y>0.27306</cdr:y>
    </cdr:from>
    <cdr:to>
      <cdr:x>0.64758</cdr:x>
      <cdr:y>0.66667</cdr:y>
    </cdr:to>
    <cdr:sp macro="" textlink="">
      <cdr:nvSpPr>
        <cdr:cNvPr id="8" name="Прямая со стрелкой 7"/>
        <cdr:cNvSpPr/>
      </cdr:nvSpPr>
      <cdr:spPr>
        <a:xfrm xmlns:a="http://schemas.openxmlformats.org/drawingml/2006/main" flipV="1">
          <a:off x="1649589" y="704849"/>
          <a:ext cx="1150761" cy="1015999"/>
        </a:xfrm>
        <a:prstGeom xmlns:a="http://schemas.openxmlformats.org/drawingml/2006/main" prst="straightConnector1">
          <a:avLst/>
        </a:prstGeom>
        <a:ln xmlns:a="http://schemas.openxmlformats.org/drawingml/2006/main" w="31750" cmpd="sng">
          <a:solidFill>
            <a:schemeClr val="accent5">
              <a:lumMod val="50000"/>
            </a:schemeClr>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9.xml><?xml version="1.0" encoding="utf-8"?>
<c:userShapes xmlns:c="http://schemas.openxmlformats.org/drawingml/2006/chart">
  <cdr:relSizeAnchor xmlns:cdr="http://schemas.openxmlformats.org/drawingml/2006/chartDrawing">
    <cdr:from>
      <cdr:x>0.43357</cdr:x>
      <cdr:y>0.33099</cdr:y>
    </cdr:from>
    <cdr:to>
      <cdr:x>0.67489</cdr:x>
      <cdr:y>0.49296</cdr:y>
    </cdr:to>
    <cdr:sp macro="" textlink="">
      <cdr:nvSpPr>
        <cdr:cNvPr id="13" name="Овал 12"/>
        <cdr:cNvSpPr/>
      </cdr:nvSpPr>
      <cdr:spPr>
        <a:xfrm xmlns:a="http://schemas.openxmlformats.org/drawingml/2006/main">
          <a:off x="1771650" y="857518"/>
          <a:ext cx="986094" cy="419637"/>
        </a:xfrm>
        <a:prstGeom xmlns:a="http://schemas.openxmlformats.org/drawingml/2006/main" prst="ellipse">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a:t>
          </a:r>
          <a:r>
            <a:rPr lang="ru-RU" sz="1000" b="1" baseline="0">
              <a:solidFill>
                <a:sysClr val="windowText" lastClr="000000"/>
              </a:solidFill>
              <a:latin typeface="Times New Roman" pitchFamily="18" charset="0"/>
              <a:cs typeface="Times New Roman" pitchFamily="18" charset="0"/>
            </a:rPr>
            <a:t> 37</a:t>
          </a:r>
        </a:p>
        <a:p xmlns:a="http://schemas.openxmlformats.org/drawingml/2006/main">
          <a:pPr algn="ctr"/>
          <a:r>
            <a:rPr lang="ru-RU" sz="1000" b="1" baseline="0">
              <a:solidFill>
                <a:sysClr val="windowText" lastClr="000000"/>
              </a:solidFill>
              <a:latin typeface="Times New Roman" pitchFamily="18" charset="0"/>
              <a:cs typeface="Times New Roman" pitchFamily="18" charset="0"/>
            </a:rPr>
            <a:t>тыс. шт.</a:t>
          </a:r>
          <a:endParaRPr lang="ru-RU" sz="10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0.36323</cdr:x>
      <cdr:y>0.23592</cdr:y>
    </cdr:from>
    <cdr:to>
      <cdr:x>0.63004</cdr:x>
      <cdr:y>0.66901</cdr:y>
    </cdr:to>
    <cdr:sp macro="" textlink="">
      <cdr:nvSpPr>
        <cdr:cNvPr id="15" name="Прямая со стрелкой 14"/>
        <cdr:cNvSpPr/>
      </cdr:nvSpPr>
      <cdr:spPr>
        <a:xfrm xmlns:a="http://schemas.openxmlformats.org/drawingml/2006/main">
          <a:off x="1543049" y="638174"/>
          <a:ext cx="1133475" cy="1171575"/>
        </a:xfrm>
        <a:prstGeom xmlns:a="http://schemas.openxmlformats.org/drawingml/2006/main" prst="straightConnector1">
          <a:avLst/>
        </a:prstGeom>
        <a:ln xmlns:a="http://schemas.openxmlformats.org/drawingml/2006/main" w="31750" cmpd="sng">
          <a:solidFill>
            <a:schemeClr val="tx2"/>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A5EA-E479-4E43-8A0C-F36B9D6F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46011</Words>
  <Characters>262265</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деятельности по исполнению возложенных на администрацию Тулунского муниципального района полномочий</vt:lpstr>
    </vt:vector>
  </TitlesOfParts>
  <Company/>
  <LinksUpToDate>false</LinksUpToDate>
  <CharactersWithSpaces>307661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creator>Admin</dc:creator>
  <cp:lastModifiedBy>Кисенко ОС</cp:lastModifiedBy>
  <cp:revision>2</cp:revision>
  <cp:lastPrinted>2018-10-25T07:21:00Z</cp:lastPrinted>
  <dcterms:created xsi:type="dcterms:W3CDTF">2021-09-28T03:20:00Z</dcterms:created>
  <dcterms:modified xsi:type="dcterms:W3CDTF">2021-09-28T03:20:00Z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